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3B393" w14:textId="003A2229" w:rsidR="0049471A" w:rsidRPr="009C73F7" w:rsidRDefault="0049471A" w:rsidP="009C73F7">
      <w:pPr>
        <w:spacing w:after="0" w:line="240" w:lineRule="auto"/>
        <w:rPr>
          <w:rFonts w:ascii="Calibri" w:hAnsi="Calibri" w:cs="Calibri"/>
          <w:b/>
          <w:bCs/>
          <w:sz w:val="24"/>
          <w:szCs w:val="24"/>
        </w:rPr>
      </w:pPr>
      <w:r w:rsidRPr="009C73F7">
        <w:rPr>
          <w:rFonts w:ascii="Calibri" w:hAnsi="Calibri" w:cs="Calibri"/>
          <w:b/>
          <w:bCs/>
          <w:sz w:val="24"/>
          <w:szCs w:val="24"/>
        </w:rPr>
        <w:t xml:space="preserve">Storage </w:t>
      </w:r>
      <w:r w:rsidR="009C73F7">
        <w:rPr>
          <w:rFonts w:ascii="Calibri" w:hAnsi="Calibri" w:cs="Calibri"/>
          <w:b/>
          <w:bCs/>
          <w:sz w:val="24"/>
          <w:szCs w:val="24"/>
        </w:rPr>
        <w:t>o</w:t>
      </w:r>
      <w:r w:rsidRPr="009C73F7">
        <w:rPr>
          <w:rFonts w:ascii="Calibri" w:hAnsi="Calibri" w:cs="Calibri"/>
          <w:b/>
          <w:bCs/>
          <w:sz w:val="24"/>
          <w:szCs w:val="24"/>
        </w:rPr>
        <w:t xml:space="preserve">ptimization </w:t>
      </w:r>
      <w:r w:rsidR="00C97BE1" w:rsidRPr="009C73F7">
        <w:rPr>
          <w:rFonts w:ascii="Calibri" w:hAnsi="Calibri" w:cs="Calibri"/>
          <w:b/>
          <w:bCs/>
          <w:sz w:val="24"/>
          <w:szCs w:val="24"/>
        </w:rPr>
        <w:t>of</w:t>
      </w:r>
      <w:r w:rsidRPr="009C73F7">
        <w:rPr>
          <w:rFonts w:ascii="Calibri" w:hAnsi="Calibri" w:cs="Calibri"/>
          <w:b/>
          <w:bCs/>
          <w:sz w:val="24"/>
          <w:szCs w:val="24"/>
        </w:rPr>
        <w:t xml:space="preserve"> </w:t>
      </w:r>
      <w:r w:rsidR="009C73F7">
        <w:rPr>
          <w:rFonts w:ascii="Calibri" w:hAnsi="Calibri" w:cs="Calibri"/>
          <w:b/>
          <w:bCs/>
          <w:sz w:val="24"/>
          <w:szCs w:val="24"/>
        </w:rPr>
        <w:t>o</w:t>
      </w:r>
      <w:r w:rsidRPr="009C73F7">
        <w:rPr>
          <w:rFonts w:ascii="Calibri" w:hAnsi="Calibri" w:cs="Calibri"/>
          <w:b/>
          <w:bCs/>
          <w:sz w:val="24"/>
          <w:szCs w:val="24"/>
        </w:rPr>
        <w:t xml:space="preserve">rganic ‘Gala’ and ‘Honeycrisp’ </w:t>
      </w:r>
      <w:r w:rsidR="009C73F7">
        <w:rPr>
          <w:rFonts w:ascii="Calibri" w:hAnsi="Calibri" w:cs="Calibri"/>
          <w:b/>
          <w:bCs/>
          <w:sz w:val="24"/>
          <w:szCs w:val="24"/>
        </w:rPr>
        <w:t>a</w:t>
      </w:r>
      <w:r w:rsidRPr="009C73F7">
        <w:rPr>
          <w:rFonts w:ascii="Calibri" w:hAnsi="Calibri" w:cs="Calibri"/>
          <w:b/>
          <w:bCs/>
          <w:sz w:val="24"/>
          <w:szCs w:val="24"/>
        </w:rPr>
        <w:t xml:space="preserve">pples </w:t>
      </w:r>
      <w:r w:rsidR="009C73F7">
        <w:rPr>
          <w:rFonts w:ascii="Calibri" w:hAnsi="Calibri" w:cs="Calibri"/>
          <w:b/>
          <w:bCs/>
          <w:sz w:val="24"/>
          <w:szCs w:val="24"/>
        </w:rPr>
        <w:t>u</w:t>
      </w:r>
      <w:r w:rsidRPr="009C73F7">
        <w:rPr>
          <w:rFonts w:ascii="Calibri" w:hAnsi="Calibri" w:cs="Calibri"/>
          <w:b/>
          <w:bCs/>
          <w:sz w:val="24"/>
          <w:szCs w:val="24"/>
        </w:rPr>
        <w:t xml:space="preserve">sing </w:t>
      </w:r>
      <w:r w:rsidR="009C73F7">
        <w:rPr>
          <w:rFonts w:ascii="Calibri" w:hAnsi="Calibri" w:cs="Calibri"/>
          <w:b/>
          <w:bCs/>
          <w:sz w:val="24"/>
          <w:szCs w:val="24"/>
        </w:rPr>
        <w:t>n</w:t>
      </w:r>
      <w:r w:rsidRPr="009C73F7">
        <w:rPr>
          <w:rFonts w:ascii="Calibri" w:hAnsi="Calibri" w:cs="Calibri"/>
          <w:b/>
          <w:bCs/>
          <w:sz w:val="24"/>
          <w:szCs w:val="24"/>
        </w:rPr>
        <w:t>on</w:t>
      </w:r>
      <w:r w:rsidRPr="009C73F7">
        <w:rPr>
          <w:rFonts w:ascii="Calibri" w:hAnsi="Calibri" w:cs="Calibri"/>
          <w:b/>
          <w:bCs/>
          <w:sz w:val="24"/>
          <w:szCs w:val="24"/>
        </w:rPr>
        <w:noBreakHyphen/>
      </w:r>
      <w:r w:rsidR="009C73F7">
        <w:rPr>
          <w:rFonts w:ascii="Calibri" w:hAnsi="Calibri" w:cs="Calibri"/>
          <w:b/>
          <w:bCs/>
          <w:sz w:val="24"/>
          <w:szCs w:val="24"/>
        </w:rPr>
        <w:t>c</w:t>
      </w:r>
      <w:r w:rsidRPr="009C73F7">
        <w:rPr>
          <w:rFonts w:ascii="Calibri" w:hAnsi="Calibri" w:cs="Calibri"/>
          <w:b/>
          <w:bCs/>
          <w:sz w:val="24"/>
          <w:szCs w:val="24"/>
        </w:rPr>
        <w:t xml:space="preserve">hemical </w:t>
      </w:r>
      <w:r w:rsidR="009C73F7">
        <w:rPr>
          <w:rFonts w:ascii="Calibri" w:hAnsi="Calibri" w:cs="Calibri"/>
          <w:b/>
          <w:bCs/>
          <w:sz w:val="24"/>
          <w:szCs w:val="24"/>
        </w:rPr>
        <w:t>a</w:t>
      </w:r>
      <w:r w:rsidRPr="009C73F7">
        <w:rPr>
          <w:rFonts w:ascii="Calibri" w:hAnsi="Calibri" w:cs="Calibri"/>
          <w:b/>
          <w:bCs/>
          <w:sz w:val="24"/>
          <w:szCs w:val="24"/>
        </w:rPr>
        <w:t>pproaches</w:t>
      </w:r>
    </w:p>
    <w:p w14:paraId="5A7E9A44" w14:textId="77777777" w:rsidR="009C73F7" w:rsidRDefault="009C73F7" w:rsidP="009C73F7">
      <w:pPr>
        <w:spacing w:after="0" w:line="240" w:lineRule="auto"/>
        <w:rPr>
          <w:rFonts w:ascii="Calibri" w:hAnsi="Calibri" w:cs="Calibri"/>
          <w:sz w:val="24"/>
          <w:szCs w:val="24"/>
        </w:rPr>
      </w:pPr>
    </w:p>
    <w:p w14:paraId="379B1A56" w14:textId="10104047" w:rsidR="00924DFB" w:rsidRPr="009C73F7" w:rsidRDefault="00924DFB" w:rsidP="009C73F7">
      <w:pPr>
        <w:spacing w:after="0" w:line="240" w:lineRule="auto"/>
        <w:rPr>
          <w:rFonts w:ascii="Calibri" w:hAnsi="Calibri" w:cs="Calibri"/>
          <w:sz w:val="24"/>
          <w:szCs w:val="24"/>
        </w:rPr>
      </w:pPr>
      <w:r w:rsidRPr="009C73F7">
        <w:rPr>
          <w:rFonts w:ascii="Calibri" w:hAnsi="Calibri" w:cs="Calibri"/>
          <w:sz w:val="24"/>
          <w:szCs w:val="24"/>
        </w:rPr>
        <w:t>Sadat Amankona</w:t>
      </w:r>
    </w:p>
    <w:p w14:paraId="25CA9446" w14:textId="77777777" w:rsidR="009C73F7" w:rsidRPr="009C73F7" w:rsidRDefault="009C73F7" w:rsidP="009C73F7">
      <w:pPr>
        <w:spacing w:after="0" w:line="240" w:lineRule="auto"/>
        <w:rPr>
          <w:rFonts w:ascii="Calibri" w:hAnsi="Calibri" w:cs="Calibri"/>
          <w:sz w:val="24"/>
          <w:szCs w:val="24"/>
        </w:rPr>
      </w:pPr>
    </w:p>
    <w:p w14:paraId="76FE6C6E" w14:textId="521FB75F" w:rsidR="0042195A" w:rsidRPr="009C73F7" w:rsidRDefault="0049471A" w:rsidP="009C73F7">
      <w:pPr>
        <w:spacing w:after="0" w:line="240" w:lineRule="auto"/>
        <w:rPr>
          <w:rFonts w:ascii="Calibri" w:hAnsi="Calibri" w:cs="Calibri"/>
          <w:sz w:val="24"/>
          <w:szCs w:val="24"/>
        </w:rPr>
      </w:pPr>
      <w:r w:rsidRPr="009C73F7">
        <w:rPr>
          <w:rFonts w:ascii="Calibri" w:hAnsi="Calibri" w:cs="Calibri"/>
          <w:sz w:val="24"/>
          <w:szCs w:val="24"/>
        </w:rPr>
        <w:t>‘Gala’ and ‘Honeycrisp’ are the most widely produced organic apple cultivars in Washington State. As year</w:t>
      </w:r>
      <w:r w:rsidRPr="009C73F7">
        <w:rPr>
          <w:rFonts w:ascii="Calibri" w:hAnsi="Calibri" w:cs="Calibri"/>
          <w:sz w:val="24"/>
          <w:szCs w:val="24"/>
        </w:rPr>
        <w:noBreakHyphen/>
        <w:t>round demand for organic apples continues to rise, maintaining fruit quality during long</w:t>
      </w:r>
      <w:r w:rsidRPr="009C73F7">
        <w:rPr>
          <w:rFonts w:ascii="Calibri" w:hAnsi="Calibri" w:cs="Calibri"/>
          <w:sz w:val="24"/>
          <w:szCs w:val="24"/>
        </w:rPr>
        <w:noBreakHyphen/>
        <w:t>term storage and shelf life remains challenging due to restrictions on synthetic chemical treatments. This study evaluated Dynamic Controlled Atmosphere based on Respiratory Quotient (DCA</w:t>
      </w:r>
      <w:r w:rsidRPr="009C73F7">
        <w:rPr>
          <w:rFonts w:ascii="Calibri" w:hAnsi="Calibri" w:cs="Calibri"/>
          <w:sz w:val="24"/>
          <w:szCs w:val="24"/>
        </w:rPr>
        <w:noBreakHyphen/>
        <w:t>RQ) and Hot Water Treatment (HWT) as non</w:t>
      </w:r>
      <w:r w:rsidRPr="009C73F7">
        <w:rPr>
          <w:rFonts w:ascii="Calibri" w:hAnsi="Calibri" w:cs="Calibri"/>
          <w:sz w:val="24"/>
          <w:szCs w:val="24"/>
        </w:rPr>
        <w:noBreakHyphen/>
        <w:t>chemical approaches to optimize storability and</w:t>
      </w:r>
      <w:r w:rsidR="00535097" w:rsidRPr="009C73F7">
        <w:rPr>
          <w:rFonts w:ascii="Calibri" w:hAnsi="Calibri" w:cs="Calibri"/>
          <w:sz w:val="24"/>
          <w:szCs w:val="24"/>
        </w:rPr>
        <w:t xml:space="preserve"> fruit</w:t>
      </w:r>
      <w:r w:rsidRPr="009C73F7">
        <w:rPr>
          <w:rFonts w:ascii="Calibri" w:hAnsi="Calibri" w:cs="Calibri"/>
          <w:sz w:val="24"/>
          <w:szCs w:val="24"/>
        </w:rPr>
        <w:t xml:space="preserve"> quality. In Objective 1, DCA</w:t>
      </w:r>
      <w:r w:rsidRPr="009C73F7">
        <w:rPr>
          <w:rFonts w:ascii="Calibri" w:hAnsi="Calibri" w:cs="Calibri"/>
          <w:sz w:val="24"/>
          <w:szCs w:val="24"/>
        </w:rPr>
        <w:noBreakHyphen/>
        <w:t xml:space="preserve">RQ was compared </w:t>
      </w:r>
      <w:r w:rsidR="00535097" w:rsidRPr="009C73F7">
        <w:rPr>
          <w:rFonts w:ascii="Calibri" w:hAnsi="Calibri" w:cs="Calibri"/>
          <w:sz w:val="24"/>
          <w:szCs w:val="24"/>
        </w:rPr>
        <w:t xml:space="preserve">to </w:t>
      </w:r>
      <w:r w:rsidRPr="009C73F7">
        <w:rPr>
          <w:rFonts w:ascii="Calibri" w:hAnsi="Calibri" w:cs="Calibri"/>
          <w:sz w:val="24"/>
          <w:szCs w:val="24"/>
        </w:rPr>
        <w:t xml:space="preserve">Controlled Atmosphere (CA) and Regular Air (RA) storage for up to 9 months (CA: 2 kPa O₂, 0.5 kPa CO₂; RA: 1 °C for ‘Gala’, 3 °C for ‘Honeycrisp’; RH &gt; 85%), followed by 2 or 4 weeks in air </w:t>
      </w:r>
      <w:r w:rsidR="001C04B5" w:rsidRPr="009C73F7">
        <w:rPr>
          <w:rFonts w:ascii="Calibri" w:hAnsi="Calibri" w:cs="Calibri"/>
          <w:sz w:val="24"/>
          <w:szCs w:val="24"/>
        </w:rPr>
        <w:t xml:space="preserve"> and evaluated at 1 and 7 days </w:t>
      </w:r>
      <w:r w:rsidR="00412801" w:rsidRPr="009C73F7">
        <w:rPr>
          <w:rFonts w:ascii="Calibri" w:hAnsi="Calibri" w:cs="Calibri"/>
          <w:sz w:val="24"/>
          <w:szCs w:val="24"/>
        </w:rPr>
        <w:t xml:space="preserve">at 20 °C </w:t>
      </w:r>
      <w:r w:rsidRPr="009C73F7">
        <w:rPr>
          <w:rFonts w:ascii="Calibri" w:hAnsi="Calibri" w:cs="Calibri"/>
          <w:sz w:val="24"/>
          <w:szCs w:val="24"/>
        </w:rPr>
        <w:t>to simulate transit</w:t>
      </w:r>
      <w:r w:rsidR="00535097" w:rsidRPr="009C73F7">
        <w:rPr>
          <w:rFonts w:ascii="Calibri" w:hAnsi="Calibri" w:cs="Calibri"/>
          <w:sz w:val="24"/>
          <w:szCs w:val="24"/>
        </w:rPr>
        <w:t>, and ‘shelf-life’</w:t>
      </w:r>
      <w:r w:rsidRPr="009C73F7">
        <w:rPr>
          <w:rFonts w:ascii="Calibri" w:hAnsi="Calibri" w:cs="Calibri"/>
          <w:sz w:val="24"/>
          <w:szCs w:val="24"/>
        </w:rPr>
        <w:t>. DCA</w:t>
      </w:r>
      <w:r w:rsidRPr="009C73F7">
        <w:rPr>
          <w:rFonts w:ascii="Calibri" w:hAnsi="Calibri" w:cs="Calibri"/>
          <w:sz w:val="24"/>
          <w:szCs w:val="24"/>
        </w:rPr>
        <w:noBreakHyphen/>
        <w:t xml:space="preserve">RQ significantly improved </w:t>
      </w:r>
      <w:r w:rsidR="00535097" w:rsidRPr="009C73F7">
        <w:rPr>
          <w:rFonts w:ascii="Calibri" w:hAnsi="Calibri" w:cs="Calibri"/>
          <w:sz w:val="24"/>
          <w:szCs w:val="24"/>
        </w:rPr>
        <w:t xml:space="preserve">fruit </w:t>
      </w:r>
      <w:r w:rsidRPr="009C73F7">
        <w:rPr>
          <w:rFonts w:ascii="Calibri" w:hAnsi="Calibri" w:cs="Calibri"/>
          <w:sz w:val="24"/>
          <w:szCs w:val="24"/>
        </w:rPr>
        <w:t>firmness and titratable acidity in ‘Gala’ and reduced chlorophyll degradation, respiration, and internal ethylene concentration in both cultivars. Firmness of ‘Honeycrisp’ did not differ between storage treatments. DCA</w:t>
      </w:r>
      <w:r w:rsidRPr="009C73F7">
        <w:rPr>
          <w:rFonts w:ascii="Calibri" w:hAnsi="Calibri" w:cs="Calibri"/>
          <w:sz w:val="24"/>
          <w:szCs w:val="24"/>
        </w:rPr>
        <w:noBreakHyphen/>
        <w:t>RQ reduced shrivel and internal browning in ‘Gala’ and lowered bitter pit incidence in ‘Honeycrisp’; however, soft scald, soggy breakdown, CO₂ injury, and decay incidence were elevated under DCA</w:t>
      </w:r>
      <w:r w:rsidRPr="009C73F7">
        <w:rPr>
          <w:rFonts w:ascii="Calibri" w:hAnsi="Calibri" w:cs="Calibri"/>
          <w:sz w:val="24"/>
          <w:szCs w:val="24"/>
        </w:rPr>
        <w:noBreakHyphen/>
        <w:t>RQ conditions. In Objective 2, HWT at 49 °C or 52 °C for 2 minutes applied at harvest by immersion</w:t>
      </w:r>
      <w:r w:rsidR="00535097" w:rsidRPr="009C73F7">
        <w:rPr>
          <w:rFonts w:ascii="Calibri" w:hAnsi="Calibri" w:cs="Calibri"/>
          <w:sz w:val="24"/>
          <w:szCs w:val="24"/>
        </w:rPr>
        <w:t xml:space="preserve">, </w:t>
      </w:r>
      <w:r w:rsidRPr="009C73F7">
        <w:rPr>
          <w:rFonts w:ascii="Calibri" w:hAnsi="Calibri" w:cs="Calibri"/>
          <w:sz w:val="24"/>
          <w:szCs w:val="24"/>
        </w:rPr>
        <w:t>maintained fruit quality in the first season but declined in the second season. HWT resulted in fruit surface damage and increased decay in both cultivars. Overall, these results demonstrate that DCA</w:t>
      </w:r>
      <w:r w:rsidRPr="009C73F7">
        <w:rPr>
          <w:rFonts w:ascii="Calibri" w:hAnsi="Calibri" w:cs="Calibri"/>
          <w:sz w:val="24"/>
          <w:szCs w:val="24"/>
        </w:rPr>
        <w:noBreakHyphen/>
        <w:t>RQ provided a cultivar</w:t>
      </w:r>
      <w:r w:rsidRPr="009C73F7">
        <w:rPr>
          <w:rFonts w:ascii="Calibri" w:hAnsi="Calibri" w:cs="Calibri"/>
          <w:sz w:val="24"/>
          <w:szCs w:val="24"/>
        </w:rPr>
        <w:noBreakHyphen/>
        <w:t>dependent benefit, particularly for ‘Gala’, while HWT exhibited inconsistent performance across seasons.</w:t>
      </w:r>
    </w:p>
    <w:sectPr w:rsidR="0042195A" w:rsidRPr="009C7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95A"/>
    <w:rsid w:val="00102893"/>
    <w:rsid w:val="001C04B5"/>
    <w:rsid w:val="001C5FB7"/>
    <w:rsid w:val="00260ECD"/>
    <w:rsid w:val="003433AF"/>
    <w:rsid w:val="00412801"/>
    <w:rsid w:val="0042195A"/>
    <w:rsid w:val="00484BE9"/>
    <w:rsid w:val="0049471A"/>
    <w:rsid w:val="00535097"/>
    <w:rsid w:val="00667D3A"/>
    <w:rsid w:val="0073638E"/>
    <w:rsid w:val="00790C37"/>
    <w:rsid w:val="00833EE7"/>
    <w:rsid w:val="0086276D"/>
    <w:rsid w:val="008704F0"/>
    <w:rsid w:val="00924DFB"/>
    <w:rsid w:val="009B58E3"/>
    <w:rsid w:val="009C73F7"/>
    <w:rsid w:val="00A82811"/>
    <w:rsid w:val="00C97BE1"/>
    <w:rsid w:val="00CB42E9"/>
    <w:rsid w:val="00ED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E7D5A"/>
  <w15:chartTrackingRefBased/>
  <w15:docId w15:val="{7F8EC4F7-4C2E-47F6-80E6-58ADDC70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95A"/>
    <w:pPr>
      <w:spacing w:line="259" w:lineRule="auto"/>
    </w:pPr>
    <w:rPr>
      <w:kern w:val="0"/>
      <w:sz w:val="22"/>
      <w:szCs w:val="22"/>
      <w14:ligatures w14:val="none"/>
    </w:rPr>
  </w:style>
  <w:style w:type="paragraph" w:styleId="Heading1">
    <w:name w:val="heading 1"/>
    <w:basedOn w:val="Normal"/>
    <w:next w:val="Normal"/>
    <w:link w:val="Heading1Char"/>
    <w:uiPriority w:val="9"/>
    <w:qFormat/>
    <w:rsid w:val="0042195A"/>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2195A"/>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2195A"/>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2195A"/>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2195A"/>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2195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2195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2195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2195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95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2195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2195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2195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2195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219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9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9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95A"/>
    <w:rPr>
      <w:rFonts w:eastAsiaTheme="majorEastAsia" w:cstheme="majorBidi"/>
      <w:color w:val="272727" w:themeColor="text1" w:themeTint="D8"/>
    </w:rPr>
  </w:style>
  <w:style w:type="paragraph" w:styleId="Title">
    <w:name w:val="Title"/>
    <w:basedOn w:val="Normal"/>
    <w:next w:val="Normal"/>
    <w:link w:val="TitleChar"/>
    <w:uiPriority w:val="10"/>
    <w:qFormat/>
    <w:rsid w:val="0042195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219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95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219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95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2195A"/>
    <w:rPr>
      <w:i/>
      <w:iCs/>
      <w:color w:val="404040" w:themeColor="text1" w:themeTint="BF"/>
    </w:rPr>
  </w:style>
  <w:style w:type="paragraph" w:styleId="ListParagraph">
    <w:name w:val="List Paragraph"/>
    <w:basedOn w:val="Normal"/>
    <w:uiPriority w:val="34"/>
    <w:qFormat/>
    <w:rsid w:val="0042195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2195A"/>
    <w:rPr>
      <w:i/>
      <w:iCs/>
      <w:color w:val="2E74B5" w:themeColor="accent1" w:themeShade="BF"/>
    </w:rPr>
  </w:style>
  <w:style w:type="paragraph" w:styleId="IntenseQuote">
    <w:name w:val="Intense Quote"/>
    <w:basedOn w:val="Normal"/>
    <w:next w:val="Normal"/>
    <w:link w:val="IntenseQuoteChar"/>
    <w:uiPriority w:val="30"/>
    <w:qFormat/>
    <w:rsid w:val="0042195A"/>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2195A"/>
    <w:rPr>
      <w:i/>
      <w:iCs/>
      <w:color w:val="2E74B5" w:themeColor="accent1" w:themeShade="BF"/>
    </w:rPr>
  </w:style>
  <w:style w:type="character" w:styleId="IntenseReference">
    <w:name w:val="Intense Reference"/>
    <w:basedOn w:val="DefaultParagraphFont"/>
    <w:uiPriority w:val="32"/>
    <w:qFormat/>
    <w:rsid w:val="0042195A"/>
    <w:rPr>
      <w:b/>
      <w:bCs/>
      <w:smallCaps/>
      <w:color w:val="2E74B5" w:themeColor="accent1" w:themeShade="BF"/>
      <w:spacing w:val="5"/>
    </w:rPr>
  </w:style>
  <w:style w:type="paragraph" w:styleId="Revision">
    <w:name w:val="Revision"/>
    <w:hidden/>
    <w:uiPriority w:val="99"/>
    <w:semiHidden/>
    <w:rsid w:val="00535097"/>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D439220E477049863AA62AE491B52C" ma:contentTypeVersion="16" ma:contentTypeDescription="Create a new document." ma:contentTypeScope="" ma:versionID="4ec59bb34548ed3ea0a31c2e80229145">
  <xsd:schema xmlns:xsd="http://www.w3.org/2001/XMLSchema" xmlns:xs="http://www.w3.org/2001/XMLSchema" xmlns:p="http://schemas.microsoft.com/office/2006/metadata/properties" xmlns:ns2="84e64c53-5ce1-4367-aab7-4b09d7b236f2" xmlns:ns3="16fb5736-0029-47ac-8029-e06a2bf87e16" targetNamespace="http://schemas.microsoft.com/office/2006/metadata/properties" ma:root="true" ma:fieldsID="0e6f7250b3212d9287a6c12a8cc5d933" ns2:_="" ns3:_="">
    <xsd:import namespace="84e64c53-5ce1-4367-aab7-4b09d7b236f2"/>
    <xsd:import namespace="16fb5736-0029-47ac-8029-e06a2bf87e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64c53-5ce1-4367-aab7-4b09d7b23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fb5736-0029-47ac-8029-e06a2bf87e1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c27dfcf-0981-4a3e-aaad-a9f1c17b65d5}" ma:internalName="TaxCatchAll" ma:showField="CatchAllData" ma:web="16fb5736-0029-47ac-8029-e06a2bf87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e64c53-5ce1-4367-aab7-4b09d7b236f2">
      <Terms xmlns="http://schemas.microsoft.com/office/infopath/2007/PartnerControls"/>
    </lcf76f155ced4ddcb4097134ff3c332f>
    <TaxCatchAll xmlns="16fb5736-0029-47ac-8029-e06a2bf87e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36B153-F03C-4BF1-88C1-66D73A907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64c53-5ce1-4367-aab7-4b09d7b236f2"/>
    <ds:schemaRef ds:uri="16fb5736-0029-47ac-8029-e06a2bf87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852E1-0AB3-4D6A-9FE7-22FF9B541DC3}">
  <ds:schemaRefs>
    <ds:schemaRef ds:uri="http://schemas.microsoft.com/office/2006/metadata/properties"/>
    <ds:schemaRef ds:uri="http://schemas.microsoft.com/office/infopath/2007/PartnerControls"/>
    <ds:schemaRef ds:uri="84e64c53-5ce1-4367-aab7-4b09d7b236f2"/>
    <ds:schemaRef ds:uri="16fb5736-0029-47ac-8029-e06a2bf87e16"/>
  </ds:schemaRefs>
</ds:datastoreItem>
</file>

<file path=customXml/itemProps3.xml><?xml version="1.0" encoding="utf-8"?>
<ds:datastoreItem xmlns:ds="http://schemas.openxmlformats.org/officeDocument/2006/customXml" ds:itemID="{F4A4B52B-8C0A-4409-8EA0-EF330B321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Amankona, Sadat</dc:creator>
  <cp:keywords/>
  <dc:description/>
  <cp:lastModifiedBy>Peace, Cameron</cp:lastModifiedBy>
  <cp:revision>11</cp:revision>
  <dcterms:created xsi:type="dcterms:W3CDTF">2026-02-09T20:51:00Z</dcterms:created>
  <dcterms:modified xsi:type="dcterms:W3CDTF">2026-02-09T22:21:00Z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0x0101005FD439220E477049863AA62AE491B52C</vt:lpwstr>
  </property>
  <property fmtid="{D5CDD505-2E9C-101B-9397-08002B2CF9AE}" pid="3" name="MediaServiceImageTags">
    <vt:lpwstr/>
  </property>
</Properties>
</file>