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C045486" w14:textId="77777777" w:rsidR="00726945" w:rsidRPr="00C440D1" w:rsidRDefault="00726945" w:rsidP="00726945">
      <w:pPr>
        <w:pStyle w:val="BodyText"/>
        <w:jc w:val="center"/>
        <w:rPr>
          <w:rFonts w:cs="Times New Roman"/>
          <w:sz w:val="20"/>
        </w:rPr>
      </w:pPr>
      <w:r w:rsidRPr="00C440D1">
        <w:rPr>
          <w:rFonts w:cs="Times New Roman"/>
          <w:noProof/>
          <w:sz w:val="20"/>
          <w:lang w:eastAsia="zh-CN"/>
        </w:rPr>
        <w:drawing>
          <wp:inline distT="0" distB="0" distL="0" distR="0" wp14:anchorId="5466D57A" wp14:editId="7D7F0132">
            <wp:extent cx="5653087" cy="1624486"/>
            <wp:effectExtent l="0" t="0" r="0" b="0"/>
            <wp:docPr id="2" name="Picture 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02935" cy="1638810"/>
                    </a:xfrm>
                    <a:prstGeom prst="rect">
                      <a:avLst/>
                    </a:prstGeom>
                  </pic:spPr>
                </pic:pic>
              </a:graphicData>
            </a:graphic>
          </wp:inline>
        </w:drawing>
      </w:r>
    </w:p>
    <w:p w14:paraId="0D2B6DBA" w14:textId="1D35652C" w:rsidR="00726945" w:rsidRPr="00C440D1" w:rsidRDefault="00726945" w:rsidP="00726945">
      <w:pPr>
        <w:spacing w:before="304"/>
        <w:ind w:left="144" w:right="570"/>
        <w:jc w:val="center"/>
        <w:rPr>
          <w:rFonts w:ascii="Times New Roman" w:hAnsi="Times New Roman" w:cs="Times New Roman"/>
          <w:b/>
          <w:sz w:val="28"/>
        </w:rPr>
      </w:pPr>
      <w:r w:rsidRPr="00C440D1">
        <w:rPr>
          <w:rFonts w:ascii="Times New Roman" w:hAnsi="Times New Roman" w:cs="Times New Roman"/>
          <w:b/>
          <w:sz w:val="28"/>
        </w:rPr>
        <w:t>Project ID</w:t>
      </w:r>
      <w:r w:rsidRPr="00DC4EFD">
        <w:rPr>
          <w:rFonts w:ascii="Times New Roman" w:hAnsi="Times New Roman" w:cs="Times New Roman"/>
          <w:b/>
          <w:sz w:val="28"/>
        </w:rPr>
        <w:t>: 202</w:t>
      </w:r>
      <w:r w:rsidR="00F76FBB">
        <w:rPr>
          <w:rFonts w:ascii="Times New Roman" w:hAnsi="Times New Roman" w:cs="Times New Roman"/>
          <w:b/>
          <w:sz w:val="28"/>
        </w:rPr>
        <w:t>1</w:t>
      </w:r>
      <w:r w:rsidRPr="00DC4EFD">
        <w:rPr>
          <w:rFonts w:ascii="Times New Roman" w:hAnsi="Times New Roman" w:cs="Times New Roman"/>
          <w:b/>
          <w:sz w:val="28"/>
        </w:rPr>
        <w:t>-MST-02</w:t>
      </w:r>
      <w:r w:rsidRPr="00C440D1">
        <w:rPr>
          <w:rFonts w:ascii="Times New Roman" w:hAnsi="Times New Roman" w:cs="Times New Roman"/>
          <w:b/>
          <w:sz w:val="28"/>
        </w:rPr>
        <w:t xml:space="preserve"> </w:t>
      </w:r>
    </w:p>
    <w:p w14:paraId="561D3244" w14:textId="77777777" w:rsidR="00726945" w:rsidRPr="00C440D1" w:rsidRDefault="00726945" w:rsidP="00726945">
      <w:pPr>
        <w:pStyle w:val="BodyText"/>
        <w:rPr>
          <w:rFonts w:cs="Times New Roman"/>
          <w:b/>
          <w:sz w:val="30"/>
        </w:rPr>
      </w:pPr>
    </w:p>
    <w:p w14:paraId="391E2F4C" w14:textId="4CEF3E04" w:rsidR="00726945" w:rsidRPr="00C440D1" w:rsidRDefault="00726945" w:rsidP="00726945">
      <w:pPr>
        <w:pStyle w:val="BodyText"/>
        <w:spacing w:before="1"/>
        <w:ind w:left="180" w:right="840"/>
        <w:jc w:val="center"/>
        <w:rPr>
          <w:rFonts w:cs="Times New Roman"/>
          <w:b/>
          <w:sz w:val="40"/>
        </w:rPr>
      </w:pPr>
      <w:r w:rsidRPr="00C440D1">
        <w:rPr>
          <w:rFonts w:cs="Times New Roman"/>
          <w:b/>
          <w:sz w:val="40"/>
        </w:rPr>
        <w:t xml:space="preserve">DEVELOPMENT OF </w:t>
      </w:r>
      <w:r w:rsidR="00BF6F58" w:rsidRPr="00C440D1">
        <w:rPr>
          <w:rFonts w:cs="Times New Roman"/>
          <w:b/>
          <w:sz w:val="40"/>
        </w:rPr>
        <w:t>PRELIMINARY BALANCED MIX DESIGN METHOD FOR STONE MATRIX ASPHALT</w:t>
      </w:r>
      <w:r w:rsidR="004D045E">
        <w:rPr>
          <w:rFonts w:cs="Times New Roman"/>
          <w:b/>
          <w:sz w:val="40"/>
        </w:rPr>
        <w:t xml:space="preserve"> (Yr 2)</w:t>
      </w:r>
      <w:r w:rsidR="00BF6F58" w:rsidRPr="00C440D1">
        <w:rPr>
          <w:rFonts w:cs="Times New Roman"/>
          <w:b/>
          <w:sz w:val="40"/>
        </w:rPr>
        <w:t xml:space="preserve"> </w:t>
      </w:r>
    </w:p>
    <w:p w14:paraId="56095338" w14:textId="77777777" w:rsidR="00726945" w:rsidRPr="00C440D1" w:rsidRDefault="00726945" w:rsidP="00726945">
      <w:pPr>
        <w:spacing w:line="360" w:lineRule="auto"/>
        <w:ind w:left="149" w:right="1020"/>
        <w:jc w:val="center"/>
        <w:rPr>
          <w:rFonts w:ascii="Times New Roman" w:hAnsi="Times New Roman" w:cs="Times New Roman"/>
          <w:b/>
          <w:sz w:val="16"/>
          <w:szCs w:val="16"/>
        </w:rPr>
      </w:pPr>
    </w:p>
    <w:p w14:paraId="3ECA78AA" w14:textId="77777777" w:rsidR="00726945" w:rsidRPr="00C440D1" w:rsidRDefault="00726945" w:rsidP="00726945">
      <w:pPr>
        <w:ind w:left="144" w:right="1020"/>
        <w:jc w:val="center"/>
        <w:rPr>
          <w:rFonts w:ascii="Times New Roman" w:hAnsi="Times New Roman" w:cs="Times New Roman"/>
          <w:b/>
          <w:sz w:val="28"/>
        </w:rPr>
      </w:pPr>
      <w:r w:rsidRPr="00C440D1">
        <w:rPr>
          <w:rFonts w:ascii="Times New Roman" w:hAnsi="Times New Roman" w:cs="Times New Roman"/>
          <w:b/>
          <w:sz w:val="28"/>
        </w:rPr>
        <w:t>Final Report</w:t>
      </w:r>
    </w:p>
    <w:p w14:paraId="7883EC1E" w14:textId="77777777" w:rsidR="00726945" w:rsidRPr="00C440D1" w:rsidRDefault="00726945" w:rsidP="00726945">
      <w:pPr>
        <w:pStyle w:val="BodyText"/>
        <w:spacing w:before="205"/>
        <w:ind w:left="144" w:right="1468"/>
        <w:jc w:val="center"/>
        <w:rPr>
          <w:rFonts w:cs="Times New Roman"/>
          <w:b/>
          <w:bCs/>
        </w:rPr>
      </w:pPr>
      <w:r w:rsidRPr="00C440D1">
        <w:rPr>
          <w:rFonts w:cs="Times New Roman"/>
          <w:b/>
          <w:bCs/>
        </w:rPr>
        <w:t>By</w:t>
      </w:r>
    </w:p>
    <w:p w14:paraId="78063D58" w14:textId="77777777" w:rsidR="00726945" w:rsidRPr="00C440D1" w:rsidRDefault="00726945" w:rsidP="00726945">
      <w:pPr>
        <w:pStyle w:val="BodyText"/>
        <w:ind w:left="149" w:right="1468"/>
        <w:jc w:val="center"/>
        <w:rPr>
          <w:rFonts w:cs="Times New Roman"/>
          <w:b/>
          <w:bCs/>
          <w:sz w:val="16"/>
          <w:szCs w:val="16"/>
        </w:rPr>
      </w:pPr>
    </w:p>
    <w:p w14:paraId="226C6250" w14:textId="77777777" w:rsidR="00726945" w:rsidRPr="00C440D1" w:rsidRDefault="00726945" w:rsidP="00726945">
      <w:pPr>
        <w:pStyle w:val="BodyText"/>
        <w:ind w:left="149" w:right="1467"/>
        <w:jc w:val="center"/>
        <w:rPr>
          <w:rFonts w:cs="Times New Roman"/>
          <w:b/>
          <w:bCs/>
        </w:rPr>
      </w:pPr>
      <w:r w:rsidRPr="00C440D1">
        <w:rPr>
          <w:rFonts w:cs="Times New Roman"/>
          <w:b/>
          <w:bCs/>
        </w:rPr>
        <w:t>Jenny Liu</w:t>
      </w:r>
    </w:p>
    <w:p w14:paraId="33046EF4" w14:textId="77777777" w:rsidR="00726945" w:rsidRPr="00C440D1" w:rsidRDefault="00726945" w:rsidP="00726945">
      <w:pPr>
        <w:pStyle w:val="BodyText"/>
        <w:ind w:left="149" w:right="1467"/>
        <w:jc w:val="center"/>
        <w:rPr>
          <w:rFonts w:cs="Times New Roman"/>
        </w:rPr>
      </w:pPr>
      <w:r w:rsidRPr="00C440D1">
        <w:rPr>
          <w:rFonts w:cs="Times New Roman"/>
        </w:rPr>
        <w:t>Professor</w:t>
      </w:r>
    </w:p>
    <w:p w14:paraId="4C2162F4" w14:textId="77777777" w:rsidR="00726945" w:rsidRPr="00C440D1" w:rsidRDefault="00726945" w:rsidP="00726945">
      <w:pPr>
        <w:pStyle w:val="BodyText"/>
        <w:ind w:left="144" w:right="1469"/>
        <w:jc w:val="center"/>
        <w:rPr>
          <w:rFonts w:cs="Times New Roman"/>
        </w:rPr>
      </w:pPr>
      <w:r w:rsidRPr="00C440D1">
        <w:rPr>
          <w:rFonts w:cs="Times New Roman"/>
        </w:rPr>
        <w:t>Missouri University of Science and Technology</w:t>
      </w:r>
    </w:p>
    <w:p w14:paraId="37DDFC17" w14:textId="77777777" w:rsidR="00726945" w:rsidRPr="00C440D1" w:rsidRDefault="00726945" w:rsidP="00726945">
      <w:pPr>
        <w:pStyle w:val="BodyText"/>
        <w:ind w:left="144" w:right="1469"/>
        <w:jc w:val="center"/>
        <w:rPr>
          <w:rFonts w:cs="Times New Roman"/>
          <w:sz w:val="16"/>
          <w:szCs w:val="16"/>
        </w:rPr>
      </w:pPr>
    </w:p>
    <w:p w14:paraId="79594F9A" w14:textId="77777777" w:rsidR="00021F8A" w:rsidRPr="00C440D1" w:rsidRDefault="00021F8A" w:rsidP="00021F8A">
      <w:pPr>
        <w:pStyle w:val="BodyText"/>
        <w:ind w:left="144" w:right="1469"/>
        <w:jc w:val="center"/>
        <w:rPr>
          <w:rFonts w:cs="Times New Roman"/>
          <w:b/>
          <w:bCs/>
        </w:rPr>
      </w:pPr>
      <w:r w:rsidRPr="00C440D1">
        <w:rPr>
          <w:rFonts w:cs="Times New Roman"/>
          <w:b/>
          <w:bCs/>
        </w:rPr>
        <w:t>Bo Lin</w:t>
      </w:r>
    </w:p>
    <w:p w14:paraId="724FB516" w14:textId="77777777" w:rsidR="00021F8A" w:rsidRPr="00C440D1" w:rsidRDefault="00021F8A" w:rsidP="00021F8A">
      <w:pPr>
        <w:pStyle w:val="BodyText"/>
        <w:ind w:left="144" w:right="1469"/>
        <w:jc w:val="center"/>
        <w:rPr>
          <w:rFonts w:cs="Times New Roman"/>
        </w:rPr>
      </w:pPr>
      <w:r w:rsidRPr="00C440D1">
        <w:rPr>
          <w:rFonts w:cs="Times New Roman"/>
        </w:rPr>
        <w:t>Ph.D. student</w:t>
      </w:r>
    </w:p>
    <w:p w14:paraId="76E30DCA" w14:textId="77777777" w:rsidR="00021F8A" w:rsidRDefault="00021F8A" w:rsidP="00021F8A">
      <w:pPr>
        <w:pStyle w:val="BodyText"/>
        <w:ind w:left="144" w:right="1469"/>
        <w:jc w:val="center"/>
        <w:rPr>
          <w:rFonts w:cs="Times New Roman"/>
        </w:rPr>
      </w:pPr>
      <w:r w:rsidRPr="00C440D1">
        <w:rPr>
          <w:rFonts w:cs="Times New Roman"/>
        </w:rPr>
        <w:t>Missouri University of Science and Technology</w:t>
      </w:r>
    </w:p>
    <w:p w14:paraId="135C0235" w14:textId="77777777" w:rsidR="00021F8A" w:rsidRPr="00021F8A" w:rsidRDefault="00021F8A" w:rsidP="00021F8A">
      <w:pPr>
        <w:pStyle w:val="BodyText"/>
        <w:ind w:left="144" w:right="1469"/>
        <w:jc w:val="center"/>
        <w:rPr>
          <w:rFonts w:cs="Times New Roman"/>
          <w:sz w:val="16"/>
          <w:szCs w:val="16"/>
        </w:rPr>
      </w:pPr>
    </w:p>
    <w:p w14:paraId="0F27CEE4" w14:textId="77777777" w:rsidR="00726945" w:rsidRPr="00C440D1" w:rsidRDefault="00726945" w:rsidP="00726945">
      <w:pPr>
        <w:pStyle w:val="BodyText"/>
        <w:ind w:left="144" w:right="1469"/>
        <w:jc w:val="center"/>
        <w:rPr>
          <w:rFonts w:cs="Times New Roman"/>
          <w:b/>
          <w:bCs/>
        </w:rPr>
      </w:pPr>
      <w:r w:rsidRPr="00C440D1">
        <w:rPr>
          <w:rFonts w:cs="Times New Roman"/>
          <w:b/>
          <w:bCs/>
        </w:rPr>
        <w:t>Yizhuang David Wang</w:t>
      </w:r>
    </w:p>
    <w:p w14:paraId="0538BCA7" w14:textId="77777777" w:rsidR="00726945" w:rsidRPr="00C440D1" w:rsidRDefault="00726945" w:rsidP="00726945">
      <w:pPr>
        <w:pStyle w:val="BodyText"/>
        <w:ind w:left="144" w:right="1469"/>
        <w:jc w:val="center"/>
        <w:rPr>
          <w:rFonts w:cs="Times New Roman"/>
        </w:rPr>
      </w:pPr>
      <w:r w:rsidRPr="00C440D1">
        <w:rPr>
          <w:rFonts w:cs="Times New Roman"/>
        </w:rPr>
        <w:t>Research Associate</w:t>
      </w:r>
    </w:p>
    <w:p w14:paraId="6CAA0B9C" w14:textId="77777777" w:rsidR="00726945" w:rsidRPr="00C440D1" w:rsidRDefault="00726945" w:rsidP="00726945">
      <w:pPr>
        <w:pStyle w:val="BodyText"/>
        <w:ind w:left="144" w:right="1469"/>
        <w:jc w:val="center"/>
        <w:rPr>
          <w:rFonts w:cs="Times New Roman"/>
        </w:rPr>
      </w:pPr>
      <w:r w:rsidRPr="00C440D1">
        <w:rPr>
          <w:rFonts w:cs="Times New Roman"/>
        </w:rPr>
        <w:t>Missouri University of Science and Technology</w:t>
      </w:r>
    </w:p>
    <w:p w14:paraId="528C61AC" w14:textId="77777777" w:rsidR="00726945" w:rsidRPr="00C440D1" w:rsidRDefault="00726945" w:rsidP="00726945">
      <w:pPr>
        <w:pStyle w:val="BodyText"/>
        <w:ind w:left="144" w:right="1469"/>
        <w:jc w:val="center"/>
        <w:rPr>
          <w:rFonts w:cs="Times New Roman"/>
          <w:sz w:val="16"/>
          <w:szCs w:val="16"/>
        </w:rPr>
      </w:pPr>
    </w:p>
    <w:p w14:paraId="0DE7F560" w14:textId="77777777" w:rsidR="00726945" w:rsidRPr="00C440D1" w:rsidRDefault="00726945" w:rsidP="00726945">
      <w:pPr>
        <w:pStyle w:val="BodyText"/>
        <w:rPr>
          <w:rFonts w:cs="Times New Roman"/>
          <w:b/>
          <w:bCs/>
          <w:sz w:val="22"/>
        </w:rPr>
      </w:pPr>
    </w:p>
    <w:p w14:paraId="16BD284A" w14:textId="77777777" w:rsidR="00726945" w:rsidRPr="00C440D1" w:rsidRDefault="00726945" w:rsidP="00726945">
      <w:pPr>
        <w:pStyle w:val="BodyText"/>
        <w:ind w:left="148" w:right="1469"/>
        <w:jc w:val="center"/>
        <w:rPr>
          <w:rFonts w:cs="Times New Roman"/>
          <w:b/>
          <w:bCs/>
        </w:rPr>
      </w:pPr>
      <w:r w:rsidRPr="00C440D1">
        <w:rPr>
          <w:rFonts w:cs="Times New Roman"/>
          <w:b/>
          <w:bCs/>
        </w:rPr>
        <w:t>for</w:t>
      </w:r>
    </w:p>
    <w:p w14:paraId="71BF4C23" w14:textId="77777777" w:rsidR="00726945" w:rsidRPr="00C440D1" w:rsidRDefault="00726945" w:rsidP="00726945">
      <w:pPr>
        <w:pStyle w:val="BodyText"/>
        <w:rPr>
          <w:rFonts w:cs="Times New Roman"/>
        </w:rPr>
      </w:pPr>
    </w:p>
    <w:p w14:paraId="52D8CFD4" w14:textId="77777777" w:rsidR="00726945" w:rsidRPr="00C440D1" w:rsidRDefault="00726945" w:rsidP="00726945">
      <w:pPr>
        <w:pStyle w:val="BodyText"/>
        <w:ind w:left="149" w:right="1467"/>
        <w:jc w:val="center"/>
        <w:rPr>
          <w:rFonts w:cs="Times New Roman"/>
        </w:rPr>
      </w:pPr>
      <w:r w:rsidRPr="00C440D1">
        <w:rPr>
          <w:rFonts w:cs="Times New Roman"/>
        </w:rPr>
        <w:t xml:space="preserve">National University Transportation Center TriDurLE </w:t>
      </w:r>
    </w:p>
    <w:p w14:paraId="62A9CE42" w14:textId="77777777" w:rsidR="00726945" w:rsidRPr="00C440D1" w:rsidRDefault="00726945" w:rsidP="00726945">
      <w:pPr>
        <w:pStyle w:val="BodyText"/>
        <w:ind w:left="149" w:right="1467"/>
        <w:jc w:val="center"/>
        <w:rPr>
          <w:rFonts w:cs="Times New Roman"/>
        </w:rPr>
      </w:pPr>
      <w:r w:rsidRPr="00C440D1">
        <w:rPr>
          <w:rFonts w:cs="Times New Roman"/>
        </w:rPr>
        <w:t xml:space="preserve">Department of Civil &amp; Environmental Engineering  </w:t>
      </w:r>
    </w:p>
    <w:p w14:paraId="275A9671" w14:textId="77777777" w:rsidR="00726945" w:rsidRPr="00C440D1" w:rsidRDefault="00726945" w:rsidP="00726945">
      <w:pPr>
        <w:pStyle w:val="BodyText"/>
        <w:ind w:left="149" w:right="1467"/>
        <w:jc w:val="center"/>
        <w:rPr>
          <w:rFonts w:cs="Times New Roman"/>
        </w:rPr>
      </w:pPr>
      <w:r w:rsidRPr="00C440D1">
        <w:rPr>
          <w:rFonts w:cs="Times New Roman"/>
        </w:rPr>
        <w:t xml:space="preserve">405 Spokane Street  PO Box 642910  </w:t>
      </w:r>
    </w:p>
    <w:p w14:paraId="594A2612" w14:textId="77777777" w:rsidR="00726945" w:rsidRPr="00C440D1" w:rsidRDefault="00726945" w:rsidP="00726945">
      <w:pPr>
        <w:pStyle w:val="BodyText"/>
        <w:ind w:left="149" w:right="1467"/>
        <w:jc w:val="center"/>
        <w:rPr>
          <w:rFonts w:cs="Times New Roman"/>
        </w:rPr>
      </w:pPr>
      <w:r w:rsidRPr="00C440D1">
        <w:rPr>
          <w:rFonts w:cs="Times New Roman"/>
        </w:rPr>
        <w:t>Washington State University, Pullman, WA 99164-2910</w:t>
      </w:r>
    </w:p>
    <w:p w14:paraId="0CA36326" w14:textId="77777777" w:rsidR="00726945" w:rsidRPr="00C440D1" w:rsidRDefault="00726945" w:rsidP="00726945">
      <w:pPr>
        <w:pStyle w:val="BodyText"/>
        <w:rPr>
          <w:rFonts w:cs="Times New Roman"/>
          <w:sz w:val="16"/>
          <w:szCs w:val="16"/>
        </w:rPr>
      </w:pPr>
    </w:p>
    <w:p w14:paraId="731F5DC7" w14:textId="77777777" w:rsidR="00726945" w:rsidRPr="00C440D1" w:rsidRDefault="00726945" w:rsidP="00726945">
      <w:pPr>
        <w:pStyle w:val="BodyText"/>
        <w:spacing w:before="3"/>
        <w:rPr>
          <w:rFonts w:cs="Times New Roman"/>
          <w:sz w:val="22"/>
        </w:rPr>
      </w:pPr>
    </w:p>
    <w:p w14:paraId="155D853F" w14:textId="04760148" w:rsidR="00726945" w:rsidRPr="00C440D1" w:rsidRDefault="00244CB2" w:rsidP="00726945">
      <w:pPr>
        <w:spacing w:line="360" w:lineRule="auto"/>
        <w:ind w:left="149" w:right="1020" w:firstLine="121"/>
        <w:jc w:val="center"/>
        <w:rPr>
          <w:rFonts w:ascii="Times New Roman" w:hAnsi="Times New Roman" w:cs="Times New Roman"/>
          <w:b/>
          <w:sz w:val="28"/>
        </w:rPr>
        <w:sectPr w:rsidR="00726945" w:rsidRPr="00C440D1" w:rsidSect="00EF0E45">
          <w:footerReference w:type="default" r:id="rId12"/>
          <w:pgSz w:w="12240" w:h="15840"/>
          <w:pgMar w:top="1500" w:right="0" w:bottom="280" w:left="1320" w:header="720" w:footer="720" w:gutter="0"/>
          <w:pgNumType w:fmt="lowerRoman" w:start="1"/>
          <w:cols w:space="720"/>
          <w:titlePg/>
          <w:docGrid w:linePitch="299"/>
        </w:sectPr>
      </w:pPr>
      <w:r w:rsidRPr="00C440D1">
        <w:rPr>
          <w:rFonts w:ascii="Times New Roman" w:hAnsi="Times New Roman" w:cs="Times New Roman"/>
          <w:b/>
          <w:sz w:val="28"/>
        </w:rPr>
        <w:t>August</w:t>
      </w:r>
      <w:r w:rsidR="00726945" w:rsidRPr="00C440D1">
        <w:rPr>
          <w:rFonts w:ascii="Times New Roman" w:hAnsi="Times New Roman" w:cs="Times New Roman"/>
          <w:b/>
          <w:sz w:val="28"/>
        </w:rPr>
        <w:t xml:space="preserve"> 202</w:t>
      </w:r>
      <w:r w:rsidR="0041046D">
        <w:rPr>
          <w:rFonts w:ascii="Times New Roman" w:hAnsi="Times New Roman" w:cs="Times New Roman"/>
          <w:b/>
          <w:sz w:val="28"/>
        </w:rPr>
        <w:t>4</w:t>
      </w:r>
    </w:p>
    <w:p w14:paraId="3FCD6F5E" w14:textId="77777777" w:rsidR="00726945" w:rsidRPr="00C440D1" w:rsidRDefault="00726945" w:rsidP="00726945">
      <w:pPr>
        <w:pStyle w:val="BodyText"/>
        <w:rPr>
          <w:rFonts w:cs="Times New Roman"/>
          <w:b/>
          <w:sz w:val="20"/>
        </w:rPr>
      </w:pPr>
    </w:p>
    <w:p w14:paraId="092D44A5" w14:textId="4EB4DF10" w:rsidR="00726945" w:rsidRPr="00C440D1" w:rsidRDefault="001D5F06" w:rsidP="00244CB2">
      <w:pPr>
        <w:pStyle w:val="Heading1"/>
        <w:numPr>
          <w:ilvl w:val="0"/>
          <w:numId w:val="0"/>
        </w:numPr>
        <w:spacing w:after="240"/>
        <w:ind w:left="360" w:hanging="360"/>
        <w:jc w:val="center"/>
        <w:rPr>
          <w:rFonts w:ascii="Times New Roman" w:hAnsi="Times New Roman" w:cs="Times New Roman"/>
        </w:rPr>
      </w:pPr>
      <w:bookmarkStart w:id="0" w:name="_Toc175953008"/>
      <w:r w:rsidRPr="00C440D1">
        <w:rPr>
          <w:rFonts w:ascii="Times New Roman" w:hAnsi="Times New Roman" w:cs="Times New Roman"/>
        </w:rPr>
        <w:t>ACKNOWLEDGEMENTS</w:t>
      </w:r>
      <w:bookmarkEnd w:id="0"/>
    </w:p>
    <w:p w14:paraId="0F7CA082" w14:textId="03437548" w:rsidR="00BF7456" w:rsidRPr="00C440D1" w:rsidRDefault="00726945" w:rsidP="00244CB2">
      <w:pPr>
        <w:pStyle w:val="AA-Normal"/>
        <w:ind w:firstLine="0"/>
      </w:pPr>
      <w:r w:rsidRPr="00C440D1">
        <w:t xml:space="preserve">The authors extend their gratitude to the National Center for Transportation Infrastructure Durability &amp; Life-Extension for funding this research. </w:t>
      </w:r>
      <w:r w:rsidR="00BF7456" w:rsidRPr="00C440D1">
        <w:t xml:space="preserve">They wish to express their appreciation to all project advisory committee members. They would also like to thank all the quarries and asphalt plants who provided the test aggregates and other materials.  </w:t>
      </w:r>
    </w:p>
    <w:p w14:paraId="28AF1E32" w14:textId="3B26542C" w:rsidR="00726945" w:rsidRPr="00C440D1" w:rsidRDefault="00726945" w:rsidP="00726945">
      <w:pPr>
        <w:pStyle w:val="BodyText"/>
        <w:ind w:left="119" w:right="108"/>
        <w:rPr>
          <w:rFonts w:cs="Times New Roman"/>
        </w:rPr>
      </w:pPr>
    </w:p>
    <w:p w14:paraId="61263D1A" w14:textId="77777777" w:rsidR="00726945" w:rsidRPr="00C440D1" w:rsidRDefault="00726945" w:rsidP="00726945">
      <w:pPr>
        <w:pStyle w:val="BodyText"/>
        <w:rPr>
          <w:rFonts w:cs="Times New Roman"/>
        </w:rPr>
      </w:pPr>
    </w:p>
    <w:p w14:paraId="1302FF97" w14:textId="77777777" w:rsidR="00726945" w:rsidRPr="00C440D1" w:rsidRDefault="00726945" w:rsidP="00726945">
      <w:pPr>
        <w:pStyle w:val="BodyText"/>
        <w:rPr>
          <w:rFonts w:cs="Times New Roman"/>
        </w:rPr>
      </w:pPr>
    </w:p>
    <w:p w14:paraId="751401F8" w14:textId="77777777" w:rsidR="00726945" w:rsidRPr="00C440D1" w:rsidRDefault="00726945" w:rsidP="00726945">
      <w:pPr>
        <w:pStyle w:val="BodyText"/>
        <w:rPr>
          <w:rFonts w:cs="Times New Roman"/>
        </w:rPr>
      </w:pPr>
    </w:p>
    <w:p w14:paraId="1B9C7730" w14:textId="77777777" w:rsidR="00726945" w:rsidRPr="00C440D1" w:rsidRDefault="00726945" w:rsidP="00726945">
      <w:pPr>
        <w:pStyle w:val="BodyText"/>
        <w:rPr>
          <w:rFonts w:cs="Times New Roman"/>
          <w:sz w:val="26"/>
        </w:rPr>
      </w:pPr>
    </w:p>
    <w:p w14:paraId="5C953C16" w14:textId="77777777" w:rsidR="00726945" w:rsidRPr="00C440D1" w:rsidRDefault="00726945" w:rsidP="00726945">
      <w:pPr>
        <w:pStyle w:val="BodyText"/>
        <w:rPr>
          <w:rFonts w:cs="Times New Roman"/>
          <w:sz w:val="26"/>
        </w:rPr>
      </w:pPr>
    </w:p>
    <w:p w14:paraId="642EF50D" w14:textId="702D7C9B" w:rsidR="00726945" w:rsidRPr="00C440D1" w:rsidRDefault="001D5F06" w:rsidP="00244CB2">
      <w:pPr>
        <w:pStyle w:val="Heading1"/>
        <w:numPr>
          <w:ilvl w:val="0"/>
          <w:numId w:val="0"/>
        </w:numPr>
        <w:spacing w:after="240"/>
        <w:ind w:left="360" w:hanging="360"/>
        <w:jc w:val="center"/>
        <w:rPr>
          <w:rFonts w:ascii="Times New Roman" w:hAnsi="Times New Roman" w:cs="Times New Roman"/>
        </w:rPr>
      </w:pPr>
      <w:bookmarkStart w:id="1" w:name="_Toc175953009"/>
      <w:r w:rsidRPr="00C440D1">
        <w:rPr>
          <w:rFonts w:ascii="Times New Roman" w:hAnsi="Times New Roman" w:cs="Times New Roman"/>
        </w:rPr>
        <w:t>DISCLAIMER</w:t>
      </w:r>
      <w:bookmarkEnd w:id="1"/>
    </w:p>
    <w:p w14:paraId="787BE47D" w14:textId="77777777" w:rsidR="00726945" w:rsidRPr="00C440D1" w:rsidRDefault="00726945" w:rsidP="00244CB2">
      <w:pPr>
        <w:pStyle w:val="AA-Normal"/>
        <w:ind w:firstLine="0"/>
      </w:pPr>
      <w:r w:rsidRPr="00C440D1">
        <w:t>The contents of this report reflect the views of the authors, who are responsible for the facts and the accuracy of the information presented. This document is disseminated under the sponsorship of the Department of Transportation, University Transportation Centers Program, in the interest of information exchange. The U.S. Government assumes no liability for the contents or use thereof.</w:t>
      </w:r>
    </w:p>
    <w:p w14:paraId="43F97769" w14:textId="77777777" w:rsidR="00726945" w:rsidRPr="00C440D1" w:rsidRDefault="00726945" w:rsidP="00726945">
      <w:pPr>
        <w:spacing w:line="360" w:lineRule="auto"/>
        <w:rPr>
          <w:rFonts w:ascii="Times New Roman" w:hAnsi="Times New Roman" w:cs="Times New Roman"/>
          <w:b/>
          <w:sz w:val="32"/>
        </w:rPr>
      </w:pPr>
      <w:r w:rsidRPr="00C440D1">
        <w:rPr>
          <w:rFonts w:ascii="Times New Roman" w:hAnsi="Times New Roman" w:cs="Times New Roman"/>
          <w:b/>
          <w:sz w:val="32"/>
        </w:rPr>
        <w:br w:type="page"/>
      </w:r>
    </w:p>
    <w:p w14:paraId="03580EAD" w14:textId="3EB57554" w:rsidR="003F1C9B" w:rsidRPr="00C440D1" w:rsidRDefault="003F1C9B" w:rsidP="009E49C0">
      <w:pPr>
        <w:pStyle w:val="Heading1"/>
        <w:numPr>
          <w:ilvl w:val="0"/>
          <w:numId w:val="0"/>
        </w:numPr>
        <w:jc w:val="center"/>
        <w:rPr>
          <w:rFonts w:ascii="Times New Roman" w:hAnsi="Times New Roman" w:cs="Times New Roman"/>
        </w:rPr>
      </w:pPr>
      <w:bookmarkStart w:id="2" w:name="_Toc168009481"/>
      <w:bookmarkStart w:id="3" w:name="_Toc175953010"/>
      <w:r w:rsidRPr="00C440D1">
        <w:rPr>
          <w:rFonts w:ascii="Times New Roman" w:hAnsi="Times New Roman" w:cs="Times New Roman"/>
        </w:rPr>
        <w:lastRenderedPageBreak/>
        <w:t>TABLE OF CONTENTS</w:t>
      </w:r>
      <w:bookmarkEnd w:id="2"/>
      <w:bookmarkEnd w:id="3"/>
    </w:p>
    <w:sdt>
      <w:sdtPr>
        <w:rPr>
          <w:bCs w:val="0"/>
          <w:noProof w:val="0"/>
          <w:sz w:val="22"/>
          <w:szCs w:val="22"/>
        </w:rPr>
        <w:id w:val="187041196"/>
        <w:docPartObj>
          <w:docPartGallery w:val="Table of Contents"/>
          <w:docPartUnique/>
        </w:docPartObj>
      </w:sdtPr>
      <w:sdtEndPr>
        <w:rPr>
          <w:rFonts w:ascii="Times New Roman" w:hAnsi="Times New Roman" w:cs="Times New Roman"/>
          <w:b/>
        </w:rPr>
      </w:sdtEndPr>
      <w:sdtContent>
        <w:p w14:paraId="2D086061" w14:textId="2E358C6E" w:rsidR="005F1108" w:rsidRPr="005F1108" w:rsidRDefault="00EF0E45">
          <w:pPr>
            <w:pStyle w:val="TOC1"/>
            <w:rPr>
              <w:rFonts w:ascii="Times New Roman" w:hAnsi="Times New Roman" w:cs="Times New Roman"/>
              <w:bCs w:val="0"/>
              <w:kern w:val="2"/>
              <w:lang w:eastAsia="en-US"/>
              <w14:ligatures w14:val="standardContextual"/>
            </w:rPr>
          </w:pPr>
          <w:r w:rsidRPr="00C440D1">
            <w:rPr>
              <w:rFonts w:ascii="Times New Roman" w:hAnsi="Times New Roman" w:cs="Times New Roman"/>
              <w:sz w:val="22"/>
              <w:szCs w:val="22"/>
            </w:rPr>
            <w:fldChar w:fldCharType="begin"/>
          </w:r>
          <w:r w:rsidRPr="00C440D1">
            <w:rPr>
              <w:rFonts w:ascii="Times New Roman" w:hAnsi="Times New Roman" w:cs="Times New Roman"/>
              <w:sz w:val="22"/>
              <w:szCs w:val="22"/>
            </w:rPr>
            <w:instrText xml:space="preserve"> TOC \o "1-3" \h \z \u </w:instrText>
          </w:r>
          <w:r w:rsidRPr="00C440D1">
            <w:rPr>
              <w:rFonts w:ascii="Times New Roman" w:hAnsi="Times New Roman" w:cs="Times New Roman"/>
              <w:sz w:val="22"/>
              <w:szCs w:val="22"/>
            </w:rPr>
            <w:fldChar w:fldCharType="separate"/>
          </w:r>
          <w:hyperlink w:anchor="_Toc175953008" w:history="1">
            <w:r w:rsidR="005F1108" w:rsidRPr="005F1108">
              <w:rPr>
                <w:rStyle w:val="Hyperlink"/>
                <w:rFonts w:ascii="Times New Roman" w:hAnsi="Times New Roman" w:cs="Times New Roman"/>
              </w:rPr>
              <w:t>ACKNOWLEDGEMENTS</w:t>
            </w:r>
            <w:r w:rsidR="005F1108" w:rsidRPr="005F1108">
              <w:rPr>
                <w:rFonts w:ascii="Times New Roman" w:hAnsi="Times New Roman" w:cs="Times New Roman"/>
                <w:webHidden/>
              </w:rPr>
              <w:tab/>
            </w:r>
            <w:r w:rsidR="005F1108" w:rsidRPr="005F1108">
              <w:rPr>
                <w:rFonts w:ascii="Times New Roman" w:hAnsi="Times New Roman" w:cs="Times New Roman"/>
                <w:webHidden/>
              </w:rPr>
              <w:fldChar w:fldCharType="begin"/>
            </w:r>
            <w:r w:rsidR="005F1108" w:rsidRPr="005F1108">
              <w:rPr>
                <w:rFonts w:ascii="Times New Roman" w:hAnsi="Times New Roman" w:cs="Times New Roman"/>
                <w:webHidden/>
              </w:rPr>
              <w:instrText xml:space="preserve"> PAGEREF _Toc175953008 \h </w:instrText>
            </w:r>
            <w:r w:rsidR="005F1108" w:rsidRPr="005F1108">
              <w:rPr>
                <w:rFonts w:ascii="Times New Roman" w:hAnsi="Times New Roman" w:cs="Times New Roman"/>
                <w:webHidden/>
              </w:rPr>
            </w:r>
            <w:r w:rsidR="005F1108" w:rsidRPr="005F1108">
              <w:rPr>
                <w:rFonts w:ascii="Times New Roman" w:hAnsi="Times New Roman" w:cs="Times New Roman"/>
                <w:webHidden/>
              </w:rPr>
              <w:fldChar w:fldCharType="separate"/>
            </w:r>
            <w:r w:rsidR="00E04C7D">
              <w:rPr>
                <w:rFonts w:ascii="Times New Roman" w:hAnsi="Times New Roman" w:cs="Times New Roman"/>
                <w:webHidden/>
              </w:rPr>
              <w:t>i</w:t>
            </w:r>
            <w:r w:rsidR="005F1108" w:rsidRPr="005F1108">
              <w:rPr>
                <w:rFonts w:ascii="Times New Roman" w:hAnsi="Times New Roman" w:cs="Times New Roman"/>
                <w:webHidden/>
              </w:rPr>
              <w:fldChar w:fldCharType="end"/>
            </w:r>
          </w:hyperlink>
        </w:p>
        <w:p w14:paraId="356645C7" w14:textId="1FD4188D" w:rsidR="005F1108" w:rsidRPr="005F1108" w:rsidRDefault="005F1108">
          <w:pPr>
            <w:pStyle w:val="TOC1"/>
            <w:rPr>
              <w:rFonts w:ascii="Times New Roman" w:hAnsi="Times New Roman" w:cs="Times New Roman"/>
              <w:bCs w:val="0"/>
              <w:kern w:val="2"/>
              <w:lang w:eastAsia="en-US"/>
              <w14:ligatures w14:val="standardContextual"/>
            </w:rPr>
          </w:pPr>
          <w:hyperlink w:anchor="_Toc175953009" w:history="1">
            <w:r w:rsidRPr="005F1108">
              <w:rPr>
                <w:rStyle w:val="Hyperlink"/>
                <w:rFonts w:ascii="Times New Roman" w:hAnsi="Times New Roman" w:cs="Times New Roman"/>
              </w:rPr>
              <w:t>DISCLAIMER</w:t>
            </w:r>
            <w:r w:rsidRPr="005F1108">
              <w:rPr>
                <w:rFonts w:ascii="Times New Roman" w:hAnsi="Times New Roman" w:cs="Times New Roman"/>
                <w:webHidden/>
              </w:rPr>
              <w:tab/>
            </w:r>
            <w:r w:rsidRPr="005F1108">
              <w:rPr>
                <w:rFonts w:ascii="Times New Roman" w:hAnsi="Times New Roman" w:cs="Times New Roman"/>
                <w:webHidden/>
              </w:rPr>
              <w:tab/>
            </w:r>
            <w:r w:rsidRPr="005F1108">
              <w:rPr>
                <w:rFonts w:ascii="Times New Roman" w:hAnsi="Times New Roman" w:cs="Times New Roman"/>
                <w:webHidden/>
              </w:rPr>
              <w:fldChar w:fldCharType="begin"/>
            </w:r>
            <w:r w:rsidRPr="005F1108">
              <w:rPr>
                <w:rFonts w:ascii="Times New Roman" w:hAnsi="Times New Roman" w:cs="Times New Roman"/>
                <w:webHidden/>
              </w:rPr>
              <w:instrText xml:space="preserve"> PAGEREF _Toc175953009 \h </w:instrText>
            </w:r>
            <w:r w:rsidRPr="005F1108">
              <w:rPr>
                <w:rFonts w:ascii="Times New Roman" w:hAnsi="Times New Roman" w:cs="Times New Roman"/>
                <w:webHidden/>
              </w:rPr>
            </w:r>
            <w:r w:rsidRPr="005F1108">
              <w:rPr>
                <w:rFonts w:ascii="Times New Roman" w:hAnsi="Times New Roman" w:cs="Times New Roman"/>
                <w:webHidden/>
              </w:rPr>
              <w:fldChar w:fldCharType="separate"/>
            </w:r>
            <w:r w:rsidR="00E04C7D">
              <w:rPr>
                <w:rFonts w:ascii="Times New Roman" w:hAnsi="Times New Roman" w:cs="Times New Roman"/>
                <w:webHidden/>
              </w:rPr>
              <w:t>i</w:t>
            </w:r>
            <w:r w:rsidRPr="005F1108">
              <w:rPr>
                <w:rFonts w:ascii="Times New Roman" w:hAnsi="Times New Roman" w:cs="Times New Roman"/>
                <w:webHidden/>
              </w:rPr>
              <w:fldChar w:fldCharType="end"/>
            </w:r>
          </w:hyperlink>
        </w:p>
        <w:p w14:paraId="2F8FA348" w14:textId="68E603D5" w:rsidR="005F1108" w:rsidRPr="005F1108" w:rsidRDefault="005F1108">
          <w:pPr>
            <w:pStyle w:val="TOC1"/>
            <w:rPr>
              <w:rFonts w:ascii="Times New Roman" w:hAnsi="Times New Roman" w:cs="Times New Roman"/>
              <w:bCs w:val="0"/>
              <w:kern w:val="2"/>
              <w:lang w:eastAsia="en-US"/>
              <w14:ligatures w14:val="standardContextual"/>
            </w:rPr>
          </w:pPr>
          <w:hyperlink w:anchor="_Toc175953010" w:history="1">
            <w:r w:rsidRPr="005F1108">
              <w:rPr>
                <w:rStyle w:val="Hyperlink"/>
                <w:rFonts w:ascii="Times New Roman" w:hAnsi="Times New Roman" w:cs="Times New Roman"/>
              </w:rPr>
              <w:t>TABLE OF CONTENTS</w:t>
            </w:r>
            <w:r w:rsidRPr="005F1108">
              <w:rPr>
                <w:rFonts w:ascii="Times New Roman" w:hAnsi="Times New Roman" w:cs="Times New Roman"/>
                <w:webHidden/>
              </w:rPr>
              <w:tab/>
            </w:r>
            <w:r w:rsidRPr="005F1108">
              <w:rPr>
                <w:rFonts w:ascii="Times New Roman" w:hAnsi="Times New Roman" w:cs="Times New Roman"/>
                <w:webHidden/>
              </w:rPr>
              <w:fldChar w:fldCharType="begin"/>
            </w:r>
            <w:r w:rsidRPr="005F1108">
              <w:rPr>
                <w:rFonts w:ascii="Times New Roman" w:hAnsi="Times New Roman" w:cs="Times New Roman"/>
                <w:webHidden/>
              </w:rPr>
              <w:instrText xml:space="preserve"> PAGEREF _Toc175953010 \h </w:instrText>
            </w:r>
            <w:r w:rsidRPr="005F1108">
              <w:rPr>
                <w:rFonts w:ascii="Times New Roman" w:hAnsi="Times New Roman" w:cs="Times New Roman"/>
                <w:webHidden/>
              </w:rPr>
            </w:r>
            <w:r w:rsidRPr="005F1108">
              <w:rPr>
                <w:rFonts w:ascii="Times New Roman" w:hAnsi="Times New Roman" w:cs="Times New Roman"/>
                <w:webHidden/>
              </w:rPr>
              <w:fldChar w:fldCharType="separate"/>
            </w:r>
            <w:r w:rsidR="00E04C7D">
              <w:rPr>
                <w:rFonts w:ascii="Times New Roman" w:hAnsi="Times New Roman" w:cs="Times New Roman"/>
                <w:webHidden/>
              </w:rPr>
              <w:t>ii</w:t>
            </w:r>
            <w:r w:rsidRPr="005F1108">
              <w:rPr>
                <w:rFonts w:ascii="Times New Roman" w:hAnsi="Times New Roman" w:cs="Times New Roman"/>
                <w:webHidden/>
              </w:rPr>
              <w:fldChar w:fldCharType="end"/>
            </w:r>
          </w:hyperlink>
        </w:p>
        <w:p w14:paraId="3477DFA4" w14:textId="3ECFEA01" w:rsidR="005F1108" w:rsidRPr="005F1108" w:rsidRDefault="005F1108">
          <w:pPr>
            <w:pStyle w:val="TOC1"/>
            <w:rPr>
              <w:rFonts w:ascii="Times New Roman" w:hAnsi="Times New Roman" w:cs="Times New Roman"/>
              <w:bCs w:val="0"/>
              <w:kern w:val="2"/>
              <w:lang w:eastAsia="en-US"/>
              <w14:ligatures w14:val="standardContextual"/>
            </w:rPr>
          </w:pPr>
          <w:hyperlink w:anchor="_Toc175953011" w:history="1">
            <w:r w:rsidRPr="005F1108">
              <w:rPr>
                <w:rStyle w:val="Hyperlink"/>
                <w:rFonts w:ascii="Times New Roman" w:hAnsi="Times New Roman" w:cs="Times New Roman"/>
              </w:rPr>
              <w:t>LIST OF FIGURES</w:t>
            </w:r>
            <w:r w:rsidRPr="005F1108">
              <w:rPr>
                <w:rFonts w:ascii="Times New Roman" w:hAnsi="Times New Roman" w:cs="Times New Roman"/>
                <w:webHidden/>
              </w:rPr>
              <w:tab/>
            </w:r>
            <w:r w:rsidRPr="005F1108">
              <w:rPr>
                <w:rFonts w:ascii="Times New Roman" w:hAnsi="Times New Roman" w:cs="Times New Roman"/>
                <w:webHidden/>
              </w:rPr>
              <w:fldChar w:fldCharType="begin"/>
            </w:r>
            <w:r w:rsidRPr="005F1108">
              <w:rPr>
                <w:rFonts w:ascii="Times New Roman" w:hAnsi="Times New Roman" w:cs="Times New Roman"/>
                <w:webHidden/>
              </w:rPr>
              <w:instrText xml:space="preserve"> PAGEREF _Toc175953011 \h </w:instrText>
            </w:r>
            <w:r w:rsidRPr="005F1108">
              <w:rPr>
                <w:rFonts w:ascii="Times New Roman" w:hAnsi="Times New Roman" w:cs="Times New Roman"/>
                <w:webHidden/>
              </w:rPr>
            </w:r>
            <w:r w:rsidRPr="005F1108">
              <w:rPr>
                <w:rFonts w:ascii="Times New Roman" w:hAnsi="Times New Roman" w:cs="Times New Roman"/>
                <w:webHidden/>
              </w:rPr>
              <w:fldChar w:fldCharType="separate"/>
            </w:r>
            <w:r w:rsidR="00E04C7D">
              <w:rPr>
                <w:rFonts w:ascii="Times New Roman" w:hAnsi="Times New Roman" w:cs="Times New Roman"/>
                <w:webHidden/>
              </w:rPr>
              <w:t>iv</w:t>
            </w:r>
            <w:r w:rsidRPr="005F1108">
              <w:rPr>
                <w:rFonts w:ascii="Times New Roman" w:hAnsi="Times New Roman" w:cs="Times New Roman"/>
                <w:webHidden/>
              </w:rPr>
              <w:fldChar w:fldCharType="end"/>
            </w:r>
          </w:hyperlink>
        </w:p>
        <w:p w14:paraId="75CB724A" w14:textId="2336642B" w:rsidR="005F1108" w:rsidRPr="005F1108" w:rsidRDefault="005F1108">
          <w:pPr>
            <w:pStyle w:val="TOC1"/>
            <w:rPr>
              <w:rFonts w:ascii="Times New Roman" w:hAnsi="Times New Roman" w:cs="Times New Roman"/>
              <w:bCs w:val="0"/>
              <w:kern w:val="2"/>
              <w:lang w:eastAsia="en-US"/>
              <w14:ligatures w14:val="standardContextual"/>
            </w:rPr>
          </w:pPr>
          <w:hyperlink w:anchor="_Toc175953012" w:history="1">
            <w:r w:rsidRPr="005F1108">
              <w:rPr>
                <w:rStyle w:val="Hyperlink"/>
                <w:rFonts w:ascii="Times New Roman" w:hAnsi="Times New Roman" w:cs="Times New Roman"/>
              </w:rPr>
              <w:t>LIST OF TABLES</w:t>
            </w:r>
            <w:r w:rsidRPr="005F1108">
              <w:rPr>
                <w:rFonts w:ascii="Times New Roman" w:hAnsi="Times New Roman" w:cs="Times New Roman"/>
                <w:webHidden/>
              </w:rPr>
              <w:tab/>
            </w:r>
            <w:r w:rsidRPr="005F1108">
              <w:rPr>
                <w:rFonts w:ascii="Times New Roman" w:hAnsi="Times New Roman" w:cs="Times New Roman"/>
                <w:webHidden/>
              </w:rPr>
              <w:fldChar w:fldCharType="begin"/>
            </w:r>
            <w:r w:rsidRPr="005F1108">
              <w:rPr>
                <w:rFonts w:ascii="Times New Roman" w:hAnsi="Times New Roman" w:cs="Times New Roman"/>
                <w:webHidden/>
              </w:rPr>
              <w:instrText xml:space="preserve"> PAGEREF _Toc175953012 \h </w:instrText>
            </w:r>
            <w:r w:rsidRPr="005F1108">
              <w:rPr>
                <w:rFonts w:ascii="Times New Roman" w:hAnsi="Times New Roman" w:cs="Times New Roman"/>
                <w:webHidden/>
              </w:rPr>
            </w:r>
            <w:r w:rsidRPr="005F1108">
              <w:rPr>
                <w:rFonts w:ascii="Times New Roman" w:hAnsi="Times New Roman" w:cs="Times New Roman"/>
                <w:webHidden/>
              </w:rPr>
              <w:fldChar w:fldCharType="separate"/>
            </w:r>
            <w:r w:rsidR="00E04C7D">
              <w:rPr>
                <w:rFonts w:ascii="Times New Roman" w:hAnsi="Times New Roman" w:cs="Times New Roman"/>
                <w:webHidden/>
              </w:rPr>
              <w:t>v</w:t>
            </w:r>
            <w:r w:rsidRPr="005F1108">
              <w:rPr>
                <w:rFonts w:ascii="Times New Roman" w:hAnsi="Times New Roman" w:cs="Times New Roman"/>
                <w:webHidden/>
              </w:rPr>
              <w:fldChar w:fldCharType="end"/>
            </w:r>
          </w:hyperlink>
        </w:p>
        <w:p w14:paraId="18EC6750" w14:textId="1CB3CF8B" w:rsidR="005F1108" w:rsidRPr="005F1108" w:rsidRDefault="005F1108">
          <w:pPr>
            <w:pStyle w:val="TOC1"/>
            <w:rPr>
              <w:rFonts w:ascii="Times New Roman" w:hAnsi="Times New Roman" w:cs="Times New Roman"/>
              <w:bCs w:val="0"/>
              <w:kern w:val="2"/>
              <w:lang w:eastAsia="en-US"/>
              <w14:ligatures w14:val="standardContextual"/>
            </w:rPr>
          </w:pPr>
          <w:hyperlink w:anchor="_Toc175953013" w:history="1">
            <w:r w:rsidRPr="005F1108">
              <w:rPr>
                <w:rStyle w:val="Hyperlink"/>
                <w:rFonts w:ascii="Times New Roman" w:hAnsi="Times New Roman" w:cs="Times New Roman"/>
              </w:rPr>
              <w:t>EXECUTIVE SUMMARY</w:t>
            </w:r>
            <w:r w:rsidRPr="005F1108">
              <w:rPr>
                <w:rFonts w:ascii="Times New Roman" w:hAnsi="Times New Roman" w:cs="Times New Roman"/>
                <w:webHidden/>
              </w:rPr>
              <w:tab/>
            </w:r>
            <w:r w:rsidRPr="005F1108">
              <w:rPr>
                <w:rFonts w:ascii="Times New Roman" w:hAnsi="Times New Roman" w:cs="Times New Roman"/>
                <w:webHidden/>
              </w:rPr>
              <w:fldChar w:fldCharType="begin"/>
            </w:r>
            <w:r w:rsidRPr="005F1108">
              <w:rPr>
                <w:rFonts w:ascii="Times New Roman" w:hAnsi="Times New Roman" w:cs="Times New Roman"/>
                <w:webHidden/>
              </w:rPr>
              <w:instrText xml:space="preserve"> PAGEREF _Toc175953013 \h </w:instrText>
            </w:r>
            <w:r w:rsidRPr="005F1108">
              <w:rPr>
                <w:rFonts w:ascii="Times New Roman" w:hAnsi="Times New Roman" w:cs="Times New Roman"/>
                <w:webHidden/>
              </w:rPr>
            </w:r>
            <w:r w:rsidRPr="005F1108">
              <w:rPr>
                <w:rFonts w:ascii="Times New Roman" w:hAnsi="Times New Roman" w:cs="Times New Roman"/>
                <w:webHidden/>
              </w:rPr>
              <w:fldChar w:fldCharType="separate"/>
            </w:r>
            <w:r w:rsidR="00E04C7D">
              <w:rPr>
                <w:rFonts w:ascii="Times New Roman" w:hAnsi="Times New Roman" w:cs="Times New Roman"/>
                <w:webHidden/>
              </w:rPr>
              <w:t>vi</w:t>
            </w:r>
            <w:r w:rsidRPr="005F1108">
              <w:rPr>
                <w:rFonts w:ascii="Times New Roman" w:hAnsi="Times New Roman" w:cs="Times New Roman"/>
                <w:webHidden/>
              </w:rPr>
              <w:fldChar w:fldCharType="end"/>
            </w:r>
          </w:hyperlink>
        </w:p>
        <w:p w14:paraId="4044273A" w14:textId="179AFC4F" w:rsidR="005F1108" w:rsidRPr="005F1108" w:rsidRDefault="005F1108">
          <w:pPr>
            <w:pStyle w:val="TOC1"/>
            <w:rPr>
              <w:rFonts w:ascii="Times New Roman" w:hAnsi="Times New Roman" w:cs="Times New Roman"/>
              <w:bCs w:val="0"/>
              <w:kern w:val="2"/>
              <w:lang w:eastAsia="en-US"/>
              <w14:ligatures w14:val="standardContextual"/>
            </w:rPr>
          </w:pPr>
          <w:hyperlink w:anchor="_Toc175953014" w:history="1">
            <w:r w:rsidRPr="005F1108">
              <w:rPr>
                <w:rStyle w:val="Hyperlink"/>
                <w:rFonts w:ascii="Times New Roman" w:hAnsi="Times New Roman" w:cs="Times New Roman"/>
              </w:rPr>
              <w:t>CHAPTER 1</w:t>
            </w:r>
            <w:r w:rsidRPr="005F1108">
              <w:rPr>
                <w:rFonts w:ascii="Times New Roman" w:hAnsi="Times New Roman" w:cs="Times New Roman"/>
                <w:bCs w:val="0"/>
                <w:kern w:val="2"/>
                <w:lang w:eastAsia="en-US"/>
                <w14:ligatures w14:val="standardContextual"/>
              </w:rPr>
              <w:tab/>
            </w:r>
            <w:r w:rsidRPr="005F1108">
              <w:rPr>
                <w:rStyle w:val="Hyperlink"/>
                <w:rFonts w:ascii="Times New Roman" w:hAnsi="Times New Roman" w:cs="Times New Roman"/>
              </w:rPr>
              <w:t>INTRODUCTION</w:t>
            </w:r>
            <w:r w:rsidRPr="005F1108">
              <w:rPr>
                <w:rFonts w:ascii="Times New Roman" w:hAnsi="Times New Roman" w:cs="Times New Roman"/>
                <w:webHidden/>
              </w:rPr>
              <w:tab/>
            </w:r>
            <w:r w:rsidRPr="005F1108">
              <w:rPr>
                <w:rFonts w:ascii="Times New Roman" w:hAnsi="Times New Roman" w:cs="Times New Roman"/>
                <w:webHidden/>
              </w:rPr>
              <w:fldChar w:fldCharType="begin"/>
            </w:r>
            <w:r w:rsidRPr="005F1108">
              <w:rPr>
                <w:rFonts w:ascii="Times New Roman" w:hAnsi="Times New Roman" w:cs="Times New Roman"/>
                <w:webHidden/>
              </w:rPr>
              <w:instrText xml:space="preserve"> PAGEREF _Toc175953014 \h </w:instrText>
            </w:r>
            <w:r w:rsidRPr="005F1108">
              <w:rPr>
                <w:rFonts w:ascii="Times New Roman" w:hAnsi="Times New Roman" w:cs="Times New Roman"/>
                <w:webHidden/>
              </w:rPr>
            </w:r>
            <w:r w:rsidRPr="005F1108">
              <w:rPr>
                <w:rFonts w:ascii="Times New Roman" w:hAnsi="Times New Roman" w:cs="Times New Roman"/>
                <w:webHidden/>
              </w:rPr>
              <w:fldChar w:fldCharType="separate"/>
            </w:r>
            <w:r w:rsidR="00E04C7D">
              <w:rPr>
                <w:rFonts w:ascii="Times New Roman" w:hAnsi="Times New Roman" w:cs="Times New Roman"/>
                <w:webHidden/>
              </w:rPr>
              <w:t>1</w:t>
            </w:r>
            <w:r w:rsidRPr="005F1108">
              <w:rPr>
                <w:rFonts w:ascii="Times New Roman" w:hAnsi="Times New Roman" w:cs="Times New Roman"/>
                <w:webHidden/>
              </w:rPr>
              <w:fldChar w:fldCharType="end"/>
            </w:r>
          </w:hyperlink>
        </w:p>
        <w:p w14:paraId="11A1BAA2" w14:textId="5246CC10" w:rsidR="005F1108" w:rsidRPr="005F1108" w:rsidRDefault="005F1108">
          <w:pPr>
            <w:pStyle w:val="TOC2"/>
            <w:rPr>
              <w:rFonts w:ascii="Times New Roman" w:hAnsi="Times New Roman" w:cs="Times New Roman"/>
              <w:kern w:val="2"/>
              <w:lang w:eastAsia="en-US"/>
              <w14:ligatures w14:val="standardContextual"/>
            </w:rPr>
          </w:pPr>
          <w:hyperlink w:anchor="_Toc175953015" w:history="1">
            <w:r w:rsidRPr="005F1108">
              <w:rPr>
                <w:rStyle w:val="Hyperlink"/>
                <w:rFonts w:ascii="Times New Roman" w:hAnsi="Times New Roman" w:cs="Times New Roman"/>
              </w:rPr>
              <w:t>1.1</w:t>
            </w:r>
            <w:r w:rsidRPr="005F1108">
              <w:rPr>
                <w:rFonts w:ascii="Times New Roman" w:hAnsi="Times New Roman" w:cs="Times New Roman"/>
                <w:kern w:val="2"/>
                <w:lang w:eastAsia="en-US"/>
                <w14:ligatures w14:val="standardContextual"/>
              </w:rPr>
              <w:tab/>
            </w:r>
            <w:r w:rsidRPr="005F1108">
              <w:rPr>
                <w:rStyle w:val="Hyperlink"/>
                <w:rFonts w:ascii="Times New Roman" w:hAnsi="Times New Roman" w:cs="Times New Roman"/>
              </w:rPr>
              <w:t>Background</w:t>
            </w:r>
            <w:r w:rsidRPr="005F1108">
              <w:rPr>
                <w:rFonts w:ascii="Times New Roman" w:hAnsi="Times New Roman" w:cs="Times New Roman"/>
                <w:webHidden/>
              </w:rPr>
              <w:tab/>
            </w:r>
            <w:r w:rsidRPr="005F1108">
              <w:rPr>
                <w:rFonts w:ascii="Times New Roman" w:hAnsi="Times New Roman" w:cs="Times New Roman"/>
                <w:webHidden/>
              </w:rPr>
              <w:fldChar w:fldCharType="begin"/>
            </w:r>
            <w:r w:rsidRPr="005F1108">
              <w:rPr>
                <w:rFonts w:ascii="Times New Roman" w:hAnsi="Times New Roman" w:cs="Times New Roman"/>
                <w:webHidden/>
              </w:rPr>
              <w:instrText xml:space="preserve"> PAGEREF _Toc175953015 \h </w:instrText>
            </w:r>
            <w:r w:rsidRPr="005F1108">
              <w:rPr>
                <w:rFonts w:ascii="Times New Roman" w:hAnsi="Times New Roman" w:cs="Times New Roman"/>
                <w:webHidden/>
              </w:rPr>
            </w:r>
            <w:r w:rsidRPr="005F1108">
              <w:rPr>
                <w:rFonts w:ascii="Times New Roman" w:hAnsi="Times New Roman" w:cs="Times New Roman"/>
                <w:webHidden/>
              </w:rPr>
              <w:fldChar w:fldCharType="separate"/>
            </w:r>
            <w:r w:rsidR="00E04C7D">
              <w:rPr>
                <w:rFonts w:ascii="Times New Roman" w:hAnsi="Times New Roman" w:cs="Times New Roman"/>
                <w:webHidden/>
              </w:rPr>
              <w:t>1</w:t>
            </w:r>
            <w:r w:rsidRPr="005F1108">
              <w:rPr>
                <w:rFonts w:ascii="Times New Roman" w:hAnsi="Times New Roman" w:cs="Times New Roman"/>
                <w:webHidden/>
              </w:rPr>
              <w:fldChar w:fldCharType="end"/>
            </w:r>
          </w:hyperlink>
        </w:p>
        <w:p w14:paraId="0481952C" w14:textId="6F93C3B8" w:rsidR="005F1108" w:rsidRPr="005F1108" w:rsidRDefault="005F1108">
          <w:pPr>
            <w:pStyle w:val="TOC2"/>
            <w:rPr>
              <w:rFonts w:ascii="Times New Roman" w:hAnsi="Times New Roman" w:cs="Times New Roman"/>
              <w:kern w:val="2"/>
              <w:lang w:eastAsia="en-US"/>
              <w14:ligatures w14:val="standardContextual"/>
            </w:rPr>
          </w:pPr>
          <w:hyperlink w:anchor="_Toc175953016" w:history="1">
            <w:r w:rsidRPr="005F1108">
              <w:rPr>
                <w:rStyle w:val="Hyperlink"/>
                <w:rFonts w:ascii="Times New Roman" w:hAnsi="Times New Roman" w:cs="Times New Roman"/>
              </w:rPr>
              <w:t>1.2</w:t>
            </w:r>
            <w:r w:rsidRPr="005F1108">
              <w:rPr>
                <w:rFonts w:ascii="Times New Roman" w:hAnsi="Times New Roman" w:cs="Times New Roman"/>
                <w:kern w:val="2"/>
                <w:lang w:eastAsia="en-US"/>
                <w14:ligatures w14:val="standardContextual"/>
              </w:rPr>
              <w:tab/>
            </w:r>
            <w:r w:rsidRPr="005F1108">
              <w:rPr>
                <w:rStyle w:val="Hyperlink"/>
                <w:rFonts w:ascii="Times New Roman" w:hAnsi="Times New Roman" w:cs="Times New Roman"/>
              </w:rPr>
              <w:t>Objective</w:t>
            </w:r>
            <w:r w:rsidRPr="005F1108">
              <w:rPr>
                <w:rFonts w:ascii="Times New Roman" w:hAnsi="Times New Roman" w:cs="Times New Roman"/>
                <w:webHidden/>
              </w:rPr>
              <w:tab/>
            </w:r>
            <w:r w:rsidRPr="005F1108">
              <w:rPr>
                <w:rFonts w:ascii="Times New Roman" w:hAnsi="Times New Roman" w:cs="Times New Roman"/>
                <w:webHidden/>
              </w:rPr>
              <w:fldChar w:fldCharType="begin"/>
            </w:r>
            <w:r w:rsidRPr="005F1108">
              <w:rPr>
                <w:rFonts w:ascii="Times New Roman" w:hAnsi="Times New Roman" w:cs="Times New Roman"/>
                <w:webHidden/>
              </w:rPr>
              <w:instrText xml:space="preserve"> PAGEREF _Toc175953016 \h </w:instrText>
            </w:r>
            <w:r w:rsidRPr="005F1108">
              <w:rPr>
                <w:rFonts w:ascii="Times New Roman" w:hAnsi="Times New Roman" w:cs="Times New Roman"/>
                <w:webHidden/>
              </w:rPr>
            </w:r>
            <w:r w:rsidRPr="005F1108">
              <w:rPr>
                <w:rFonts w:ascii="Times New Roman" w:hAnsi="Times New Roman" w:cs="Times New Roman"/>
                <w:webHidden/>
              </w:rPr>
              <w:fldChar w:fldCharType="separate"/>
            </w:r>
            <w:r w:rsidR="00E04C7D">
              <w:rPr>
                <w:rFonts w:ascii="Times New Roman" w:hAnsi="Times New Roman" w:cs="Times New Roman"/>
                <w:webHidden/>
              </w:rPr>
              <w:t>3</w:t>
            </w:r>
            <w:r w:rsidRPr="005F1108">
              <w:rPr>
                <w:rFonts w:ascii="Times New Roman" w:hAnsi="Times New Roman" w:cs="Times New Roman"/>
                <w:webHidden/>
              </w:rPr>
              <w:fldChar w:fldCharType="end"/>
            </w:r>
          </w:hyperlink>
        </w:p>
        <w:p w14:paraId="7A4474EC" w14:textId="27BE7C6B" w:rsidR="005F1108" w:rsidRPr="005F1108" w:rsidRDefault="005F1108">
          <w:pPr>
            <w:pStyle w:val="TOC2"/>
            <w:rPr>
              <w:rFonts w:ascii="Times New Roman" w:hAnsi="Times New Roman" w:cs="Times New Roman"/>
              <w:kern w:val="2"/>
              <w:lang w:eastAsia="en-US"/>
              <w14:ligatures w14:val="standardContextual"/>
            </w:rPr>
          </w:pPr>
          <w:hyperlink w:anchor="_Toc175953017" w:history="1">
            <w:r w:rsidRPr="005F1108">
              <w:rPr>
                <w:rStyle w:val="Hyperlink"/>
                <w:rFonts w:ascii="Times New Roman" w:hAnsi="Times New Roman" w:cs="Times New Roman"/>
              </w:rPr>
              <w:t>1.3</w:t>
            </w:r>
            <w:r w:rsidRPr="005F1108">
              <w:rPr>
                <w:rFonts w:ascii="Times New Roman" w:hAnsi="Times New Roman" w:cs="Times New Roman"/>
                <w:kern w:val="2"/>
                <w:lang w:eastAsia="en-US"/>
                <w14:ligatures w14:val="standardContextual"/>
              </w:rPr>
              <w:tab/>
            </w:r>
            <w:r w:rsidRPr="005F1108">
              <w:rPr>
                <w:rStyle w:val="Hyperlink"/>
                <w:rFonts w:ascii="Times New Roman" w:hAnsi="Times New Roman" w:cs="Times New Roman"/>
              </w:rPr>
              <w:t>Report Layout</w:t>
            </w:r>
            <w:r w:rsidRPr="005F1108">
              <w:rPr>
                <w:rFonts w:ascii="Times New Roman" w:hAnsi="Times New Roman" w:cs="Times New Roman"/>
                <w:webHidden/>
              </w:rPr>
              <w:tab/>
            </w:r>
            <w:r w:rsidRPr="005F1108">
              <w:rPr>
                <w:rFonts w:ascii="Times New Roman" w:hAnsi="Times New Roman" w:cs="Times New Roman"/>
                <w:webHidden/>
              </w:rPr>
              <w:fldChar w:fldCharType="begin"/>
            </w:r>
            <w:r w:rsidRPr="005F1108">
              <w:rPr>
                <w:rFonts w:ascii="Times New Roman" w:hAnsi="Times New Roman" w:cs="Times New Roman"/>
                <w:webHidden/>
              </w:rPr>
              <w:instrText xml:space="preserve"> PAGEREF _Toc175953017 \h </w:instrText>
            </w:r>
            <w:r w:rsidRPr="005F1108">
              <w:rPr>
                <w:rFonts w:ascii="Times New Roman" w:hAnsi="Times New Roman" w:cs="Times New Roman"/>
                <w:webHidden/>
              </w:rPr>
            </w:r>
            <w:r w:rsidRPr="005F1108">
              <w:rPr>
                <w:rFonts w:ascii="Times New Roman" w:hAnsi="Times New Roman" w:cs="Times New Roman"/>
                <w:webHidden/>
              </w:rPr>
              <w:fldChar w:fldCharType="separate"/>
            </w:r>
            <w:r w:rsidR="00E04C7D">
              <w:rPr>
                <w:rFonts w:ascii="Times New Roman" w:hAnsi="Times New Roman" w:cs="Times New Roman"/>
                <w:webHidden/>
              </w:rPr>
              <w:t>3</w:t>
            </w:r>
            <w:r w:rsidRPr="005F1108">
              <w:rPr>
                <w:rFonts w:ascii="Times New Roman" w:hAnsi="Times New Roman" w:cs="Times New Roman"/>
                <w:webHidden/>
              </w:rPr>
              <w:fldChar w:fldCharType="end"/>
            </w:r>
          </w:hyperlink>
        </w:p>
        <w:p w14:paraId="2F468DED" w14:textId="21ACD9EE" w:rsidR="005F1108" w:rsidRPr="005F1108" w:rsidRDefault="005F1108">
          <w:pPr>
            <w:pStyle w:val="TOC1"/>
            <w:rPr>
              <w:rFonts w:ascii="Times New Roman" w:hAnsi="Times New Roman" w:cs="Times New Roman"/>
              <w:bCs w:val="0"/>
              <w:kern w:val="2"/>
              <w:lang w:eastAsia="en-US"/>
              <w14:ligatures w14:val="standardContextual"/>
            </w:rPr>
          </w:pPr>
          <w:hyperlink w:anchor="_Toc175953018" w:history="1">
            <w:r w:rsidRPr="005F1108">
              <w:rPr>
                <w:rStyle w:val="Hyperlink"/>
                <w:rFonts w:ascii="Times New Roman" w:hAnsi="Times New Roman" w:cs="Times New Roman"/>
              </w:rPr>
              <w:t>CHAPTER 2</w:t>
            </w:r>
            <w:r w:rsidRPr="005F1108">
              <w:rPr>
                <w:rFonts w:ascii="Times New Roman" w:hAnsi="Times New Roman" w:cs="Times New Roman"/>
                <w:bCs w:val="0"/>
                <w:kern w:val="2"/>
                <w:lang w:eastAsia="en-US"/>
                <w14:ligatures w14:val="standardContextual"/>
              </w:rPr>
              <w:tab/>
            </w:r>
            <w:r w:rsidRPr="005F1108">
              <w:rPr>
                <w:rStyle w:val="Hyperlink"/>
                <w:rFonts w:ascii="Times New Roman" w:hAnsi="Times New Roman" w:cs="Times New Roman"/>
              </w:rPr>
              <w:t>LITERATURE REVIEW</w:t>
            </w:r>
            <w:r w:rsidRPr="005F1108">
              <w:rPr>
                <w:rFonts w:ascii="Times New Roman" w:hAnsi="Times New Roman" w:cs="Times New Roman"/>
                <w:webHidden/>
              </w:rPr>
              <w:tab/>
            </w:r>
            <w:r w:rsidRPr="005F1108">
              <w:rPr>
                <w:rFonts w:ascii="Times New Roman" w:hAnsi="Times New Roman" w:cs="Times New Roman"/>
                <w:webHidden/>
              </w:rPr>
              <w:fldChar w:fldCharType="begin"/>
            </w:r>
            <w:r w:rsidRPr="005F1108">
              <w:rPr>
                <w:rFonts w:ascii="Times New Roman" w:hAnsi="Times New Roman" w:cs="Times New Roman"/>
                <w:webHidden/>
              </w:rPr>
              <w:instrText xml:space="preserve"> PAGEREF _Toc175953018 \h </w:instrText>
            </w:r>
            <w:r w:rsidRPr="005F1108">
              <w:rPr>
                <w:rFonts w:ascii="Times New Roman" w:hAnsi="Times New Roman" w:cs="Times New Roman"/>
                <w:webHidden/>
              </w:rPr>
            </w:r>
            <w:r w:rsidRPr="005F1108">
              <w:rPr>
                <w:rFonts w:ascii="Times New Roman" w:hAnsi="Times New Roman" w:cs="Times New Roman"/>
                <w:webHidden/>
              </w:rPr>
              <w:fldChar w:fldCharType="separate"/>
            </w:r>
            <w:r w:rsidR="00E04C7D">
              <w:rPr>
                <w:rFonts w:ascii="Times New Roman" w:hAnsi="Times New Roman" w:cs="Times New Roman"/>
                <w:webHidden/>
              </w:rPr>
              <w:t>4</w:t>
            </w:r>
            <w:r w:rsidRPr="005F1108">
              <w:rPr>
                <w:rFonts w:ascii="Times New Roman" w:hAnsi="Times New Roman" w:cs="Times New Roman"/>
                <w:webHidden/>
              </w:rPr>
              <w:fldChar w:fldCharType="end"/>
            </w:r>
          </w:hyperlink>
        </w:p>
        <w:p w14:paraId="40BF913E" w14:textId="09FC31BD" w:rsidR="005F1108" w:rsidRPr="005F1108" w:rsidRDefault="005F1108">
          <w:pPr>
            <w:pStyle w:val="TOC2"/>
            <w:rPr>
              <w:rFonts w:ascii="Times New Roman" w:hAnsi="Times New Roman" w:cs="Times New Roman"/>
              <w:kern w:val="2"/>
              <w:lang w:eastAsia="en-US"/>
              <w14:ligatures w14:val="standardContextual"/>
            </w:rPr>
          </w:pPr>
          <w:hyperlink w:anchor="_Toc175953019" w:history="1">
            <w:r w:rsidRPr="005F1108">
              <w:rPr>
                <w:rStyle w:val="Hyperlink"/>
                <w:rFonts w:ascii="Times New Roman" w:hAnsi="Times New Roman" w:cs="Times New Roman"/>
              </w:rPr>
              <w:t>2.1</w:t>
            </w:r>
            <w:r w:rsidRPr="005F1108">
              <w:rPr>
                <w:rFonts w:ascii="Times New Roman" w:hAnsi="Times New Roman" w:cs="Times New Roman"/>
                <w:kern w:val="2"/>
                <w:lang w:eastAsia="en-US"/>
                <w14:ligatures w14:val="standardContextual"/>
              </w:rPr>
              <w:tab/>
            </w:r>
            <w:r w:rsidRPr="005F1108">
              <w:rPr>
                <w:rStyle w:val="Hyperlink"/>
                <w:rFonts w:ascii="Times New Roman" w:hAnsi="Times New Roman" w:cs="Times New Roman"/>
              </w:rPr>
              <w:t>Development of Performance Mix Design Methods</w:t>
            </w:r>
            <w:r w:rsidRPr="005F1108">
              <w:rPr>
                <w:rFonts w:ascii="Times New Roman" w:hAnsi="Times New Roman" w:cs="Times New Roman"/>
                <w:webHidden/>
              </w:rPr>
              <w:tab/>
            </w:r>
            <w:r w:rsidRPr="005F1108">
              <w:rPr>
                <w:rFonts w:ascii="Times New Roman" w:hAnsi="Times New Roman" w:cs="Times New Roman"/>
                <w:webHidden/>
              </w:rPr>
              <w:fldChar w:fldCharType="begin"/>
            </w:r>
            <w:r w:rsidRPr="005F1108">
              <w:rPr>
                <w:rFonts w:ascii="Times New Roman" w:hAnsi="Times New Roman" w:cs="Times New Roman"/>
                <w:webHidden/>
              </w:rPr>
              <w:instrText xml:space="preserve"> PAGEREF _Toc175953019 \h </w:instrText>
            </w:r>
            <w:r w:rsidRPr="005F1108">
              <w:rPr>
                <w:rFonts w:ascii="Times New Roman" w:hAnsi="Times New Roman" w:cs="Times New Roman"/>
                <w:webHidden/>
              </w:rPr>
            </w:r>
            <w:r w:rsidRPr="005F1108">
              <w:rPr>
                <w:rFonts w:ascii="Times New Roman" w:hAnsi="Times New Roman" w:cs="Times New Roman"/>
                <w:webHidden/>
              </w:rPr>
              <w:fldChar w:fldCharType="separate"/>
            </w:r>
            <w:r w:rsidR="00E04C7D">
              <w:rPr>
                <w:rFonts w:ascii="Times New Roman" w:hAnsi="Times New Roman" w:cs="Times New Roman"/>
                <w:webHidden/>
              </w:rPr>
              <w:t>4</w:t>
            </w:r>
            <w:r w:rsidRPr="005F1108">
              <w:rPr>
                <w:rFonts w:ascii="Times New Roman" w:hAnsi="Times New Roman" w:cs="Times New Roman"/>
                <w:webHidden/>
              </w:rPr>
              <w:fldChar w:fldCharType="end"/>
            </w:r>
          </w:hyperlink>
        </w:p>
        <w:p w14:paraId="1033D0B1" w14:textId="28B51FDB" w:rsidR="005F1108" w:rsidRPr="005F1108" w:rsidRDefault="005F1108">
          <w:pPr>
            <w:pStyle w:val="TOC3"/>
            <w:rPr>
              <w:rFonts w:ascii="Times New Roman" w:hAnsi="Times New Roman"/>
              <w:kern w:val="2"/>
              <w:lang w:eastAsia="en-US"/>
              <w14:ligatures w14:val="standardContextual"/>
            </w:rPr>
          </w:pPr>
          <w:hyperlink w:anchor="_Toc175953020" w:history="1">
            <w:r w:rsidRPr="005F1108">
              <w:rPr>
                <w:rStyle w:val="Hyperlink"/>
                <w:rFonts w:ascii="Times New Roman" w:hAnsi="Times New Roman"/>
                <w:bCs/>
              </w:rPr>
              <w:t>2.1.1</w:t>
            </w:r>
            <w:r w:rsidRPr="005F1108">
              <w:rPr>
                <w:rFonts w:ascii="Times New Roman" w:hAnsi="Times New Roman"/>
                <w:kern w:val="2"/>
                <w:lang w:eastAsia="en-US"/>
                <w14:ligatures w14:val="standardContextual"/>
              </w:rPr>
              <w:tab/>
            </w:r>
            <w:r w:rsidRPr="005F1108">
              <w:rPr>
                <w:rStyle w:val="Hyperlink"/>
                <w:rFonts w:ascii="Times New Roman" w:hAnsi="Times New Roman"/>
              </w:rPr>
              <w:t>Performance Mix Design Approaches</w:t>
            </w:r>
            <w:r w:rsidRPr="005F1108">
              <w:rPr>
                <w:rFonts w:ascii="Times New Roman" w:hAnsi="Times New Roman"/>
                <w:webHidden/>
              </w:rPr>
              <w:tab/>
            </w:r>
            <w:r w:rsidRPr="005F1108">
              <w:rPr>
                <w:rFonts w:ascii="Times New Roman" w:hAnsi="Times New Roman"/>
                <w:webHidden/>
              </w:rPr>
              <w:fldChar w:fldCharType="begin"/>
            </w:r>
            <w:r w:rsidRPr="005F1108">
              <w:rPr>
                <w:rFonts w:ascii="Times New Roman" w:hAnsi="Times New Roman"/>
                <w:webHidden/>
              </w:rPr>
              <w:instrText xml:space="preserve"> PAGEREF _Toc175953020 \h </w:instrText>
            </w:r>
            <w:r w:rsidRPr="005F1108">
              <w:rPr>
                <w:rFonts w:ascii="Times New Roman" w:hAnsi="Times New Roman"/>
                <w:webHidden/>
              </w:rPr>
            </w:r>
            <w:r w:rsidRPr="005F1108">
              <w:rPr>
                <w:rFonts w:ascii="Times New Roman" w:hAnsi="Times New Roman"/>
                <w:webHidden/>
              </w:rPr>
              <w:fldChar w:fldCharType="separate"/>
            </w:r>
            <w:r w:rsidR="00E04C7D">
              <w:rPr>
                <w:rFonts w:ascii="Times New Roman" w:hAnsi="Times New Roman"/>
                <w:webHidden/>
              </w:rPr>
              <w:t>4</w:t>
            </w:r>
            <w:r w:rsidRPr="005F1108">
              <w:rPr>
                <w:rFonts w:ascii="Times New Roman" w:hAnsi="Times New Roman"/>
                <w:webHidden/>
              </w:rPr>
              <w:fldChar w:fldCharType="end"/>
            </w:r>
          </w:hyperlink>
        </w:p>
        <w:p w14:paraId="2ED9CF9F" w14:textId="31712D83" w:rsidR="005F1108" w:rsidRPr="005F1108" w:rsidRDefault="005F1108">
          <w:pPr>
            <w:pStyle w:val="TOC3"/>
            <w:rPr>
              <w:rFonts w:ascii="Times New Roman" w:hAnsi="Times New Roman"/>
              <w:kern w:val="2"/>
              <w:lang w:eastAsia="en-US"/>
              <w14:ligatures w14:val="standardContextual"/>
            </w:rPr>
          </w:pPr>
          <w:hyperlink w:anchor="_Toc175953021" w:history="1">
            <w:r w:rsidRPr="005F1108">
              <w:rPr>
                <w:rStyle w:val="Hyperlink"/>
                <w:rFonts w:ascii="Times New Roman" w:hAnsi="Times New Roman"/>
                <w:bCs/>
              </w:rPr>
              <w:t>2.1.2</w:t>
            </w:r>
            <w:r w:rsidRPr="005F1108">
              <w:rPr>
                <w:rFonts w:ascii="Times New Roman" w:hAnsi="Times New Roman"/>
                <w:kern w:val="2"/>
                <w:lang w:eastAsia="en-US"/>
                <w14:ligatures w14:val="standardContextual"/>
              </w:rPr>
              <w:tab/>
            </w:r>
            <w:r w:rsidRPr="005F1108">
              <w:rPr>
                <w:rStyle w:val="Hyperlink"/>
                <w:rFonts w:ascii="Times New Roman" w:hAnsi="Times New Roman"/>
              </w:rPr>
              <w:t>Comparison of Performance Mix Design Approaches</w:t>
            </w:r>
            <w:r w:rsidRPr="005F1108">
              <w:rPr>
                <w:rFonts w:ascii="Times New Roman" w:hAnsi="Times New Roman"/>
                <w:webHidden/>
              </w:rPr>
              <w:tab/>
            </w:r>
            <w:r w:rsidRPr="005F1108">
              <w:rPr>
                <w:rFonts w:ascii="Times New Roman" w:hAnsi="Times New Roman"/>
                <w:webHidden/>
              </w:rPr>
              <w:fldChar w:fldCharType="begin"/>
            </w:r>
            <w:r w:rsidRPr="005F1108">
              <w:rPr>
                <w:rFonts w:ascii="Times New Roman" w:hAnsi="Times New Roman"/>
                <w:webHidden/>
              </w:rPr>
              <w:instrText xml:space="preserve"> PAGEREF _Toc175953021 \h </w:instrText>
            </w:r>
            <w:r w:rsidRPr="005F1108">
              <w:rPr>
                <w:rFonts w:ascii="Times New Roman" w:hAnsi="Times New Roman"/>
                <w:webHidden/>
              </w:rPr>
            </w:r>
            <w:r w:rsidRPr="005F1108">
              <w:rPr>
                <w:rFonts w:ascii="Times New Roman" w:hAnsi="Times New Roman"/>
                <w:webHidden/>
              </w:rPr>
              <w:fldChar w:fldCharType="separate"/>
            </w:r>
            <w:r w:rsidR="00E04C7D">
              <w:rPr>
                <w:rFonts w:ascii="Times New Roman" w:hAnsi="Times New Roman"/>
                <w:webHidden/>
              </w:rPr>
              <w:t>9</w:t>
            </w:r>
            <w:r w:rsidRPr="005F1108">
              <w:rPr>
                <w:rFonts w:ascii="Times New Roman" w:hAnsi="Times New Roman"/>
                <w:webHidden/>
              </w:rPr>
              <w:fldChar w:fldCharType="end"/>
            </w:r>
          </w:hyperlink>
        </w:p>
        <w:p w14:paraId="74FEDEE0" w14:textId="1CCDF215" w:rsidR="005F1108" w:rsidRPr="005F1108" w:rsidRDefault="005F1108">
          <w:pPr>
            <w:pStyle w:val="TOC2"/>
            <w:rPr>
              <w:rFonts w:ascii="Times New Roman" w:hAnsi="Times New Roman" w:cs="Times New Roman"/>
              <w:kern w:val="2"/>
              <w:lang w:eastAsia="en-US"/>
              <w14:ligatures w14:val="standardContextual"/>
            </w:rPr>
          </w:pPr>
          <w:hyperlink w:anchor="_Toc175953022" w:history="1">
            <w:r w:rsidRPr="005F1108">
              <w:rPr>
                <w:rStyle w:val="Hyperlink"/>
                <w:rFonts w:ascii="Times New Roman" w:hAnsi="Times New Roman" w:cs="Times New Roman"/>
                <w:lang w:bidi="en-US"/>
              </w:rPr>
              <w:t>2.2</w:t>
            </w:r>
            <w:r w:rsidRPr="005F1108">
              <w:rPr>
                <w:rFonts w:ascii="Times New Roman" w:hAnsi="Times New Roman" w:cs="Times New Roman"/>
                <w:kern w:val="2"/>
                <w:lang w:eastAsia="en-US"/>
                <w14:ligatures w14:val="standardContextual"/>
              </w:rPr>
              <w:tab/>
            </w:r>
            <w:r w:rsidRPr="005F1108">
              <w:rPr>
                <w:rStyle w:val="Hyperlink"/>
                <w:rFonts w:ascii="Times New Roman" w:hAnsi="Times New Roman" w:cs="Times New Roman"/>
                <w:lang w:bidi="en-US"/>
              </w:rPr>
              <w:t>SMA Mixture Design</w:t>
            </w:r>
            <w:r w:rsidRPr="005F1108">
              <w:rPr>
                <w:rFonts w:ascii="Times New Roman" w:hAnsi="Times New Roman" w:cs="Times New Roman"/>
                <w:webHidden/>
              </w:rPr>
              <w:tab/>
            </w:r>
            <w:r w:rsidRPr="005F1108">
              <w:rPr>
                <w:rFonts w:ascii="Times New Roman" w:hAnsi="Times New Roman" w:cs="Times New Roman"/>
                <w:webHidden/>
              </w:rPr>
              <w:fldChar w:fldCharType="begin"/>
            </w:r>
            <w:r w:rsidRPr="005F1108">
              <w:rPr>
                <w:rFonts w:ascii="Times New Roman" w:hAnsi="Times New Roman" w:cs="Times New Roman"/>
                <w:webHidden/>
              </w:rPr>
              <w:instrText xml:space="preserve"> PAGEREF _Toc175953022 \h </w:instrText>
            </w:r>
            <w:r w:rsidRPr="005F1108">
              <w:rPr>
                <w:rFonts w:ascii="Times New Roman" w:hAnsi="Times New Roman" w:cs="Times New Roman"/>
                <w:webHidden/>
              </w:rPr>
            </w:r>
            <w:r w:rsidRPr="005F1108">
              <w:rPr>
                <w:rFonts w:ascii="Times New Roman" w:hAnsi="Times New Roman" w:cs="Times New Roman"/>
                <w:webHidden/>
              </w:rPr>
              <w:fldChar w:fldCharType="separate"/>
            </w:r>
            <w:r w:rsidR="00E04C7D">
              <w:rPr>
                <w:rFonts w:ascii="Times New Roman" w:hAnsi="Times New Roman" w:cs="Times New Roman"/>
                <w:webHidden/>
              </w:rPr>
              <w:t>11</w:t>
            </w:r>
            <w:r w:rsidRPr="005F1108">
              <w:rPr>
                <w:rFonts w:ascii="Times New Roman" w:hAnsi="Times New Roman" w:cs="Times New Roman"/>
                <w:webHidden/>
              </w:rPr>
              <w:fldChar w:fldCharType="end"/>
            </w:r>
          </w:hyperlink>
        </w:p>
        <w:p w14:paraId="70B92897" w14:textId="189C7294" w:rsidR="005F1108" w:rsidRPr="005F1108" w:rsidRDefault="005F1108">
          <w:pPr>
            <w:pStyle w:val="TOC3"/>
            <w:rPr>
              <w:rFonts w:ascii="Times New Roman" w:hAnsi="Times New Roman"/>
              <w:kern w:val="2"/>
              <w:lang w:eastAsia="en-US"/>
              <w14:ligatures w14:val="standardContextual"/>
            </w:rPr>
          </w:pPr>
          <w:hyperlink w:anchor="_Toc175953023" w:history="1">
            <w:r w:rsidRPr="005F1108">
              <w:rPr>
                <w:rStyle w:val="Hyperlink"/>
                <w:rFonts w:ascii="Times New Roman" w:hAnsi="Times New Roman"/>
                <w:bCs/>
              </w:rPr>
              <w:t>2.2.1</w:t>
            </w:r>
            <w:r w:rsidRPr="005F1108">
              <w:rPr>
                <w:rFonts w:ascii="Times New Roman" w:hAnsi="Times New Roman"/>
                <w:kern w:val="2"/>
                <w:lang w:eastAsia="en-US"/>
                <w14:ligatures w14:val="standardContextual"/>
              </w:rPr>
              <w:tab/>
            </w:r>
            <w:r w:rsidRPr="005F1108">
              <w:rPr>
                <w:rStyle w:val="Hyperlink"/>
                <w:rFonts w:ascii="Times New Roman" w:hAnsi="Times New Roman"/>
              </w:rPr>
              <w:t>Gradation</w:t>
            </w:r>
            <w:r w:rsidRPr="005F1108">
              <w:rPr>
                <w:rFonts w:ascii="Times New Roman" w:hAnsi="Times New Roman"/>
                <w:webHidden/>
              </w:rPr>
              <w:tab/>
            </w:r>
            <w:r w:rsidRPr="005F1108">
              <w:rPr>
                <w:rFonts w:ascii="Times New Roman" w:hAnsi="Times New Roman"/>
                <w:webHidden/>
              </w:rPr>
              <w:fldChar w:fldCharType="begin"/>
            </w:r>
            <w:r w:rsidRPr="005F1108">
              <w:rPr>
                <w:rFonts w:ascii="Times New Roman" w:hAnsi="Times New Roman"/>
                <w:webHidden/>
              </w:rPr>
              <w:instrText xml:space="preserve"> PAGEREF _Toc175953023 \h </w:instrText>
            </w:r>
            <w:r w:rsidRPr="005F1108">
              <w:rPr>
                <w:rFonts w:ascii="Times New Roman" w:hAnsi="Times New Roman"/>
                <w:webHidden/>
              </w:rPr>
            </w:r>
            <w:r w:rsidRPr="005F1108">
              <w:rPr>
                <w:rFonts w:ascii="Times New Roman" w:hAnsi="Times New Roman"/>
                <w:webHidden/>
              </w:rPr>
              <w:fldChar w:fldCharType="separate"/>
            </w:r>
            <w:r w:rsidR="00E04C7D">
              <w:rPr>
                <w:rFonts w:ascii="Times New Roman" w:hAnsi="Times New Roman"/>
                <w:webHidden/>
              </w:rPr>
              <w:t>11</w:t>
            </w:r>
            <w:r w:rsidRPr="005F1108">
              <w:rPr>
                <w:rFonts w:ascii="Times New Roman" w:hAnsi="Times New Roman"/>
                <w:webHidden/>
              </w:rPr>
              <w:fldChar w:fldCharType="end"/>
            </w:r>
          </w:hyperlink>
        </w:p>
        <w:p w14:paraId="0A571462" w14:textId="35369010" w:rsidR="005F1108" w:rsidRPr="005F1108" w:rsidRDefault="005F1108">
          <w:pPr>
            <w:pStyle w:val="TOC3"/>
            <w:rPr>
              <w:rFonts w:ascii="Times New Roman" w:hAnsi="Times New Roman"/>
              <w:kern w:val="2"/>
              <w:lang w:eastAsia="en-US"/>
              <w14:ligatures w14:val="standardContextual"/>
            </w:rPr>
          </w:pPr>
          <w:hyperlink w:anchor="_Toc175953024" w:history="1">
            <w:r w:rsidRPr="005F1108">
              <w:rPr>
                <w:rStyle w:val="Hyperlink"/>
                <w:rFonts w:ascii="Times New Roman" w:hAnsi="Times New Roman"/>
                <w:bCs/>
              </w:rPr>
              <w:t>2.2.2</w:t>
            </w:r>
            <w:r w:rsidRPr="005F1108">
              <w:rPr>
                <w:rFonts w:ascii="Times New Roman" w:hAnsi="Times New Roman"/>
                <w:kern w:val="2"/>
                <w:lang w:eastAsia="en-US"/>
                <w14:ligatures w14:val="standardContextual"/>
              </w:rPr>
              <w:tab/>
            </w:r>
            <w:r w:rsidRPr="005F1108">
              <w:rPr>
                <w:rStyle w:val="Hyperlink"/>
                <w:rFonts w:ascii="Times New Roman" w:hAnsi="Times New Roman"/>
              </w:rPr>
              <w:t>Mixture Compaction</w:t>
            </w:r>
            <w:r w:rsidRPr="005F1108">
              <w:rPr>
                <w:rFonts w:ascii="Times New Roman" w:hAnsi="Times New Roman"/>
                <w:webHidden/>
              </w:rPr>
              <w:tab/>
            </w:r>
            <w:r w:rsidRPr="005F1108">
              <w:rPr>
                <w:rFonts w:ascii="Times New Roman" w:hAnsi="Times New Roman"/>
                <w:webHidden/>
              </w:rPr>
              <w:fldChar w:fldCharType="begin"/>
            </w:r>
            <w:r w:rsidRPr="005F1108">
              <w:rPr>
                <w:rFonts w:ascii="Times New Roman" w:hAnsi="Times New Roman"/>
                <w:webHidden/>
              </w:rPr>
              <w:instrText xml:space="preserve"> PAGEREF _Toc175953024 \h </w:instrText>
            </w:r>
            <w:r w:rsidRPr="005F1108">
              <w:rPr>
                <w:rFonts w:ascii="Times New Roman" w:hAnsi="Times New Roman"/>
                <w:webHidden/>
              </w:rPr>
            </w:r>
            <w:r w:rsidRPr="005F1108">
              <w:rPr>
                <w:rFonts w:ascii="Times New Roman" w:hAnsi="Times New Roman"/>
                <w:webHidden/>
              </w:rPr>
              <w:fldChar w:fldCharType="separate"/>
            </w:r>
            <w:r w:rsidR="00E04C7D">
              <w:rPr>
                <w:rFonts w:ascii="Times New Roman" w:hAnsi="Times New Roman"/>
                <w:webHidden/>
              </w:rPr>
              <w:t>14</w:t>
            </w:r>
            <w:r w:rsidRPr="005F1108">
              <w:rPr>
                <w:rFonts w:ascii="Times New Roman" w:hAnsi="Times New Roman"/>
                <w:webHidden/>
              </w:rPr>
              <w:fldChar w:fldCharType="end"/>
            </w:r>
          </w:hyperlink>
        </w:p>
        <w:p w14:paraId="49B599E4" w14:textId="7CD7EB1D" w:rsidR="005F1108" w:rsidRPr="005F1108" w:rsidRDefault="005F1108">
          <w:pPr>
            <w:pStyle w:val="TOC3"/>
            <w:rPr>
              <w:rFonts w:ascii="Times New Roman" w:hAnsi="Times New Roman"/>
              <w:kern w:val="2"/>
              <w:lang w:eastAsia="en-US"/>
              <w14:ligatures w14:val="standardContextual"/>
            </w:rPr>
          </w:pPr>
          <w:hyperlink w:anchor="_Toc175953025" w:history="1">
            <w:r w:rsidRPr="005F1108">
              <w:rPr>
                <w:rStyle w:val="Hyperlink"/>
                <w:rFonts w:ascii="Times New Roman" w:hAnsi="Times New Roman"/>
                <w:bCs/>
              </w:rPr>
              <w:t>2.2.3</w:t>
            </w:r>
            <w:r w:rsidRPr="005F1108">
              <w:rPr>
                <w:rFonts w:ascii="Times New Roman" w:hAnsi="Times New Roman"/>
                <w:kern w:val="2"/>
                <w:lang w:eastAsia="en-US"/>
                <w14:ligatures w14:val="standardContextual"/>
              </w:rPr>
              <w:tab/>
            </w:r>
            <w:r w:rsidRPr="005F1108">
              <w:rPr>
                <w:rStyle w:val="Hyperlink"/>
                <w:rFonts w:ascii="Times New Roman" w:hAnsi="Times New Roman"/>
              </w:rPr>
              <w:t>Additives in the Mixtures</w:t>
            </w:r>
            <w:r w:rsidRPr="005F1108">
              <w:rPr>
                <w:rFonts w:ascii="Times New Roman" w:hAnsi="Times New Roman"/>
                <w:webHidden/>
              </w:rPr>
              <w:tab/>
            </w:r>
            <w:r w:rsidRPr="005F1108">
              <w:rPr>
                <w:rFonts w:ascii="Times New Roman" w:hAnsi="Times New Roman"/>
                <w:webHidden/>
              </w:rPr>
              <w:fldChar w:fldCharType="begin"/>
            </w:r>
            <w:r w:rsidRPr="005F1108">
              <w:rPr>
                <w:rFonts w:ascii="Times New Roman" w:hAnsi="Times New Roman"/>
                <w:webHidden/>
              </w:rPr>
              <w:instrText xml:space="preserve"> PAGEREF _Toc175953025 \h </w:instrText>
            </w:r>
            <w:r w:rsidRPr="005F1108">
              <w:rPr>
                <w:rFonts w:ascii="Times New Roman" w:hAnsi="Times New Roman"/>
                <w:webHidden/>
              </w:rPr>
            </w:r>
            <w:r w:rsidRPr="005F1108">
              <w:rPr>
                <w:rFonts w:ascii="Times New Roman" w:hAnsi="Times New Roman"/>
                <w:webHidden/>
              </w:rPr>
              <w:fldChar w:fldCharType="separate"/>
            </w:r>
            <w:r w:rsidR="00E04C7D">
              <w:rPr>
                <w:rFonts w:ascii="Times New Roman" w:hAnsi="Times New Roman"/>
                <w:webHidden/>
              </w:rPr>
              <w:t>15</w:t>
            </w:r>
            <w:r w:rsidRPr="005F1108">
              <w:rPr>
                <w:rFonts w:ascii="Times New Roman" w:hAnsi="Times New Roman"/>
                <w:webHidden/>
              </w:rPr>
              <w:fldChar w:fldCharType="end"/>
            </w:r>
          </w:hyperlink>
        </w:p>
        <w:p w14:paraId="56DD92B3" w14:textId="2DE39EC3" w:rsidR="005F1108" w:rsidRPr="005F1108" w:rsidRDefault="005F1108">
          <w:pPr>
            <w:pStyle w:val="TOC3"/>
            <w:rPr>
              <w:rFonts w:ascii="Times New Roman" w:hAnsi="Times New Roman"/>
              <w:kern w:val="2"/>
              <w:lang w:eastAsia="en-US"/>
              <w14:ligatures w14:val="standardContextual"/>
            </w:rPr>
          </w:pPr>
          <w:hyperlink w:anchor="_Toc175953026" w:history="1">
            <w:r w:rsidRPr="005F1108">
              <w:rPr>
                <w:rStyle w:val="Hyperlink"/>
                <w:rFonts w:ascii="Times New Roman" w:hAnsi="Times New Roman"/>
                <w:bCs/>
              </w:rPr>
              <w:t>2.2.4</w:t>
            </w:r>
            <w:r w:rsidRPr="005F1108">
              <w:rPr>
                <w:rFonts w:ascii="Times New Roman" w:hAnsi="Times New Roman"/>
                <w:kern w:val="2"/>
                <w:lang w:eastAsia="en-US"/>
                <w14:ligatures w14:val="standardContextual"/>
              </w:rPr>
              <w:tab/>
            </w:r>
            <w:r w:rsidRPr="005F1108">
              <w:rPr>
                <w:rStyle w:val="Hyperlink"/>
                <w:rFonts w:ascii="Times New Roman" w:hAnsi="Times New Roman"/>
              </w:rPr>
              <w:t>SMA Mixture Design Procedure</w:t>
            </w:r>
            <w:r w:rsidRPr="005F1108">
              <w:rPr>
                <w:rFonts w:ascii="Times New Roman" w:hAnsi="Times New Roman"/>
                <w:webHidden/>
              </w:rPr>
              <w:tab/>
            </w:r>
            <w:r w:rsidRPr="005F1108">
              <w:rPr>
                <w:rFonts w:ascii="Times New Roman" w:hAnsi="Times New Roman"/>
                <w:webHidden/>
              </w:rPr>
              <w:fldChar w:fldCharType="begin"/>
            </w:r>
            <w:r w:rsidRPr="005F1108">
              <w:rPr>
                <w:rFonts w:ascii="Times New Roman" w:hAnsi="Times New Roman"/>
                <w:webHidden/>
              </w:rPr>
              <w:instrText xml:space="preserve"> PAGEREF _Toc175953026 \h </w:instrText>
            </w:r>
            <w:r w:rsidRPr="005F1108">
              <w:rPr>
                <w:rFonts w:ascii="Times New Roman" w:hAnsi="Times New Roman"/>
                <w:webHidden/>
              </w:rPr>
            </w:r>
            <w:r w:rsidRPr="005F1108">
              <w:rPr>
                <w:rFonts w:ascii="Times New Roman" w:hAnsi="Times New Roman"/>
                <w:webHidden/>
              </w:rPr>
              <w:fldChar w:fldCharType="separate"/>
            </w:r>
            <w:r w:rsidR="00E04C7D">
              <w:rPr>
                <w:rFonts w:ascii="Times New Roman" w:hAnsi="Times New Roman"/>
                <w:webHidden/>
              </w:rPr>
              <w:t>15</w:t>
            </w:r>
            <w:r w:rsidRPr="005F1108">
              <w:rPr>
                <w:rFonts w:ascii="Times New Roman" w:hAnsi="Times New Roman"/>
                <w:webHidden/>
              </w:rPr>
              <w:fldChar w:fldCharType="end"/>
            </w:r>
          </w:hyperlink>
        </w:p>
        <w:p w14:paraId="0D51B2D3" w14:textId="03094E44" w:rsidR="005F1108" w:rsidRPr="005F1108" w:rsidRDefault="005F1108">
          <w:pPr>
            <w:pStyle w:val="TOC2"/>
            <w:rPr>
              <w:rFonts w:ascii="Times New Roman" w:hAnsi="Times New Roman" w:cs="Times New Roman"/>
              <w:kern w:val="2"/>
              <w:lang w:eastAsia="en-US"/>
              <w14:ligatures w14:val="standardContextual"/>
            </w:rPr>
          </w:pPr>
          <w:hyperlink w:anchor="_Toc175953027" w:history="1">
            <w:r w:rsidRPr="005F1108">
              <w:rPr>
                <w:rStyle w:val="Hyperlink"/>
                <w:rFonts w:ascii="Times New Roman" w:hAnsi="Times New Roman" w:cs="Times New Roman"/>
                <w:lang w:bidi="en-US"/>
              </w:rPr>
              <w:t>2.3</w:t>
            </w:r>
            <w:r w:rsidRPr="005F1108">
              <w:rPr>
                <w:rFonts w:ascii="Times New Roman" w:hAnsi="Times New Roman" w:cs="Times New Roman"/>
                <w:kern w:val="2"/>
                <w:lang w:eastAsia="en-US"/>
                <w14:ligatures w14:val="standardContextual"/>
              </w:rPr>
              <w:tab/>
            </w:r>
            <w:r w:rsidRPr="005F1108">
              <w:rPr>
                <w:rStyle w:val="Hyperlink"/>
                <w:rFonts w:ascii="Times New Roman" w:hAnsi="Times New Roman" w:cs="Times New Roman"/>
                <w:lang w:bidi="en-US"/>
              </w:rPr>
              <w:t>Summary</w:t>
            </w:r>
            <w:r w:rsidRPr="005F1108">
              <w:rPr>
                <w:rFonts w:ascii="Times New Roman" w:hAnsi="Times New Roman" w:cs="Times New Roman"/>
                <w:webHidden/>
              </w:rPr>
              <w:tab/>
            </w:r>
            <w:r w:rsidRPr="005F1108">
              <w:rPr>
                <w:rFonts w:ascii="Times New Roman" w:hAnsi="Times New Roman" w:cs="Times New Roman"/>
                <w:webHidden/>
              </w:rPr>
              <w:fldChar w:fldCharType="begin"/>
            </w:r>
            <w:r w:rsidRPr="005F1108">
              <w:rPr>
                <w:rFonts w:ascii="Times New Roman" w:hAnsi="Times New Roman" w:cs="Times New Roman"/>
                <w:webHidden/>
              </w:rPr>
              <w:instrText xml:space="preserve"> PAGEREF _Toc175953027 \h </w:instrText>
            </w:r>
            <w:r w:rsidRPr="005F1108">
              <w:rPr>
                <w:rFonts w:ascii="Times New Roman" w:hAnsi="Times New Roman" w:cs="Times New Roman"/>
                <w:webHidden/>
              </w:rPr>
            </w:r>
            <w:r w:rsidRPr="005F1108">
              <w:rPr>
                <w:rFonts w:ascii="Times New Roman" w:hAnsi="Times New Roman" w:cs="Times New Roman"/>
                <w:webHidden/>
              </w:rPr>
              <w:fldChar w:fldCharType="separate"/>
            </w:r>
            <w:r w:rsidR="00E04C7D">
              <w:rPr>
                <w:rFonts w:ascii="Times New Roman" w:hAnsi="Times New Roman" w:cs="Times New Roman"/>
                <w:webHidden/>
              </w:rPr>
              <w:t>16</w:t>
            </w:r>
            <w:r w:rsidRPr="005F1108">
              <w:rPr>
                <w:rFonts w:ascii="Times New Roman" w:hAnsi="Times New Roman" w:cs="Times New Roman"/>
                <w:webHidden/>
              </w:rPr>
              <w:fldChar w:fldCharType="end"/>
            </w:r>
          </w:hyperlink>
        </w:p>
        <w:p w14:paraId="1245FB4F" w14:textId="613075C3" w:rsidR="005F1108" w:rsidRPr="005F1108" w:rsidRDefault="005F1108">
          <w:pPr>
            <w:pStyle w:val="TOC1"/>
            <w:rPr>
              <w:rFonts w:ascii="Times New Roman" w:hAnsi="Times New Roman" w:cs="Times New Roman"/>
              <w:bCs w:val="0"/>
              <w:kern w:val="2"/>
              <w:lang w:eastAsia="en-US"/>
              <w14:ligatures w14:val="standardContextual"/>
            </w:rPr>
          </w:pPr>
          <w:hyperlink w:anchor="_Toc175953028" w:history="1">
            <w:r w:rsidRPr="005F1108">
              <w:rPr>
                <w:rStyle w:val="Hyperlink"/>
                <w:rFonts w:ascii="Times New Roman" w:hAnsi="Times New Roman" w:cs="Times New Roman"/>
              </w:rPr>
              <w:t>CHAPTER 3</w:t>
            </w:r>
            <w:r w:rsidRPr="005F1108">
              <w:rPr>
                <w:rFonts w:ascii="Times New Roman" w:hAnsi="Times New Roman" w:cs="Times New Roman"/>
                <w:bCs w:val="0"/>
                <w:kern w:val="2"/>
                <w:lang w:eastAsia="en-US"/>
                <w14:ligatures w14:val="standardContextual"/>
              </w:rPr>
              <w:tab/>
            </w:r>
            <w:r w:rsidRPr="005F1108">
              <w:rPr>
                <w:rStyle w:val="Hyperlink"/>
                <w:rFonts w:ascii="Times New Roman" w:hAnsi="Times New Roman" w:cs="Times New Roman"/>
              </w:rPr>
              <w:t>DESIGN PROCEDURE AND EXPERIMENTAL DETAILS</w:t>
            </w:r>
            <w:r w:rsidRPr="005F1108">
              <w:rPr>
                <w:rFonts w:ascii="Times New Roman" w:hAnsi="Times New Roman" w:cs="Times New Roman"/>
                <w:webHidden/>
              </w:rPr>
              <w:tab/>
            </w:r>
            <w:r w:rsidRPr="005F1108">
              <w:rPr>
                <w:rFonts w:ascii="Times New Roman" w:hAnsi="Times New Roman" w:cs="Times New Roman"/>
                <w:webHidden/>
              </w:rPr>
              <w:fldChar w:fldCharType="begin"/>
            </w:r>
            <w:r w:rsidRPr="005F1108">
              <w:rPr>
                <w:rFonts w:ascii="Times New Roman" w:hAnsi="Times New Roman" w:cs="Times New Roman"/>
                <w:webHidden/>
              </w:rPr>
              <w:instrText xml:space="preserve"> PAGEREF _Toc175953028 \h </w:instrText>
            </w:r>
            <w:r w:rsidRPr="005F1108">
              <w:rPr>
                <w:rFonts w:ascii="Times New Roman" w:hAnsi="Times New Roman" w:cs="Times New Roman"/>
                <w:webHidden/>
              </w:rPr>
            </w:r>
            <w:r w:rsidRPr="005F1108">
              <w:rPr>
                <w:rFonts w:ascii="Times New Roman" w:hAnsi="Times New Roman" w:cs="Times New Roman"/>
                <w:webHidden/>
              </w:rPr>
              <w:fldChar w:fldCharType="separate"/>
            </w:r>
            <w:r w:rsidR="00E04C7D">
              <w:rPr>
                <w:rFonts w:ascii="Times New Roman" w:hAnsi="Times New Roman" w:cs="Times New Roman"/>
                <w:webHidden/>
              </w:rPr>
              <w:t>18</w:t>
            </w:r>
            <w:r w:rsidRPr="005F1108">
              <w:rPr>
                <w:rFonts w:ascii="Times New Roman" w:hAnsi="Times New Roman" w:cs="Times New Roman"/>
                <w:webHidden/>
              </w:rPr>
              <w:fldChar w:fldCharType="end"/>
            </w:r>
          </w:hyperlink>
        </w:p>
        <w:p w14:paraId="21C6B116" w14:textId="2A62A3EB" w:rsidR="005F1108" w:rsidRPr="005F1108" w:rsidRDefault="005F1108">
          <w:pPr>
            <w:pStyle w:val="TOC2"/>
            <w:rPr>
              <w:rFonts w:ascii="Times New Roman" w:hAnsi="Times New Roman" w:cs="Times New Roman"/>
              <w:kern w:val="2"/>
              <w:lang w:eastAsia="en-US"/>
              <w14:ligatures w14:val="standardContextual"/>
            </w:rPr>
          </w:pPr>
          <w:hyperlink w:anchor="_Toc175953029" w:history="1">
            <w:r w:rsidRPr="005F1108">
              <w:rPr>
                <w:rStyle w:val="Hyperlink"/>
                <w:rFonts w:ascii="Times New Roman" w:hAnsi="Times New Roman" w:cs="Times New Roman"/>
              </w:rPr>
              <w:t>3.1</w:t>
            </w:r>
            <w:r w:rsidRPr="005F1108">
              <w:rPr>
                <w:rFonts w:ascii="Times New Roman" w:hAnsi="Times New Roman" w:cs="Times New Roman"/>
                <w:kern w:val="2"/>
                <w:lang w:eastAsia="en-US"/>
                <w14:ligatures w14:val="standardContextual"/>
              </w:rPr>
              <w:tab/>
            </w:r>
            <w:r w:rsidRPr="005F1108">
              <w:rPr>
                <w:rStyle w:val="Hyperlink"/>
                <w:rFonts w:ascii="Times New Roman" w:hAnsi="Times New Roman" w:cs="Times New Roman"/>
              </w:rPr>
              <w:t>A BMD Approach for SMA</w:t>
            </w:r>
            <w:r w:rsidRPr="005F1108">
              <w:rPr>
                <w:rFonts w:ascii="Times New Roman" w:hAnsi="Times New Roman" w:cs="Times New Roman"/>
                <w:webHidden/>
              </w:rPr>
              <w:tab/>
            </w:r>
            <w:r w:rsidRPr="005F1108">
              <w:rPr>
                <w:rFonts w:ascii="Times New Roman" w:hAnsi="Times New Roman" w:cs="Times New Roman"/>
                <w:webHidden/>
              </w:rPr>
              <w:fldChar w:fldCharType="begin"/>
            </w:r>
            <w:r w:rsidRPr="005F1108">
              <w:rPr>
                <w:rFonts w:ascii="Times New Roman" w:hAnsi="Times New Roman" w:cs="Times New Roman"/>
                <w:webHidden/>
              </w:rPr>
              <w:instrText xml:space="preserve"> PAGEREF _Toc175953029 \h </w:instrText>
            </w:r>
            <w:r w:rsidRPr="005F1108">
              <w:rPr>
                <w:rFonts w:ascii="Times New Roman" w:hAnsi="Times New Roman" w:cs="Times New Roman"/>
                <w:webHidden/>
              </w:rPr>
            </w:r>
            <w:r w:rsidRPr="005F1108">
              <w:rPr>
                <w:rFonts w:ascii="Times New Roman" w:hAnsi="Times New Roman" w:cs="Times New Roman"/>
                <w:webHidden/>
              </w:rPr>
              <w:fldChar w:fldCharType="separate"/>
            </w:r>
            <w:r w:rsidR="00E04C7D">
              <w:rPr>
                <w:rFonts w:ascii="Times New Roman" w:hAnsi="Times New Roman" w:cs="Times New Roman"/>
                <w:webHidden/>
              </w:rPr>
              <w:t>18</w:t>
            </w:r>
            <w:r w:rsidRPr="005F1108">
              <w:rPr>
                <w:rFonts w:ascii="Times New Roman" w:hAnsi="Times New Roman" w:cs="Times New Roman"/>
                <w:webHidden/>
              </w:rPr>
              <w:fldChar w:fldCharType="end"/>
            </w:r>
          </w:hyperlink>
        </w:p>
        <w:p w14:paraId="5E8452FC" w14:textId="48CC4D4D" w:rsidR="005F1108" w:rsidRPr="005F1108" w:rsidRDefault="005F1108">
          <w:pPr>
            <w:pStyle w:val="TOC2"/>
            <w:rPr>
              <w:rFonts w:ascii="Times New Roman" w:hAnsi="Times New Roman" w:cs="Times New Roman"/>
              <w:kern w:val="2"/>
              <w:lang w:eastAsia="en-US"/>
              <w14:ligatures w14:val="standardContextual"/>
            </w:rPr>
          </w:pPr>
          <w:hyperlink w:anchor="_Toc175953030" w:history="1">
            <w:r w:rsidRPr="005F1108">
              <w:rPr>
                <w:rStyle w:val="Hyperlink"/>
                <w:rFonts w:ascii="Times New Roman" w:hAnsi="Times New Roman" w:cs="Times New Roman"/>
              </w:rPr>
              <w:t>3.2</w:t>
            </w:r>
            <w:r w:rsidRPr="005F1108">
              <w:rPr>
                <w:rFonts w:ascii="Times New Roman" w:hAnsi="Times New Roman" w:cs="Times New Roman"/>
                <w:kern w:val="2"/>
                <w:lang w:eastAsia="en-US"/>
                <w14:ligatures w14:val="standardContextual"/>
              </w:rPr>
              <w:tab/>
            </w:r>
            <w:r w:rsidRPr="005F1108">
              <w:rPr>
                <w:rStyle w:val="Hyperlink"/>
                <w:rFonts w:ascii="Times New Roman" w:hAnsi="Times New Roman" w:cs="Times New Roman"/>
              </w:rPr>
              <w:t>Testing Materials</w:t>
            </w:r>
            <w:r w:rsidRPr="005F1108">
              <w:rPr>
                <w:rFonts w:ascii="Times New Roman" w:hAnsi="Times New Roman" w:cs="Times New Roman"/>
                <w:webHidden/>
              </w:rPr>
              <w:tab/>
            </w:r>
            <w:r w:rsidRPr="005F1108">
              <w:rPr>
                <w:rFonts w:ascii="Times New Roman" w:hAnsi="Times New Roman" w:cs="Times New Roman"/>
                <w:webHidden/>
              </w:rPr>
              <w:fldChar w:fldCharType="begin"/>
            </w:r>
            <w:r w:rsidRPr="005F1108">
              <w:rPr>
                <w:rFonts w:ascii="Times New Roman" w:hAnsi="Times New Roman" w:cs="Times New Roman"/>
                <w:webHidden/>
              </w:rPr>
              <w:instrText xml:space="preserve"> PAGEREF _Toc175953030 \h </w:instrText>
            </w:r>
            <w:r w:rsidRPr="005F1108">
              <w:rPr>
                <w:rFonts w:ascii="Times New Roman" w:hAnsi="Times New Roman" w:cs="Times New Roman"/>
                <w:webHidden/>
              </w:rPr>
            </w:r>
            <w:r w:rsidRPr="005F1108">
              <w:rPr>
                <w:rFonts w:ascii="Times New Roman" w:hAnsi="Times New Roman" w:cs="Times New Roman"/>
                <w:webHidden/>
              </w:rPr>
              <w:fldChar w:fldCharType="separate"/>
            </w:r>
            <w:r w:rsidR="00E04C7D">
              <w:rPr>
                <w:rFonts w:ascii="Times New Roman" w:hAnsi="Times New Roman" w:cs="Times New Roman"/>
                <w:webHidden/>
              </w:rPr>
              <w:t>19</w:t>
            </w:r>
            <w:r w:rsidRPr="005F1108">
              <w:rPr>
                <w:rFonts w:ascii="Times New Roman" w:hAnsi="Times New Roman" w:cs="Times New Roman"/>
                <w:webHidden/>
              </w:rPr>
              <w:fldChar w:fldCharType="end"/>
            </w:r>
          </w:hyperlink>
        </w:p>
        <w:p w14:paraId="15707E04" w14:textId="2C0A5BD5" w:rsidR="005F1108" w:rsidRPr="005F1108" w:rsidRDefault="005F1108">
          <w:pPr>
            <w:pStyle w:val="TOC3"/>
            <w:rPr>
              <w:rFonts w:ascii="Times New Roman" w:hAnsi="Times New Roman"/>
              <w:kern w:val="2"/>
              <w:lang w:eastAsia="en-US"/>
              <w14:ligatures w14:val="standardContextual"/>
            </w:rPr>
          </w:pPr>
          <w:hyperlink w:anchor="_Toc175953031" w:history="1">
            <w:r w:rsidRPr="005F1108">
              <w:rPr>
                <w:rStyle w:val="Hyperlink"/>
                <w:rFonts w:ascii="Times New Roman" w:hAnsi="Times New Roman"/>
                <w:bCs/>
              </w:rPr>
              <w:t>3.2.1</w:t>
            </w:r>
            <w:r w:rsidRPr="005F1108">
              <w:rPr>
                <w:rFonts w:ascii="Times New Roman" w:hAnsi="Times New Roman"/>
                <w:kern w:val="2"/>
                <w:lang w:eastAsia="en-US"/>
                <w14:ligatures w14:val="standardContextual"/>
              </w:rPr>
              <w:tab/>
            </w:r>
            <w:r w:rsidRPr="005F1108">
              <w:rPr>
                <w:rStyle w:val="Hyperlink"/>
                <w:rFonts w:ascii="Times New Roman" w:hAnsi="Times New Roman"/>
              </w:rPr>
              <w:t>Aggregates</w:t>
            </w:r>
            <w:r w:rsidRPr="005F1108">
              <w:rPr>
                <w:rFonts w:ascii="Times New Roman" w:hAnsi="Times New Roman"/>
                <w:webHidden/>
              </w:rPr>
              <w:tab/>
            </w:r>
            <w:r w:rsidRPr="005F1108">
              <w:rPr>
                <w:rFonts w:ascii="Times New Roman" w:hAnsi="Times New Roman"/>
                <w:webHidden/>
              </w:rPr>
              <w:fldChar w:fldCharType="begin"/>
            </w:r>
            <w:r w:rsidRPr="005F1108">
              <w:rPr>
                <w:rFonts w:ascii="Times New Roman" w:hAnsi="Times New Roman"/>
                <w:webHidden/>
              </w:rPr>
              <w:instrText xml:space="preserve"> PAGEREF _Toc175953031 \h </w:instrText>
            </w:r>
            <w:r w:rsidRPr="005F1108">
              <w:rPr>
                <w:rFonts w:ascii="Times New Roman" w:hAnsi="Times New Roman"/>
                <w:webHidden/>
              </w:rPr>
            </w:r>
            <w:r w:rsidRPr="005F1108">
              <w:rPr>
                <w:rFonts w:ascii="Times New Roman" w:hAnsi="Times New Roman"/>
                <w:webHidden/>
              </w:rPr>
              <w:fldChar w:fldCharType="separate"/>
            </w:r>
            <w:r w:rsidR="00E04C7D">
              <w:rPr>
                <w:rFonts w:ascii="Times New Roman" w:hAnsi="Times New Roman"/>
                <w:webHidden/>
              </w:rPr>
              <w:t>19</w:t>
            </w:r>
            <w:r w:rsidRPr="005F1108">
              <w:rPr>
                <w:rFonts w:ascii="Times New Roman" w:hAnsi="Times New Roman"/>
                <w:webHidden/>
              </w:rPr>
              <w:fldChar w:fldCharType="end"/>
            </w:r>
          </w:hyperlink>
        </w:p>
        <w:p w14:paraId="179F2B95" w14:textId="714E5EDA" w:rsidR="005F1108" w:rsidRPr="005F1108" w:rsidRDefault="005F1108">
          <w:pPr>
            <w:pStyle w:val="TOC3"/>
            <w:rPr>
              <w:rFonts w:ascii="Times New Roman" w:hAnsi="Times New Roman"/>
              <w:kern w:val="2"/>
              <w:lang w:eastAsia="en-US"/>
              <w14:ligatures w14:val="standardContextual"/>
            </w:rPr>
          </w:pPr>
          <w:hyperlink w:anchor="_Toc175953032" w:history="1">
            <w:r w:rsidRPr="005F1108">
              <w:rPr>
                <w:rStyle w:val="Hyperlink"/>
                <w:rFonts w:ascii="Times New Roman" w:hAnsi="Times New Roman"/>
                <w:bCs/>
              </w:rPr>
              <w:t>3.2.2</w:t>
            </w:r>
            <w:r w:rsidRPr="005F1108">
              <w:rPr>
                <w:rFonts w:ascii="Times New Roman" w:hAnsi="Times New Roman"/>
                <w:kern w:val="2"/>
                <w:lang w:eastAsia="en-US"/>
                <w14:ligatures w14:val="standardContextual"/>
              </w:rPr>
              <w:tab/>
            </w:r>
            <w:r w:rsidRPr="005F1108">
              <w:rPr>
                <w:rStyle w:val="Hyperlink"/>
                <w:rFonts w:ascii="Times New Roman" w:hAnsi="Times New Roman"/>
              </w:rPr>
              <w:t>Binder</w:t>
            </w:r>
            <w:r w:rsidRPr="005F1108">
              <w:rPr>
                <w:rFonts w:ascii="Times New Roman" w:hAnsi="Times New Roman"/>
                <w:webHidden/>
              </w:rPr>
              <w:tab/>
            </w:r>
            <w:r w:rsidRPr="005F1108">
              <w:rPr>
                <w:rFonts w:ascii="Times New Roman" w:hAnsi="Times New Roman"/>
                <w:webHidden/>
              </w:rPr>
              <w:fldChar w:fldCharType="begin"/>
            </w:r>
            <w:r w:rsidRPr="005F1108">
              <w:rPr>
                <w:rFonts w:ascii="Times New Roman" w:hAnsi="Times New Roman"/>
                <w:webHidden/>
              </w:rPr>
              <w:instrText xml:space="preserve"> PAGEREF _Toc175953032 \h </w:instrText>
            </w:r>
            <w:r w:rsidRPr="005F1108">
              <w:rPr>
                <w:rFonts w:ascii="Times New Roman" w:hAnsi="Times New Roman"/>
                <w:webHidden/>
              </w:rPr>
            </w:r>
            <w:r w:rsidRPr="005F1108">
              <w:rPr>
                <w:rFonts w:ascii="Times New Roman" w:hAnsi="Times New Roman"/>
                <w:webHidden/>
              </w:rPr>
              <w:fldChar w:fldCharType="separate"/>
            </w:r>
            <w:r w:rsidR="00E04C7D">
              <w:rPr>
                <w:rFonts w:ascii="Times New Roman" w:hAnsi="Times New Roman"/>
                <w:webHidden/>
              </w:rPr>
              <w:t>20</w:t>
            </w:r>
            <w:r w:rsidRPr="005F1108">
              <w:rPr>
                <w:rFonts w:ascii="Times New Roman" w:hAnsi="Times New Roman"/>
                <w:webHidden/>
              </w:rPr>
              <w:fldChar w:fldCharType="end"/>
            </w:r>
          </w:hyperlink>
        </w:p>
        <w:p w14:paraId="5057BB95" w14:textId="0A66D8FC" w:rsidR="005F1108" w:rsidRPr="005F1108" w:rsidRDefault="005F1108">
          <w:pPr>
            <w:pStyle w:val="TOC3"/>
            <w:rPr>
              <w:rFonts w:ascii="Times New Roman" w:hAnsi="Times New Roman"/>
              <w:kern w:val="2"/>
              <w:lang w:eastAsia="en-US"/>
              <w14:ligatures w14:val="standardContextual"/>
            </w:rPr>
          </w:pPr>
          <w:hyperlink w:anchor="_Toc175953033" w:history="1">
            <w:r w:rsidRPr="005F1108">
              <w:rPr>
                <w:rStyle w:val="Hyperlink"/>
                <w:rFonts w:ascii="Times New Roman" w:hAnsi="Times New Roman"/>
                <w:bCs/>
              </w:rPr>
              <w:t>3.2.3</w:t>
            </w:r>
            <w:r w:rsidRPr="005F1108">
              <w:rPr>
                <w:rFonts w:ascii="Times New Roman" w:hAnsi="Times New Roman"/>
                <w:kern w:val="2"/>
                <w:lang w:eastAsia="en-US"/>
                <w14:ligatures w14:val="standardContextual"/>
              </w:rPr>
              <w:tab/>
            </w:r>
            <w:r w:rsidRPr="005F1108">
              <w:rPr>
                <w:rStyle w:val="Hyperlink"/>
                <w:rFonts w:ascii="Times New Roman" w:hAnsi="Times New Roman"/>
              </w:rPr>
              <w:t>Mixtures</w:t>
            </w:r>
            <w:r w:rsidRPr="005F1108">
              <w:rPr>
                <w:rFonts w:ascii="Times New Roman" w:hAnsi="Times New Roman"/>
                <w:webHidden/>
              </w:rPr>
              <w:tab/>
            </w:r>
            <w:r w:rsidRPr="005F1108">
              <w:rPr>
                <w:rFonts w:ascii="Times New Roman" w:hAnsi="Times New Roman"/>
                <w:webHidden/>
              </w:rPr>
              <w:fldChar w:fldCharType="begin"/>
            </w:r>
            <w:r w:rsidRPr="005F1108">
              <w:rPr>
                <w:rFonts w:ascii="Times New Roman" w:hAnsi="Times New Roman"/>
                <w:webHidden/>
              </w:rPr>
              <w:instrText xml:space="preserve"> PAGEREF _Toc175953033 \h </w:instrText>
            </w:r>
            <w:r w:rsidRPr="005F1108">
              <w:rPr>
                <w:rFonts w:ascii="Times New Roman" w:hAnsi="Times New Roman"/>
                <w:webHidden/>
              </w:rPr>
            </w:r>
            <w:r w:rsidRPr="005F1108">
              <w:rPr>
                <w:rFonts w:ascii="Times New Roman" w:hAnsi="Times New Roman"/>
                <w:webHidden/>
              </w:rPr>
              <w:fldChar w:fldCharType="separate"/>
            </w:r>
            <w:r w:rsidR="00E04C7D">
              <w:rPr>
                <w:rFonts w:ascii="Times New Roman" w:hAnsi="Times New Roman"/>
                <w:webHidden/>
              </w:rPr>
              <w:t>21</w:t>
            </w:r>
            <w:r w:rsidRPr="005F1108">
              <w:rPr>
                <w:rFonts w:ascii="Times New Roman" w:hAnsi="Times New Roman"/>
                <w:webHidden/>
              </w:rPr>
              <w:fldChar w:fldCharType="end"/>
            </w:r>
          </w:hyperlink>
        </w:p>
        <w:p w14:paraId="50C435C5" w14:textId="46B40276" w:rsidR="005F1108" w:rsidRPr="005F1108" w:rsidRDefault="005F1108">
          <w:pPr>
            <w:pStyle w:val="TOC2"/>
            <w:rPr>
              <w:rFonts w:ascii="Times New Roman" w:hAnsi="Times New Roman" w:cs="Times New Roman"/>
              <w:kern w:val="2"/>
              <w:lang w:eastAsia="en-US"/>
              <w14:ligatures w14:val="standardContextual"/>
            </w:rPr>
          </w:pPr>
          <w:hyperlink w:anchor="_Toc175953034" w:history="1">
            <w:r w:rsidRPr="005F1108">
              <w:rPr>
                <w:rStyle w:val="Hyperlink"/>
                <w:rFonts w:ascii="Times New Roman" w:hAnsi="Times New Roman" w:cs="Times New Roman"/>
              </w:rPr>
              <w:t>3.3</w:t>
            </w:r>
            <w:r w:rsidRPr="005F1108">
              <w:rPr>
                <w:rFonts w:ascii="Times New Roman" w:hAnsi="Times New Roman" w:cs="Times New Roman"/>
                <w:kern w:val="2"/>
                <w:lang w:eastAsia="en-US"/>
                <w14:ligatures w14:val="standardContextual"/>
              </w:rPr>
              <w:tab/>
            </w:r>
            <w:r w:rsidRPr="005F1108">
              <w:rPr>
                <w:rStyle w:val="Hyperlink"/>
                <w:rFonts w:ascii="Times New Roman" w:hAnsi="Times New Roman" w:cs="Times New Roman"/>
              </w:rPr>
              <w:t>Testing Methods</w:t>
            </w:r>
            <w:r w:rsidRPr="005F1108">
              <w:rPr>
                <w:rFonts w:ascii="Times New Roman" w:hAnsi="Times New Roman" w:cs="Times New Roman"/>
                <w:webHidden/>
              </w:rPr>
              <w:tab/>
            </w:r>
            <w:r w:rsidRPr="005F1108">
              <w:rPr>
                <w:rFonts w:ascii="Times New Roman" w:hAnsi="Times New Roman" w:cs="Times New Roman"/>
                <w:webHidden/>
              </w:rPr>
              <w:fldChar w:fldCharType="begin"/>
            </w:r>
            <w:r w:rsidRPr="005F1108">
              <w:rPr>
                <w:rFonts w:ascii="Times New Roman" w:hAnsi="Times New Roman" w:cs="Times New Roman"/>
                <w:webHidden/>
              </w:rPr>
              <w:instrText xml:space="preserve"> PAGEREF _Toc175953034 \h </w:instrText>
            </w:r>
            <w:r w:rsidRPr="005F1108">
              <w:rPr>
                <w:rFonts w:ascii="Times New Roman" w:hAnsi="Times New Roman" w:cs="Times New Roman"/>
                <w:webHidden/>
              </w:rPr>
            </w:r>
            <w:r w:rsidRPr="005F1108">
              <w:rPr>
                <w:rFonts w:ascii="Times New Roman" w:hAnsi="Times New Roman" w:cs="Times New Roman"/>
                <w:webHidden/>
              </w:rPr>
              <w:fldChar w:fldCharType="separate"/>
            </w:r>
            <w:r w:rsidR="00E04C7D">
              <w:rPr>
                <w:rFonts w:ascii="Times New Roman" w:hAnsi="Times New Roman" w:cs="Times New Roman"/>
                <w:webHidden/>
              </w:rPr>
              <w:t>21</w:t>
            </w:r>
            <w:r w:rsidRPr="005F1108">
              <w:rPr>
                <w:rFonts w:ascii="Times New Roman" w:hAnsi="Times New Roman" w:cs="Times New Roman"/>
                <w:webHidden/>
              </w:rPr>
              <w:fldChar w:fldCharType="end"/>
            </w:r>
          </w:hyperlink>
        </w:p>
        <w:p w14:paraId="124F9CF6" w14:textId="61738A84" w:rsidR="005F1108" w:rsidRPr="005F1108" w:rsidRDefault="005F1108">
          <w:pPr>
            <w:pStyle w:val="TOC3"/>
            <w:rPr>
              <w:rFonts w:ascii="Times New Roman" w:hAnsi="Times New Roman"/>
              <w:kern w:val="2"/>
              <w:lang w:eastAsia="en-US"/>
              <w14:ligatures w14:val="standardContextual"/>
            </w:rPr>
          </w:pPr>
          <w:hyperlink w:anchor="_Toc175953035" w:history="1">
            <w:r w:rsidRPr="005F1108">
              <w:rPr>
                <w:rStyle w:val="Hyperlink"/>
                <w:rFonts w:ascii="Times New Roman" w:hAnsi="Times New Roman"/>
                <w:bCs/>
              </w:rPr>
              <w:t>3.3.1</w:t>
            </w:r>
            <w:r w:rsidRPr="005F1108">
              <w:rPr>
                <w:rFonts w:ascii="Times New Roman" w:hAnsi="Times New Roman"/>
                <w:kern w:val="2"/>
                <w:lang w:eastAsia="en-US"/>
                <w14:ligatures w14:val="standardContextual"/>
              </w:rPr>
              <w:tab/>
            </w:r>
            <w:r w:rsidRPr="005F1108">
              <w:rPr>
                <w:rStyle w:val="Hyperlink"/>
                <w:rFonts w:ascii="Times New Roman" w:hAnsi="Times New Roman"/>
              </w:rPr>
              <w:t>IDEAL-CT</w:t>
            </w:r>
            <w:r w:rsidRPr="005F1108">
              <w:rPr>
                <w:rFonts w:ascii="Times New Roman" w:hAnsi="Times New Roman"/>
                <w:webHidden/>
              </w:rPr>
              <w:tab/>
            </w:r>
            <w:r w:rsidRPr="005F1108">
              <w:rPr>
                <w:rFonts w:ascii="Times New Roman" w:hAnsi="Times New Roman"/>
                <w:webHidden/>
              </w:rPr>
              <w:fldChar w:fldCharType="begin"/>
            </w:r>
            <w:r w:rsidRPr="005F1108">
              <w:rPr>
                <w:rFonts w:ascii="Times New Roman" w:hAnsi="Times New Roman"/>
                <w:webHidden/>
              </w:rPr>
              <w:instrText xml:space="preserve"> PAGEREF _Toc175953035 \h </w:instrText>
            </w:r>
            <w:r w:rsidRPr="005F1108">
              <w:rPr>
                <w:rFonts w:ascii="Times New Roman" w:hAnsi="Times New Roman"/>
                <w:webHidden/>
              </w:rPr>
            </w:r>
            <w:r w:rsidRPr="005F1108">
              <w:rPr>
                <w:rFonts w:ascii="Times New Roman" w:hAnsi="Times New Roman"/>
                <w:webHidden/>
              </w:rPr>
              <w:fldChar w:fldCharType="separate"/>
            </w:r>
            <w:r w:rsidR="00E04C7D">
              <w:rPr>
                <w:rFonts w:ascii="Times New Roman" w:hAnsi="Times New Roman"/>
                <w:webHidden/>
              </w:rPr>
              <w:t>21</w:t>
            </w:r>
            <w:r w:rsidRPr="005F1108">
              <w:rPr>
                <w:rFonts w:ascii="Times New Roman" w:hAnsi="Times New Roman"/>
                <w:webHidden/>
              </w:rPr>
              <w:fldChar w:fldCharType="end"/>
            </w:r>
          </w:hyperlink>
        </w:p>
        <w:p w14:paraId="13454D68" w14:textId="62BA6C3E" w:rsidR="005F1108" w:rsidRPr="005F1108" w:rsidRDefault="005F1108">
          <w:pPr>
            <w:pStyle w:val="TOC3"/>
            <w:rPr>
              <w:rFonts w:ascii="Times New Roman" w:hAnsi="Times New Roman"/>
              <w:kern w:val="2"/>
              <w:lang w:eastAsia="en-US"/>
              <w14:ligatures w14:val="standardContextual"/>
            </w:rPr>
          </w:pPr>
          <w:hyperlink w:anchor="_Toc175953036" w:history="1">
            <w:r w:rsidRPr="005F1108">
              <w:rPr>
                <w:rStyle w:val="Hyperlink"/>
                <w:rFonts w:ascii="Times New Roman" w:hAnsi="Times New Roman"/>
                <w:bCs/>
              </w:rPr>
              <w:t>3.3.2</w:t>
            </w:r>
            <w:r w:rsidRPr="005F1108">
              <w:rPr>
                <w:rFonts w:ascii="Times New Roman" w:hAnsi="Times New Roman"/>
                <w:kern w:val="2"/>
                <w:lang w:eastAsia="en-US"/>
                <w14:ligatures w14:val="standardContextual"/>
              </w:rPr>
              <w:tab/>
            </w:r>
            <w:r w:rsidRPr="005F1108">
              <w:rPr>
                <w:rStyle w:val="Hyperlink"/>
                <w:rFonts w:ascii="Times New Roman" w:hAnsi="Times New Roman"/>
              </w:rPr>
              <w:t>HWTT</w:t>
            </w:r>
            <w:r w:rsidRPr="005F1108">
              <w:rPr>
                <w:rFonts w:ascii="Times New Roman" w:hAnsi="Times New Roman"/>
                <w:webHidden/>
              </w:rPr>
              <w:tab/>
            </w:r>
            <w:r w:rsidRPr="005F1108">
              <w:rPr>
                <w:rFonts w:ascii="Times New Roman" w:hAnsi="Times New Roman"/>
                <w:webHidden/>
              </w:rPr>
              <w:fldChar w:fldCharType="begin"/>
            </w:r>
            <w:r w:rsidRPr="005F1108">
              <w:rPr>
                <w:rFonts w:ascii="Times New Roman" w:hAnsi="Times New Roman"/>
                <w:webHidden/>
              </w:rPr>
              <w:instrText xml:space="preserve"> PAGEREF _Toc175953036 \h </w:instrText>
            </w:r>
            <w:r w:rsidRPr="005F1108">
              <w:rPr>
                <w:rFonts w:ascii="Times New Roman" w:hAnsi="Times New Roman"/>
                <w:webHidden/>
              </w:rPr>
            </w:r>
            <w:r w:rsidRPr="005F1108">
              <w:rPr>
                <w:rFonts w:ascii="Times New Roman" w:hAnsi="Times New Roman"/>
                <w:webHidden/>
              </w:rPr>
              <w:fldChar w:fldCharType="separate"/>
            </w:r>
            <w:r w:rsidR="00E04C7D">
              <w:rPr>
                <w:rFonts w:ascii="Times New Roman" w:hAnsi="Times New Roman"/>
                <w:webHidden/>
              </w:rPr>
              <w:t>23</w:t>
            </w:r>
            <w:r w:rsidRPr="005F1108">
              <w:rPr>
                <w:rFonts w:ascii="Times New Roman" w:hAnsi="Times New Roman"/>
                <w:webHidden/>
              </w:rPr>
              <w:fldChar w:fldCharType="end"/>
            </w:r>
          </w:hyperlink>
        </w:p>
        <w:p w14:paraId="64B73F8F" w14:textId="03DBCBFC" w:rsidR="005F1108" w:rsidRPr="005F1108" w:rsidRDefault="005F1108">
          <w:pPr>
            <w:pStyle w:val="TOC1"/>
            <w:rPr>
              <w:rFonts w:ascii="Times New Roman" w:hAnsi="Times New Roman" w:cs="Times New Roman"/>
              <w:bCs w:val="0"/>
              <w:kern w:val="2"/>
              <w:lang w:eastAsia="en-US"/>
              <w14:ligatures w14:val="standardContextual"/>
            </w:rPr>
          </w:pPr>
          <w:hyperlink w:anchor="_Toc175953037" w:history="1">
            <w:r w:rsidRPr="005F1108">
              <w:rPr>
                <w:rStyle w:val="Hyperlink"/>
                <w:rFonts w:ascii="Times New Roman" w:hAnsi="Times New Roman" w:cs="Times New Roman"/>
              </w:rPr>
              <w:t>CHAPTER 4</w:t>
            </w:r>
            <w:r w:rsidRPr="005F1108">
              <w:rPr>
                <w:rFonts w:ascii="Times New Roman" w:hAnsi="Times New Roman" w:cs="Times New Roman"/>
                <w:bCs w:val="0"/>
                <w:kern w:val="2"/>
                <w:lang w:eastAsia="en-US"/>
                <w14:ligatures w14:val="standardContextual"/>
              </w:rPr>
              <w:tab/>
            </w:r>
            <w:r w:rsidRPr="005F1108">
              <w:rPr>
                <w:rStyle w:val="Hyperlink"/>
                <w:rFonts w:ascii="Times New Roman" w:hAnsi="Times New Roman" w:cs="Times New Roman"/>
              </w:rPr>
              <w:t>EXAMPLES</w:t>
            </w:r>
            <w:r w:rsidRPr="005F1108">
              <w:rPr>
                <w:rFonts w:ascii="Times New Roman" w:hAnsi="Times New Roman" w:cs="Times New Roman"/>
                <w:webHidden/>
              </w:rPr>
              <w:tab/>
            </w:r>
            <w:r w:rsidRPr="005F1108">
              <w:rPr>
                <w:rFonts w:ascii="Times New Roman" w:hAnsi="Times New Roman" w:cs="Times New Roman"/>
                <w:webHidden/>
              </w:rPr>
              <w:fldChar w:fldCharType="begin"/>
            </w:r>
            <w:r w:rsidRPr="005F1108">
              <w:rPr>
                <w:rFonts w:ascii="Times New Roman" w:hAnsi="Times New Roman" w:cs="Times New Roman"/>
                <w:webHidden/>
              </w:rPr>
              <w:instrText xml:space="preserve"> PAGEREF _Toc175953037 \h </w:instrText>
            </w:r>
            <w:r w:rsidRPr="005F1108">
              <w:rPr>
                <w:rFonts w:ascii="Times New Roman" w:hAnsi="Times New Roman" w:cs="Times New Roman"/>
                <w:webHidden/>
              </w:rPr>
            </w:r>
            <w:r w:rsidRPr="005F1108">
              <w:rPr>
                <w:rFonts w:ascii="Times New Roman" w:hAnsi="Times New Roman" w:cs="Times New Roman"/>
                <w:webHidden/>
              </w:rPr>
              <w:fldChar w:fldCharType="separate"/>
            </w:r>
            <w:r w:rsidR="00E04C7D">
              <w:rPr>
                <w:rFonts w:ascii="Times New Roman" w:hAnsi="Times New Roman" w:cs="Times New Roman"/>
                <w:webHidden/>
              </w:rPr>
              <w:t>25</w:t>
            </w:r>
            <w:r w:rsidRPr="005F1108">
              <w:rPr>
                <w:rFonts w:ascii="Times New Roman" w:hAnsi="Times New Roman" w:cs="Times New Roman"/>
                <w:webHidden/>
              </w:rPr>
              <w:fldChar w:fldCharType="end"/>
            </w:r>
          </w:hyperlink>
        </w:p>
        <w:p w14:paraId="650E344D" w14:textId="526E3CF1" w:rsidR="005F1108" w:rsidRPr="005F1108" w:rsidRDefault="005F1108">
          <w:pPr>
            <w:pStyle w:val="TOC2"/>
            <w:rPr>
              <w:rFonts w:ascii="Times New Roman" w:hAnsi="Times New Roman" w:cs="Times New Roman"/>
              <w:kern w:val="2"/>
              <w:lang w:eastAsia="en-US"/>
              <w14:ligatures w14:val="standardContextual"/>
            </w:rPr>
          </w:pPr>
          <w:hyperlink w:anchor="_Toc175953038" w:history="1">
            <w:r w:rsidRPr="005F1108">
              <w:rPr>
                <w:rStyle w:val="Hyperlink"/>
                <w:rFonts w:ascii="Times New Roman" w:hAnsi="Times New Roman" w:cs="Times New Roman"/>
              </w:rPr>
              <w:t>4.1</w:t>
            </w:r>
            <w:r w:rsidRPr="005F1108">
              <w:rPr>
                <w:rFonts w:ascii="Times New Roman" w:hAnsi="Times New Roman" w:cs="Times New Roman"/>
                <w:kern w:val="2"/>
                <w:lang w:eastAsia="en-US"/>
                <w14:ligatures w14:val="standardContextual"/>
              </w:rPr>
              <w:tab/>
            </w:r>
            <w:r w:rsidRPr="005F1108">
              <w:rPr>
                <w:rStyle w:val="Hyperlink"/>
                <w:rFonts w:ascii="Times New Roman" w:hAnsi="Times New Roman" w:cs="Times New Roman"/>
              </w:rPr>
              <w:t>Initial Volumetric Design</w:t>
            </w:r>
            <w:r w:rsidRPr="005F1108">
              <w:rPr>
                <w:rFonts w:ascii="Times New Roman" w:hAnsi="Times New Roman" w:cs="Times New Roman"/>
                <w:webHidden/>
              </w:rPr>
              <w:tab/>
            </w:r>
            <w:r w:rsidRPr="005F1108">
              <w:rPr>
                <w:rFonts w:ascii="Times New Roman" w:hAnsi="Times New Roman" w:cs="Times New Roman"/>
                <w:webHidden/>
              </w:rPr>
              <w:fldChar w:fldCharType="begin"/>
            </w:r>
            <w:r w:rsidRPr="005F1108">
              <w:rPr>
                <w:rFonts w:ascii="Times New Roman" w:hAnsi="Times New Roman" w:cs="Times New Roman"/>
                <w:webHidden/>
              </w:rPr>
              <w:instrText xml:space="preserve"> PAGEREF _Toc175953038 \h </w:instrText>
            </w:r>
            <w:r w:rsidRPr="005F1108">
              <w:rPr>
                <w:rFonts w:ascii="Times New Roman" w:hAnsi="Times New Roman" w:cs="Times New Roman"/>
                <w:webHidden/>
              </w:rPr>
            </w:r>
            <w:r w:rsidRPr="005F1108">
              <w:rPr>
                <w:rFonts w:ascii="Times New Roman" w:hAnsi="Times New Roman" w:cs="Times New Roman"/>
                <w:webHidden/>
              </w:rPr>
              <w:fldChar w:fldCharType="separate"/>
            </w:r>
            <w:r w:rsidR="00E04C7D">
              <w:rPr>
                <w:rFonts w:ascii="Times New Roman" w:hAnsi="Times New Roman" w:cs="Times New Roman"/>
                <w:webHidden/>
              </w:rPr>
              <w:t>25</w:t>
            </w:r>
            <w:r w:rsidRPr="005F1108">
              <w:rPr>
                <w:rFonts w:ascii="Times New Roman" w:hAnsi="Times New Roman" w:cs="Times New Roman"/>
                <w:webHidden/>
              </w:rPr>
              <w:fldChar w:fldCharType="end"/>
            </w:r>
          </w:hyperlink>
        </w:p>
        <w:p w14:paraId="6CF968A1" w14:textId="1B75E7BF" w:rsidR="005F1108" w:rsidRPr="005F1108" w:rsidRDefault="005F1108">
          <w:pPr>
            <w:pStyle w:val="TOC3"/>
            <w:rPr>
              <w:rFonts w:ascii="Times New Roman" w:hAnsi="Times New Roman"/>
              <w:kern w:val="2"/>
              <w:lang w:eastAsia="en-US"/>
              <w14:ligatures w14:val="standardContextual"/>
            </w:rPr>
          </w:pPr>
          <w:hyperlink w:anchor="_Toc175953039" w:history="1">
            <w:r w:rsidRPr="005F1108">
              <w:rPr>
                <w:rStyle w:val="Hyperlink"/>
                <w:rFonts w:ascii="Times New Roman" w:hAnsi="Times New Roman"/>
                <w:bCs/>
              </w:rPr>
              <w:t>4.1.1</w:t>
            </w:r>
            <w:r w:rsidRPr="005F1108">
              <w:rPr>
                <w:rFonts w:ascii="Times New Roman" w:hAnsi="Times New Roman"/>
                <w:kern w:val="2"/>
                <w:lang w:eastAsia="en-US"/>
                <w14:ligatures w14:val="standardContextual"/>
              </w:rPr>
              <w:tab/>
            </w:r>
            <w:r w:rsidRPr="005F1108">
              <w:rPr>
                <w:rStyle w:val="Hyperlink"/>
                <w:rFonts w:ascii="Times New Roman" w:hAnsi="Times New Roman"/>
              </w:rPr>
              <w:t>Volumetric Mix Design for ST</w:t>
            </w:r>
            <w:r w:rsidRPr="005F1108">
              <w:rPr>
                <w:rFonts w:ascii="Times New Roman" w:hAnsi="Times New Roman"/>
                <w:webHidden/>
              </w:rPr>
              <w:tab/>
            </w:r>
            <w:r w:rsidRPr="005F1108">
              <w:rPr>
                <w:rFonts w:ascii="Times New Roman" w:hAnsi="Times New Roman"/>
                <w:webHidden/>
              </w:rPr>
              <w:fldChar w:fldCharType="begin"/>
            </w:r>
            <w:r w:rsidRPr="005F1108">
              <w:rPr>
                <w:rFonts w:ascii="Times New Roman" w:hAnsi="Times New Roman"/>
                <w:webHidden/>
              </w:rPr>
              <w:instrText xml:space="preserve"> PAGEREF _Toc175953039 \h </w:instrText>
            </w:r>
            <w:r w:rsidRPr="005F1108">
              <w:rPr>
                <w:rFonts w:ascii="Times New Roman" w:hAnsi="Times New Roman"/>
                <w:webHidden/>
              </w:rPr>
            </w:r>
            <w:r w:rsidRPr="005F1108">
              <w:rPr>
                <w:rFonts w:ascii="Times New Roman" w:hAnsi="Times New Roman"/>
                <w:webHidden/>
              </w:rPr>
              <w:fldChar w:fldCharType="separate"/>
            </w:r>
            <w:r w:rsidR="00E04C7D">
              <w:rPr>
                <w:rFonts w:ascii="Times New Roman" w:hAnsi="Times New Roman"/>
                <w:webHidden/>
              </w:rPr>
              <w:t>26</w:t>
            </w:r>
            <w:r w:rsidRPr="005F1108">
              <w:rPr>
                <w:rFonts w:ascii="Times New Roman" w:hAnsi="Times New Roman"/>
                <w:webHidden/>
              </w:rPr>
              <w:fldChar w:fldCharType="end"/>
            </w:r>
          </w:hyperlink>
        </w:p>
        <w:p w14:paraId="372FCF97" w14:textId="114AF13C" w:rsidR="005F1108" w:rsidRPr="005F1108" w:rsidRDefault="005F1108">
          <w:pPr>
            <w:pStyle w:val="TOC3"/>
            <w:rPr>
              <w:rFonts w:ascii="Times New Roman" w:hAnsi="Times New Roman"/>
              <w:kern w:val="2"/>
              <w:lang w:eastAsia="en-US"/>
              <w14:ligatures w14:val="standardContextual"/>
            </w:rPr>
          </w:pPr>
          <w:hyperlink w:anchor="_Toc175953040" w:history="1">
            <w:r w:rsidRPr="005F1108">
              <w:rPr>
                <w:rStyle w:val="Hyperlink"/>
                <w:rFonts w:ascii="Times New Roman" w:hAnsi="Times New Roman"/>
                <w:bCs/>
              </w:rPr>
              <w:t>4.1.2</w:t>
            </w:r>
            <w:r w:rsidRPr="005F1108">
              <w:rPr>
                <w:rFonts w:ascii="Times New Roman" w:hAnsi="Times New Roman"/>
                <w:kern w:val="2"/>
                <w:lang w:eastAsia="en-US"/>
                <w14:ligatures w14:val="standardContextual"/>
              </w:rPr>
              <w:tab/>
            </w:r>
            <w:r w:rsidRPr="005F1108">
              <w:rPr>
                <w:rStyle w:val="Hyperlink"/>
                <w:rFonts w:ascii="Times New Roman" w:hAnsi="Times New Roman"/>
              </w:rPr>
              <w:t>Volumetric Mix Design for SS</w:t>
            </w:r>
            <w:r w:rsidRPr="005F1108">
              <w:rPr>
                <w:rFonts w:ascii="Times New Roman" w:hAnsi="Times New Roman"/>
                <w:webHidden/>
              </w:rPr>
              <w:tab/>
            </w:r>
            <w:r w:rsidRPr="005F1108">
              <w:rPr>
                <w:rFonts w:ascii="Times New Roman" w:hAnsi="Times New Roman"/>
                <w:webHidden/>
              </w:rPr>
              <w:fldChar w:fldCharType="begin"/>
            </w:r>
            <w:r w:rsidRPr="005F1108">
              <w:rPr>
                <w:rFonts w:ascii="Times New Roman" w:hAnsi="Times New Roman"/>
                <w:webHidden/>
              </w:rPr>
              <w:instrText xml:space="preserve"> PAGEREF _Toc175953040 \h </w:instrText>
            </w:r>
            <w:r w:rsidRPr="005F1108">
              <w:rPr>
                <w:rFonts w:ascii="Times New Roman" w:hAnsi="Times New Roman"/>
                <w:webHidden/>
              </w:rPr>
            </w:r>
            <w:r w:rsidRPr="005F1108">
              <w:rPr>
                <w:rFonts w:ascii="Times New Roman" w:hAnsi="Times New Roman"/>
                <w:webHidden/>
              </w:rPr>
              <w:fldChar w:fldCharType="separate"/>
            </w:r>
            <w:r w:rsidR="00E04C7D">
              <w:rPr>
                <w:rFonts w:ascii="Times New Roman" w:hAnsi="Times New Roman"/>
                <w:webHidden/>
              </w:rPr>
              <w:t>27</w:t>
            </w:r>
            <w:r w:rsidRPr="005F1108">
              <w:rPr>
                <w:rFonts w:ascii="Times New Roman" w:hAnsi="Times New Roman"/>
                <w:webHidden/>
              </w:rPr>
              <w:fldChar w:fldCharType="end"/>
            </w:r>
          </w:hyperlink>
        </w:p>
        <w:p w14:paraId="403BAB4C" w14:textId="3CF73C63" w:rsidR="005F1108" w:rsidRPr="005F1108" w:rsidRDefault="005F1108">
          <w:pPr>
            <w:pStyle w:val="TOC3"/>
            <w:rPr>
              <w:rFonts w:ascii="Times New Roman" w:hAnsi="Times New Roman"/>
              <w:kern w:val="2"/>
              <w:lang w:eastAsia="en-US"/>
              <w14:ligatures w14:val="standardContextual"/>
            </w:rPr>
          </w:pPr>
          <w:hyperlink w:anchor="_Toc175953041" w:history="1">
            <w:r w:rsidRPr="005F1108">
              <w:rPr>
                <w:rStyle w:val="Hyperlink"/>
                <w:rFonts w:ascii="Times New Roman" w:hAnsi="Times New Roman"/>
                <w:bCs/>
              </w:rPr>
              <w:t>4.1.3</w:t>
            </w:r>
            <w:r w:rsidRPr="005F1108">
              <w:rPr>
                <w:rFonts w:ascii="Times New Roman" w:hAnsi="Times New Roman"/>
                <w:kern w:val="2"/>
                <w:lang w:eastAsia="en-US"/>
                <w14:ligatures w14:val="standardContextual"/>
              </w:rPr>
              <w:tab/>
            </w:r>
            <w:r w:rsidRPr="005F1108">
              <w:rPr>
                <w:rStyle w:val="Hyperlink"/>
                <w:rFonts w:ascii="Times New Roman" w:hAnsi="Times New Roman"/>
              </w:rPr>
              <w:t>SMA Final Volumetric Mix Design</w:t>
            </w:r>
            <w:r w:rsidRPr="005F1108">
              <w:rPr>
                <w:rFonts w:ascii="Times New Roman" w:hAnsi="Times New Roman"/>
                <w:webHidden/>
              </w:rPr>
              <w:tab/>
            </w:r>
            <w:r w:rsidRPr="005F1108">
              <w:rPr>
                <w:rFonts w:ascii="Times New Roman" w:hAnsi="Times New Roman"/>
                <w:webHidden/>
              </w:rPr>
              <w:fldChar w:fldCharType="begin"/>
            </w:r>
            <w:r w:rsidRPr="005F1108">
              <w:rPr>
                <w:rFonts w:ascii="Times New Roman" w:hAnsi="Times New Roman"/>
                <w:webHidden/>
              </w:rPr>
              <w:instrText xml:space="preserve"> PAGEREF _Toc175953041 \h </w:instrText>
            </w:r>
            <w:r w:rsidRPr="005F1108">
              <w:rPr>
                <w:rFonts w:ascii="Times New Roman" w:hAnsi="Times New Roman"/>
                <w:webHidden/>
              </w:rPr>
            </w:r>
            <w:r w:rsidRPr="005F1108">
              <w:rPr>
                <w:rFonts w:ascii="Times New Roman" w:hAnsi="Times New Roman"/>
                <w:webHidden/>
              </w:rPr>
              <w:fldChar w:fldCharType="separate"/>
            </w:r>
            <w:r w:rsidR="00E04C7D">
              <w:rPr>
                <w:rFonts w:ascii="Times New Roman" w:hAnsi="Times New Roman"/>
                <w:webHidden/>
              </w:rPr>
              <w:t>29</w:t>
            </w:r>
            <w:r w:rsidRPr="005F1108">
              <w:rPr>
                <w:rFonts w:ascii="Times New Roman" w:hAnsi="Times New Roman"/>
                <w:webHidden/>
              </w:rPr>
              <w:fldChar w:fldCharType="end"/>
            </w:r>
          </w:hyperlink>
        </w:p>
        <w:p w14:paraId="4C275B79" w14:textId="4FB3A753" w:rsidR="005F1108" w:rsidRPr="005F1108" w:rsidRDefault="005F1108">
          <w:pPr>
            <w:pStyle w:val="TOC2"/>
            <w:rPr>
              <w:rFonts w:ascii="Times New Roman" w:hAnsi="Times New Roman" w:cs="Times New Roman"/>
              <w:kern w:val="2"/>
              <w:lang w:eastAsia="en-US"/>
              <w14:ligatures w14:val="standardContextual"/>
            </w:rPr>
          </w:pPr>
          <w:hyperlink w:anchor="_Toc175953042" w:history="1">
            <w:r w:rsidRPr="005F1108">
              <w:rPr>
                <w:rStyle w:val="Hyperlink"/>
                <w:rFonts w:ascii="Times New Roman" w:hAnsi="Times New Roman" w:cs="Times New Roman"/>
              </w:rPr>
              <w:t>4.2</w:t>
            </w:r>
            <w:r w:rsidRPr="005F1108">
              <w:rPr>
                <w:rFonts w:ascii="Times New Roman" w:hAnsi="Times New Roman" w:cs="Times New Roman"/>
                <w:kern w:val="2"/>
                <w:lang w:eastAsia="en-US"/>
                <w14:ligatures w14:val="standardContextual"/>
              </w:rPr>
              <w:tab/>
            </w:r>
            <w:r w:rsidRPr="005F1108">
              <w:rPr>
                <w:rStyle w:val="Hyperlink"/>
                <w:rFonts w:ascii="Times New Roman" w:hAnsi="Times New Roman" w:cs="Times New Roman"/>
              </w:rPr>
              <w:t>Mix Performance Evaluation</w:t>
            </w:r>
            <w:r w:rsidRPr="005F1108">
              <w:rPr>
                <w:rFonts w:ascii="Times New Roman" w:hAnsi="Times New Roman" w:cs="Times New Roman"/>
                <w:webHidden/>
              </w:rPr>
              <w:tab/>
            </w:r>
            <w:r w:rsidRPr="005F1108">
              <w:rPr>
                <w:rFonts w:ascii="Times New Roman" w:hAnsi="Times New Roman" w:cs="Times New Roman"/>
                <w:webHidden/>
              </w:rPr>
              <w:fldChar w:fldCharType="begin"/>
            </w:r>
            <w:r w:rsidRPr="005F1108">
              <w:rPr>
                <w:rFonts w:ascii="Times New Roman" w:hAnsi="Times New Roman" w:cs="Times New Roman"/>
                <w:webHidden/>
              </w:rPr>
              <w:instrText xml:space="preserve"> PAGEREF _Toc175953042 \h </w:instrText>
            </w:r>
            <w:r w:rsidRPr="005F1108">
              <w:rPr>
                <w:rFonts w:ascii="Times New Roman" w:hAnsi="Times New Roman" w:cs="Times New Roman"/>
                <w:webHidden/>
              </w:rPr>
            </w:r>
            <w:r w:rsidRPr="005F1108">
              <w:rPr>
                <w:rFonts w:ascii="Times New Roman" w:hAnsi="Times New Roman" w:cs="Times New Roman"/>
                <w:webHidden/>
              </w:rPr>
              <w:fldChar w:fldCharType="separate"/>
            </w:r>
            <w:r w:rsidR="00E04C7D">
              <w:rPr>
                <w:rFonts w:ascii="Times New Roman" w:hAnsi="Times New Roman" w:cs="Times New Roman"/>
                <w:webHidden/>
              </w:rPr>
              <w:t>30</w:t>
            </w:r>
            <w:r w:rsidRPr="005F1108">
              <w:rPr>
                <w:rFonts w:ascii="Times New Roman" w:hAnsi="Times New Roman" w:cs="Times New Roman"/>
                <w:webHidden/>
              </w:rPr>
              <w:fldChar w:fldCharType="end"/>
            </w:r>
          </w:hyperlink>
        </w:p>
        <w:p w14:paraId="1CED1B22" w14:textId="5C2AB6F5" w:rsidR="005F1108" w:rsidRPr="005F1108" w:rsidRDefault="005F1108">
          <w:pPr>
            <w:pStyle w:val="TOC2"/>
            <w:rPr>
              <w:rFonts w:ascii="Times New Roman" w:hAnsi="Times New Roman" w:cs="Times New Roman"/>
              <w:kern w:val="2"/>
              <w:lang w:eastAsia="en-US"/>
              <w14:ligatures w14:val="standardContextual"/>
            </w:rPr>
          </w:pPr>
          <w:hyperlink w:anchor="_Toc175953043" w:history="1">
            <w:r w:rsidRPr="005F1108">
              <w:rPr>
                <w:rStyle w:val="Hyperlink"/>
                <w:rFonts w:ascii="Times New Roman" w:hAnsi="Times New Roman" w:cs="Times New Roman"/>
              </w:rPr>
              <w:t>4.3</w:t>
            </w:r>
            <w:r w:rsidRPr="005F1108">
              <w:rPr>
                <w:rFonts w:ascii="Times New Roman" w:hAnsi="Times New Roman" w:cs="Times New Roman"/>
                <w:kern w:val="2"/>
                <w:lang w:eastAsia="en-US"/>
                <w14:ligatures w14:val="standardContextual"/>
              </w:rPr>
              <w:tab/>
            </w:r>
            <w:r w:rsidRPr="005F1108">
              <w:rPr>
                <w:rStyle w:val="Hyperlink"/>
                <w:rFonts w:ascii="Times New Roman" w:hAnsi="Times New Roman" w:cs="Times New Roman"/>
              </w:rPr>
              <w:t>Binder Content Adjustment for SS</w:t>
            </w:r>
            <w:r w:rsidRPr="005F1108">
              <w:rPr>
                <w:rFonts w:ascii="Times New Roman" w:hAnsi="Times New Roman" w:cs="Times New Roman"/>
                <w:webHidden/>
              </w:rPr>
              <w:tab/>
            </w:r>
            <w:r w:rsidRPr="005F1108">
              <w:rPr>
                <w:rFonts w:ascii="Times New Roman" w:hAnsi="Times New Roman" w:cs="Times New Roman"/>
                <w:webHidden/>
              </w:rPr>
              <w:fldChar w:fldCharType="begin"/>
            </w:r>
            <w:r w:rsidRPr="005F1108">
              <w:rPr>
                <w:rFonts w:ascii="Times New Roman" w:hAnsi="Times New Roman" w:cs="Times New Roman"/>
                <w:webHidden/>
              </w:rPr>
              <w:instrText xml:space="preserve"> PAGEREF _Toc175953043 \h </w:instrText>
            </w:r>
            <w:r w:rsidRPr="005F1108">
              <w:rPr>
                <w:rFonts w:ascii="Times New Roman" w:hAnsi="Times New Roman" w:cs="Times New Roman"/>
                <w:webHidden/>
              </w:rPr>
            </w:r>
            <w:r w:rsidRPr="005F1108">
              <w:rPr>
                <w:rFonts w:ascii="Times New Roman" w:hAnsi="Times New Roman" w:cs="Times New Roman"/>
                <w:webHidden/>
              </w:rPr>
              <w:fldChar w:fldCharType="separate"/>
            </w:r>
            <w:r w:rsidR="00E04C7D">
              <w:rPr>
                <w:rFonts w:ascii="Times New Roman" w:hAnsi="Times New Roman" w:cs="Times New Roman"/>
                <w:webHidden/>
              </w:rPr>
              <w:t>31</w:t>
            </w:r>
            <w:r w:rsidRPr="005F1108">
              <w:rPr>
                <w:rFonts w:ascii="Times New Roman" w:hAnsi="Times New Roman" w:cs="Times New Roman"/>
                <w:webHidden/>
              </w:rPr>
              <w:fldChar w:fldCharType="end"/>
            </w:r>
          </w:hyperlink>
        </w:p>
        <w:p w14:paraId="4F36A996" w14:textId="4AD88452" w:rsidR="005F1108" w:rsidRPr="005F1108" w:rsidRDefault="005F1108">
          <w:pPr>
            <w:pStyle w:val="TOC2"/>
            <w:rPr>
              <w:rFonts w:ascii="Times New Roman" w:hAnsi="Times New Roman" w:cs="Times New Roman"/>
              <w:kern w:val="2"/>
              <w:lang w:eastAsia="en-US"/>
              <w14:ligatures w14:val="standardContextual"/>
            </w:rPr>
          </w:pPr>
          <w:hyperlink w:anchor="_Toc175953044" w:history="1">
            <w:r w:rsidRPr="005F1108">
              <w:rPr>
                <w:rStyle w:val="Hyperlink"/>
                <w:rFonts w:ascii="Times New Roman" w:hAnsi="Times New Roman" w:cs="Times New Roman"/>
              </w:rPr>
              <w:t>4.4</w:t>
            </w:r>
            <w:r w:rsidRPr="005F1108">
              <w:rPr>
                <w:rFonts w:ascii="Times New Roman" w:hAnsi="Times New Roman" w:cs="Times New Roman"/>
                <w:kern w:val="2"/>
                <w:lang w:eastAsia="en-US"/>
                <w14:ligatures w14:val="standardContextual"/>
              </w:rPr>
              <w:tab/>
            </w:r>
            <w:r w:rsidRPr="005F1108">
              <w:rPr>
                <w:rStyle w:val="Hyperlink"/>
                <w:rFonts w:ascii="Times New Roman" w:hAnsi="Times New Roman" w:cs="Times New Roman"/>
              </w:rPr>
              <w:t>Determine Optimum Performance Binder Content for SS</w:t>
            </w:r>
            <w:r w:rsidRPr="005F1108">
              <w:rPr>
                <w:rFonts w:ascii="Times New Roman" w:hAnsi="Times New Roman" w:cs="Times New Roman"/>
                <w:webHidden/>
              </w:rPr>
              <w:tab/>
            </w:r>
            <w:r w:rsidRPr="005F1108">
              <w:rPr>
                <w:rFonts w:ascii="Times New Roman" w:hAnsi="Times New Roman" w:cs="Times New Roman"/>
                <w:webHidden/>
              </w:rPr>
              <w:fldChar w:fldCharType="begin"/>
            </w:r>
            <w:r w:rsidRPr="005F1108">
              <w:rPr>
                <w:rFonts w:ascii="Times New Roman" w:hAnsi="Times New Roman" w:cs="Times New Roman"/>
                <w:webHidden/>
              </w:rPr>
              <w:instrText xml:space="preserve"> PAGEREF _Toc175953044 \h </w:instrText>
            </w:r>
            <w:r w:rsidRPr="005F1108">
              <w:rPr>
                <w:rFonts w:ascii="Times New Roman" w:hAnsi="Times New Roman" w:cs="Times New Roman"/>
                <w:webHidden/>
              </w:rPr>
            </w:r>
            <w:r w:rsidRPr="005F1108">
              <w:rPr>
                <w:rFonts w:ascii="Times New Roman" w:hAnsi="Times New Roman" w:cs="Times New Roman"/>
                <w:webHidden/>
              </w:rPr>
              <w:fldChar w:fldCharType="separate"/>
            </w:r>
            <w:r w:rsidR="00E04C7D">
              <w:rPr>
                <w:rFonts w:ascii="Times New Roman" w:hAnsi="Times New Roman" w:cs="Times New Roman"/>
                <w:webHidden/>
              </w:rPr>
              <w:t>33</w:t>
            </w:r>
            <w:r w:rsidRPr="005F1108">
              <w:rPr>
                <w:rFonts w:ascii="Times New Roman" w:hAnsi="Times New Roman" w:cs="Times New Roman"/>
                <w:webHidden/>
              </w:rPr>
              <w:fldChar w:fldCharType="end"/>
            </w:r>
          </w:hyperlink>
        </w:p>
        <w:p w14:paraId="7F14CF35" w14:textId="6F592184" w:rsidR="005F1108" w:rsidRPr="005F1108" w:rsidRDefault="005F1108">
          <w:pPr>
            <w:pStyle w:val="TOC2"/>
            <w:rPr>
              <w:rFonts w:ascii="Times New Roman" w:hAnsi="Times New Roman" w:cs="Times New Roman"/>
              <w:kern w:val="2"/>
              <w:lang w:eastAsia="en-US"/>
              <w14:ligatures w14:val="standardContextual"/>
            </w:rPr>
          </w:pPr>
          <w:hyperlink w:anchor="_Toc175953045" w:history="1">
            <w:r w:rsidRPr="005F1108">
              <w:rPr>
                <w:rStyle w:val="Hyperlink"/>
                <w:rFonts w:ascii="Times New Roman" w:hAnsi="Times New Roman" w:cs="Times New Roman"/>
              </w:rPr>
              <w:t>4.5</w:t>
            </w:r>
            <w:r w:rsidRPr="005F1108">
              <w:rPr>
                <w:rFonts w:ascii="Times New Roman" w:hAnsi="Times New Roman" w:cs="Times New Roman"/>
                <w:kern w:val="2"/>
                <w:lang w:eastAsia="en-US"/>
                <w14:ligatures w14:val="standardContextual"/>
              </w:rPr>
              <w:tab/>
            </w:r>
            <w:r w:rsidRPr="005F1108">
              <w:rPr>
                <w:rStyle w:val="Hyperlink"/>
                <w:rFonts w:ascii="Times New Roman" w:hAnsi="Times New Roman" w:cs="Times New Roman"/>
              </w:rPr>
              <w:t>Performance Verification for SS</w:t>
            </w:r>
            <w:r w:rsidRPr="005F1108">
              <w:rPr>
                <w:rFonts w:ascii="Times New Roman" w:hAnsi="Times New Roman" w:cs="Times New Roman"/>
                <w:webHidden/>
              </w:rPr>
              <w:tab/>
            </w:r>
            <w:r w:rsidRPr="005F1108">
              <w:rPr>
                <w:rFonts w:ascii="Times New Roman" w:hAnsi="Times New Roman" w:cs="Times New Roman"/>
                <w:webHidden/>
              </w:rPr>
              <w:fldChar w:fldCharType="begin"/>
            </w:r>
            <w:r w:rsidRPr="005F1108">
              <w:rPr>
                <w:rFonts w:ascii="Times New Roman" w:hAnsi="Times New Roman" w:cs="Times New Roman"/>
                <w:webHidden/>
              </w:rPr>
              <w:instrText xml:space="preserve"> PAGEREF _Toc175953045 \h </w:instrText>
            </w:r>
            <w:r w:rsidRPr="005F1108">
              <w:rPr>
                <w:rFonts w:ascii="Times New Roman" w:hAnsi="Times New Roman" w:cs="Times New Roman"/>
                <w:webHidden/>
              </w:rPr>
            </w:r>
            <w:r w:rsidRPr="005F1108">
              <w:rPr>
                <w:rFonts w:ascii="Times New Roman" w:hAnsi="Times New Roman" w:cs="Times New Roman"/>
                <w:webHidden/>
              </w:rPr>
              <w:fldChar w:fldCharType="separate"/>
            </w:r>
            <w:r w:rsidR="00E04C7D">
              <w:rPr>
                <w:rFonts w:ascii="Times New Roman" w:hAnsi="Times New Roman" w:cs="Times New Roman"/>
                <w:webHidden/>
              </w:rPr>
              <w:t>35</w:t>
            </w:r>
            <w:r w:rsidRPr="005F1108">
              <w:rPr>
                <w:rFonts w:ascii="Times New Roman" w:hAnsi="Times New Roman" w:cs="Times New Roman"/>
                <w:webHidden/>
              </w:rPr>
              <w:fldChar w:fldCharType="end"/>
            </w:r>
          </w:hyperlink>
        </w:p>
        <w:p w14:paraId="5C5E1DC9" w14:textId="4967BC17" w:rsidR="005F1108" w:rsidRPr="005F1108" w:rsidRDefault="005F1108">
          <w:pPr>
            <w:pStyle w:val="TOC2"/>
            <w:rPr>
              <w:rFonts w:ascii="Times New Roman" w:hAnsi="Times New Roman" w:cs="Times New Roman"/>
              <w:kern w:val="2"/>
              <w:lang w:eastAsia="en-US"/>
              <w14:ligatures w14:val="standardContextual"/>
            </w:rPr>
          </w:pPr>
          <w:hyperlink w:anchor="_Toc175953046" w:history="1">
            <w:r w:rsidRPr="005F1108">
              <w:rPr>
                <w:rStyle w:val="Hyperlink"/>
                <w:rFonts w:ascii="Times New Roman" w:hAnsi="Times New Roman" w:cs="Times New Roman"/>
              </w:rPr>
              <w:t>4.6</w:t>
            </w:r>
            <w:r w:rsidRPr="005F1108">
              <w:rPr>
                <w:rFonts w:ascii="Times New Roman" w:hAnsi="Times New Roman" w:cs="Times New Roman"/>
                <w:kern w:val="2"/>
                <w:lang w:eastAsia="en-US"/>
                <w14:ligatures w14:val="standardContextual"/>
              </w:rPr>
              <w:tab/>
            </w:r>
            <w:r w:rsidRPr="005F1108">
              <w:rPr>
                <w:rStyle w:val="Hyperlink"/>
                <w:rFonts w:ascii="Times New Roman" w:hAnsi="Times New Roman" w:cs="Times New Roman"/>
              </w:rPr>
              <w:t>Final SMA Mix Designs</w:t>
            </w:r>
            <w:r w:rsidRPr="005F1108">
              <w:rPr>
                <w:rFonts w:ascii="Times New Roman" w:hAnsi="Times New Roman" w:cs="Times New Roman"/>
                <w:webHidden/>
              </w:rPr>
              <w:tab/>
            </w:r>
            <w:r w:rsidRPr="005F1108">
              <w:rPr>
                <w:rFonts w:ascii="Times New Roman" w:hAnsi="Times New Roman" w:cs="Times New Roman"/>
                <w:webHidden/>
              </w:rPr>
              <w:fldChar w:fldCharType="begin"/>
            </w:r>
            <w:r w:rsidRPr="005F1108">
              <w:rPr>
                <w:rFonts w:ascii="Times New Roman" w:hAnsi="Times New Roman" w:cs="Times New Roman"/>
                <w:webHidden/>
              </w:rPr>
              <w:instrText xml:space="preserve"> PAGEREF _Toc175953046 \h </w:instrText>
            </w:r>
            <w:r w:rsidRPr="005F1108">
              <w:rPr>
                <w:rFonts w:ascii="Times New Roman" w:hAnsi="Times New Roman" w:cs="Times New Roman"/>
                <w:webHidden/>
              </w:rPr>
            </w:r>
            <w:r w:rsidRPr="005F1108">
              <w:rPr>
                <w:rFonts w:ascii="Times New Roman" w:hAnsi="Times New Roman" w:cs="Times New Roman"/>
                <w:webHidden/>
              </w:rPr>
              <w:fldChar w:fldCharType="separate"/>
            </w:r>
            <w:r w:rsidR="00E04C7D">
              <w:rPr>
                <w:rFonts w:ascii="Times New Roman" w:hAnsi="Times New Roman" w:cs="Times New Roman"/>
                <w:webHidden/>
              </w:rPr>
              <w:t>36</w:t>
            </w:r>
            <w:r w:rsidRPr="005F1108">
              <w:rPr>
                <w:rFonts w:ascii="Times New Roman" w:hAnsi="Times New Roman" w:cs="Times New Roman"/>
                <w:webHidden/>
              </w:rPr>
              <w:fldChar w:fldCharType="end"/>
            </w:r>
          </w:hyperlink>
        </w:p>
        <w:p w14:paraId="21A999D6" w14:textId="2BA79101" w:rsidR="005F1108" w:rsidRPr="005F1108" w:rsidRDefault="005F1108">
          <w:pPr>
            <w:pStyle w:val="TOC1"/>
            <w:rPr>
              <w:rFonts w:ascii="Times New Roman" w:hAnsi="Times New Roman" w:cs="Times New Roman"/>
              <w:bCs w:val="0"/>
              <w:kern w:val="2"/>
              <w:lang w:eastAsia="en-US"/>
              <w14:ligatures w14:val="standardContextual"/>
            </w:rPr>
          </w:pPr>
          <w:hyperlink w:anchor="_Toc175953047" w:history="1">
            <w:r w:rsidRPr="005F1108">
              <w:rPr>
                <w:rStyle w:val="Hyperlink"/>
                <w:rFonts w:ascii="Times New Roman" w:hAnsi="Times New Roman" w:cs="Times New Roman"/>
              </w:rPr>
              <w:t>CHAPTER 5</w:t>
            </w:r>
            <w:r w:rsidRPr="005F1108">
              <w:rPr>
                <w:rFonts w:ascii="Times New Roman" w:hAnsi="Times New Roman" w:cs="Times New Roman"/>
                <w:bCs w:val="0"/>
                <w:kern w:val="2"/>
                <w:lang w:eastAsia="en-US"/>
                <w14:ligatures w14:val="standardContextual"/>
              </w:rPr>
              <w:tab/>
            </w:r>
            <w:r w:rsidRPr="005F1108">
              <w:rPr>
                <w:rStyle w:val="Hyperlink"/>
                <w:rFonts w:ascii="Times New Roman" w:hAnsi="Times New Roman" w:cs="Times New Roman"/>
              </w:rPr>
              <w:t>CONCLUSIONS AND RECOMMENDATIONS</w:t>
            </w:r>
            <w:r w:rsidRPr="005F1108">
              <w:rPr>
                <w:rFonts w:ascii="Times New Roman" w:hAnsi="Times New Roman" w:cs="Times New Roman"/>
                <w:webHidden/>
              </w:rPr>
              <w:tab/>
            </w:r>
            <w:r w:rsidRPr="005F1108">
              <w:rPr>
                <w:rFonts w:ascii="Times New Roman" w:hAnsi="Times New Roman" w:cs="Times New Roman"/>
                <w:webHidden/>
              </w:rPr>
              <w:fldChar w:fldCharType="begin"/>
            </w:r>
            <w:r w:rsidRPr="005F1108">
              <w:rPr>
                <w:rFonts w:ascii="Times New Roman" w:hAnsi="Times New Roman" w:cs="Times New Roman"/>
                <w:webHidden/>
              </w:rPr>
              <w:instrText xml:space="preserve"> PAGEREF _Toc175953047 \h </w:instrText>
            </w:r>
            <w:r w:rsidRPr="005F1108">
              <w:rPr>
                <w:rFonts w:ascii="Times New Roman" w:hAnsi="Times New Roman" w:cs="Times New Roman"/>
                <w:webHidden/>
              </w:rPr>
            </w:r>
            <w:r w:rsidRPr="005F1108">
              <w:rPr>
                <w:rFonts w:ascii="Times New Roman" w:hAnsi="Times New Roman" w:cs="Times New Roman"/>
                <w:webHidden/>
              </w:rPr>
              <w:fldChar w:fldCharType="separate"/>
            </w:r>
            <w:r w:rsidR="00E04C7D">
              <w:rPr>
                <w:rFonts w:ascii="Times New Roman" w:hAnsi="Times New Roman" w:cs="Times New Roman"/>
                <w:webHidden/>
              </w:rPr>
              <w:t>38</w:t>
            </w:r>
            <w:r w:rsidRPr="005F1108">
              <w:rPr>
                <w:rFonts w:ascii="Times New Roman" w:hAnsi="Times New Roman" w:cs="Times New Roman"/>
                <w:webHidden/>
              </w:rPr>
              <w:fldChar w:fldCharType="end"/>
            </w:r>
          </w:hyperlink>
        </w:p>
        <w:p w14:paraId="027F7D37" w14:textId="56729440" w:rsidR="005F1108" w:rsidRPr="005F1108" w:rsidRDefault="005F1108">
          <w:pPr>
            <w:pStyle w:val="TOC1"/>
            <w:rPr>
              <w:rFonts w:ascii="Times New Roman" w:hAnsi="Times New Roman" w:cs="Times New Roman"/>
              <w:bCs w:val="0"/>
              <w:kern w:val="2"/>
              <w:lang w:eastAsia="en-US"/>
              <w14:ligatures w14:val="standardContextual"/>
            </w:rPr>
          </w:pPr>
          <w:hyperlink w:anchor="_Toc175953048" w:history="1">
            <w:r w:rsidRPr="005F1108">
              <w:rPr>
                <w:rStyle w:val="Hyperlink"/>
                <w:rFonts w:ascii="Times New Roman" w:hAnsi="Times New Roman" w:cs="Times New Roman"/>
              </w:rPr>
              <w:t>REFERENCE</w:t>
            </w:r>
            <w:r w:rsidR="008E4386">
              <w:rPr>
                <w:rStyle w:val="Hyperlink"/>
                <w:rFonts w:ascii="Times New Roman" w:hAnsi="Times New Roman" w:cs="Times New Roman"/>
              </w:rPr>
              <w:t>S</w:t>
            </w:r>
            <w:r w:rsidRPr="005F1108">
              <w:rPr>
                <w:rFonts w:ascii="Times New Roman" w:hAnsi="Times New Roman" w:cs="Times New Roman"/>
                <w:webHidden/>
              </w:rPr>
              <w:tab/>
            </w:r>
            <w:r w:rsidRPr="005F1108">
              <w:rPr>
                <w:rFonts w:ascii="Times New Roman" w:hAnsi="Times New Roman" w:cs="Times New Roman"/>
                <w:webHidden/>
              </w:rPr>
              <w:tab/>
            </w:r>
            <w:r w:rsidRPr="005F1108">
              <w:rPr>
                <w:rFonts w:ascii="Times New Roman" w:hAnsi="Times New Roman" w:cs="Times New Roman"/>
                <w:webHidden/>
              </w:rPr>
              <w:fldChar w:fldCharType="begin"/>
            </w:r>
            <w:r w:rsidRPr="005F1108">
              <w:rPr>
                <w:rFonts w:ascii="Times New Roman" w:hAnsi="Times New Roman" w:cs="Times New Roman"/>
                <w:webHidden/>
              </w:rPr>
              <w:instrText xml:space="preserve"> PAGEREF _Toc175953048 \h </w:instrText>
            </w:r>
            <w:r w:rsidRPr="005F1108">
              <w:rPr>
                <w:rFonts w:ascii="Times New Roman" w:hAnsi="Times New Roman" w:cs="Times New Roman"/>
                <w:webHidden/>
              </w:rPr>
            </w:r>
            <w:r w:rsidRPr="005F1108">
              <w:rPr>
                <w:rFonts w:ascii="Times New Roman" w:hAnsi="Times New Roman" w:cs="Times New Roman"/>
                <w:webHidden/>
              </w:rPr>
              <w:fldChar w:fldCharType="separate"/>
            </w:r>
            <w:r w:rsidR="00E04C7D">
              <w:rPr>
                <w:rFonts w:ascii="Times New Roman" w:hAnsi="Times New Roman" w:cs="Times New Roman"/>
                <w:webHidden/>
              </w:rPr>
              <w:t>39</w:t>
            </w:r>
            <w:r w:rsidRPr="005F1108">
              <w:rPr>
                <w:rFonts w:ascii="Times New Roman" w:hAnsi="Times New Roman" w:cs="Times New Roman"/>
                <w:webHidden/>
              </w:rPr>
              <w:fldChar w:fldCharType="end"/>
            </w:r>
          </w:hyperlink>
        </w:p>
        <w:p w14:paraId="1F5995E7" w14:textId="6FF34B9E" w:rsidR="00EF0E45" w:rsidRPr="00C440D1" w:rsidRDefault="00EF0E45" w:rsidP="00BA472F">
          <w:pPr>
            <w:spacing w:line="240" w:lineRule="auto"/>
            <w:rPr>
              <w:rFonts w:ascii="Times New Roman" w:hAnsi="Times New Roman" w:cs="Times New Roman"/>
            </w:rPr>
          </w:pPr>
          <w:r w:rsidRPr="00C440D1">
            <w:rPr>
              <w:rFonts w:ascii="Times New Roman" w:hAnsi="Times New Roman" w:cs="Times New Roman"/>
              <w:b/>
              <w:bCs/>
              <w:noProof/>
            </w:rPr>
            <w:fldChar w:fldCharType="end"/>
          </w:r>
        </w:p>
      </w:sdtContent>
    </w:sdt>
    <w:p w14:paraId="6148D765" w14:textId="59472202" w:rsidR="009C39AE" w:rsidRPr="00C440D1" w:rsidRDefault="009C39AE" w:rsidP="00BA472F">
      <w:pPr>
        <w:spacing w:line="240" w:lineRule="auto"/>
        <w:rPr>
          <w:rFonts w:ascii="Times New Roman" w:hAnsi="Times New Roman" w:cs="Times New Roman"/>
          <w:sz w:val="24"/>
          <w:szCs w:val="24"/>
        </w:rPr>
      </w:pPr>
    </w:p>
    <w:p w14:paraId="36DC1F16" w14:textId="39DF1A06" w:rsidR="003F1C9B" w:rsidRPr="00C440D1" w:rsidRDefault="003F1C9B">
      <w:pPr>
        <w:rPr>
          <w:rFonts w:ascii="Times New Roman" w:hAnsi="Times New Roman" w:cs="Times New Roman"/>
        </w:rPr>
      </w:pPr>
      <w:r w:rsidRPr="00C440D1">
        <w:rPr>
          <w:rFonts w:ascii="Times New Roman" w:hAnsi="Times New Roman" w:cs="Times New Roman"/>
        </w:rPr>
        <w:br w:type="page"/>
      </w:r>
    </w:p>
    <w:p w14:paraId="3EF634B7" w14:textId="67F61306" w:rsidR="003F1C9B" w:rsidRPr="00C440D1" w:rsidRDefault="003F1C9B" w:rsidP="00FF378E">
      <w:pPr>
        <w:pStyle w:val="Heading1"/>
        <w:numPr>
          <w:ilvl w:val="0"/>
          <w:numId w:val="0"/>
        </w:numPr>
        <w:jc w:val="center"/>
        <w:rPr>
          <w:rFonts w:ascii="Times New Roman" w:hAnsi="Times New Roman" w:cs="Times New Roman"/>
        </w:rPr>
      </w:pPr>
      <w:bookmarkStart w:id="4" w:name="_Toc168009482"/>
      <w:bookmarkStart w:id="5" w:name="_Toc175953011"/>
      <w:r w:rsidRPr="00C440D1">
        <w:rPr>
          <w:rFonts w:ascii="Times New Roman" w:hAnsi="Times New Roman" w:cs="Times New Roman"/>
        </w:rPr>
        <w:lastRenderedPageBreak/>
        <w:t>LIST OF FIGURES</w:t>
      </w:r>
      <w:bookmarkEnd w:id="4"/>
      <w:bookmarkEnd w:id="5"/>
    </w:p>
    <w:p w14:paraId="14C1A5DA" w14:textId="77777777" w:rsidR="009E49C0" w:rsidRPr="00C440D1" w:rsidRDefault="009E49C0" w:rsidP="009E49C0"/>
    <w:p w14:paraId="638ABEC0" w14:textId="5EF52103" w:rsidR="005F1108" w:rsidRPr="005F1108" w:rsidRDefault="00244CB2" w:rsidP="005F1108">
      <w:pPr>
        <w:pStyle w:val="TableofFigures"/>
        <w:tabs>
          <w:tab w:val="right" w:leader="dot" w:pos="9350"/>
        </w:tabs>
        <w:spacing w:line="360" w:lineRule="auto"/>
        <w:rPr>
          <w:rFonts w:ascii="Times New Roman" w:hAnsi="Times New Roman" w:cs="Times New Roman"/>
          <w:noProof/>
          <w:kern w:val="2"/>
          <w:sz w:val="24"/>
          <w:szCs w:val="24"/>
          <w:lang w:eastAsia="en-US"/>
          <w14:ligatures w14:val="standardContextual"/>
        </w:rPr>
      </w:pPr>
      <w:r w:rsidRPr="005F1108">
        <w:rPr>
          <w:rFonts w:ascii="Times New Roman" w:hAnsi="Times New Roman" w:cs="Times New Roman"/>
          <w:sz w:val="24"/>
          <w:szCs w:val="24"/>
        </w:rPr>
        <w:fldChar w:fldCharType="begin"/>
      </w:r>
      <w:r w:rsidRPr="005F1108">
        <w:rPr>
          <w:rFonts w:ascii="Times New Roman" w:hAnsi="Times New Roman" w:cs="Times New Roman"/>
          <w:sz w:val="24"/>
          <w:szCs w:val="24"/>
        </w:rPr>
        <w:instrText xml:space="preserve"> TOC \h \z \c "Figure" </w:instrText>
      </w:r>
      <w:r w:rsidRPr="005F1108">
        <w:rPr>
          <w:rFonts w:ascii="Times New Roman" w:hAnsi="Times New Roman" w:cs="Times New Roman"/>
          <w:sz w:val="24"/>
          <w:szCs w:val="24"/>
        </w:rPr>
        <w:fldChar w:fldCharType="separate"/>
      </w:r>
      <w:hyperlink w:anchor="_Toc175953059" w:history="1">
        <w:r w:rsidR="005F1108" w:rsidRPr="005F1108">
          <w:rPr>
            <w:rStyle w:val="Hyperlink"/>
            <w:rFonts w:ascii="Times New Roman" w:hAnsi="Times New Roman" w:cs="Times New Roman"/>
            <w:noProof/>
          </w:rPr>
          <w:t xml:space="preserve">Figure 2.1 </w:t>
        </w:r>
        <w:r w:rsidR="005F1108" w:rsidRPr="005F1108">
          <w:rPr>
            <w:rStyle w:val="Hyperlink"/>
            <w:rFonts w:ascii="Times New Roman" w:eastAsia="SimSun" w:hAnsi="Times New Roman" w:cs="Times New Roman"/>
            <w:noProof/>
          </w:rPr>
          <w:t>Flowcharts demonstrating BMD approaches (Yin and West 2021)</w:t>
        </w:r>
        <w:r w:rsidR="005F1108" w:rsidRPr="005F1108">
          <w:rPr>
            <w:rFonts w:ascii="Times New Roman" w:hAnsi="Times New Roman" w:cs="Times New Roman"/>
            <w:noProof/>
            <w:webHidden/>
          </w:rPr>
          <w:tab/>
        </w:r>
        <w:r w:rsidR="005F1108" w:rsidRPr="005F1108">
          <w:rPr>
            <w:rFonts w:ascii="Times New Roman" w:hAnsi="Times New Roman" w:cs="Times New Roman"/>
            <w:noProof/>
            <w:webHidden/>
          </w:rPr>
          <w:fldChar w:fldCharType="begin"/>
        </w:r>
        <w:r w:rsidR="005F1108" w:rsidRPr="005F1108">
          <w:rPr>
            <w:rFonts w:ascii="Times New Roman" w:hAnsi="Times New Roman" w:cs="Times New Roman"/>
            <w:noProof/>
            <w:webHidden/>
          </w:rPr>
          <w:instrText xml:space="preserve"> PAGEREF _Toc175953059 \h </w:instrText>
        </w:r>
        <w:r w:rsidR="005F1108" w:rsidRPr="005F1108">
          <w:rPr>
            <w:rFonts w:ascii="Times New Roman" w:hAnsi="Times New Roman" w:cs="Times New Roman"/>
            <w:noProof/>
            <w:webHidden/>
          </w:rPr>
        </w:r>
        <w:r w:rsidR="005F1108" w:rsidRPr="005F1108">
          <w:rPr>
            <w:rFonts w:ascii="Times New Roman" w:hAnsi="Times New Roman" w:cs="Times New Roman"/>
            <w:noProof/>
            <w:webHidden/>
          </w:rPr>
          <w:fldChar w:fldCharType="separate"/>
        </w:r>
        <w:r w:rsidR="005F1108" w:rsidRPr="005F1108">
          <w:rPr>
            <w:rFonts w:ascii="Times New Roman" w:hAnsi="Times New Roman" w:cs="Times New Roman"/>
            <w:noProof/>
            <w:webHidden/>
          </w:rPr>
          <w:t>6</w:t>
        </w:r>
        <w:r w:rsidR="005F1108" w:rsidRPr="005F1108">
          <w:rPr>
            <w:rFonts w:ascii="Times New Roman" w:hAnsi="Times New Roman" w:cs="Times New Roman"/>
            <w:noProof/>
            <w:webHidden/>
          </w:rPr>
          <w:fldChar w:fldCharType="end"/>
        </w:r>
      </w:hyperlink>
    </w:p>
    <w:p w14:paraId="5CC4AFA1" w14:textId="507EFE77" w:rsidR="005F1108" w:rsidRPr="005F1108" w:rsidRDefault="005F1108" w:rsidP="005F1108">
      <w:pPr>
        <w:pStyle w:val="TableofFigures"/>
        <w:tabs>
          <w:tab w:val="right" w:leader="dot" w:pos="9350"/>
        </w:tabs>
        <w:spacing w:line="360" w:lineRule="auto"/>
        <w:rPr>
          <w:rFonts w:ascii="Times New Roman" w:hAnsi="Times New Roman" w:cs="Times New Roman"/>
          <w:noProof/>
          <w:kern w:val="2"/>
          <w:sz w:val="24"/>
          <w:szCs w:val="24"/>
          <w:lang w:eastAsia="en-US"/>
          <w14:ligatures w14:val="standardContextual"/>
        </w:rPr>
      </w:pPr>
      <w:hyperlink w:anchor="_Toc175953060" w:history="1">
        <w:r w:rsidRPr="005F1108">
          <w:rPr>
            <w:rStyle w:val="Hyperlink"/>
            <w:rFonts w:ascii="Times New Roman" w:hAnsi="Times New Roman" w:cs="Times New Roman"/>
            <w:noProof/>
          </w:rPr>
          <w:t xml:space="preserve">Figure 2.2 (a) Volumetric space formed by </w:t>
        </w:r>
        <w:r w:rsidRPr="005F1108">
          <w:rPr>
            <w:rStyle w:val="Hyperlink"/>
            <w:rFonts w:ascii="Times New Roman" w:hAnsi="Times New Roman" w:cs="Times New Roman"/>
            <w:i/>
            <w:iCs/>
            <w:noProof/>
          </w:rPr>
          <w:t>VMA</w:t>
        </w:r>
        <w:r w:rsidRPr="005F1108">
          <w:rPr>
            <w:rStyle w:val="Hyperlink"/>
            <w:rFonts w:ascii="Times New Roman" w:hAnsi="Times New Roman" w:cs="Times New Roman"/>
            <w:noProof/>
          </w:rPr>
          <w:t>IP and VFAIP and effects of mix</w:t>
        </w:r>
        <w:r w:rsidRPr="005F1108">
          <w:rPr>
            <w:rStyle w:val="Hyperlink"/>
            <w:rFonts w:ascii="Times New Roman" w:hAnsi="Times New Roman" w:cs="Times New Roman"/>
            <w:noProof/>
            <w:spacing w:val="-10"/>
          </w:rPr>
          <w:t xml:space="preserve"> </w:t>
        </w:r>
        <w:r w:rsidRPr="005F1108">
          <w:rPr>
            <w:rStyle w:val="Hyperlink"/>
            <w:rFonts w:ascii="Times New Roman" w:hAnsi="Times New Roman" w:cs="Times New Roman"/>
            <w:noProof/>
          </w:rPr>
          <w:t>design</w:t>
        </w:r>
        <w:r w:rsidRPr="005F1108">
          <w:rPr>
            <w:rFonts w:ascii="Times New Roman" w:hAnsi="Times New Roman" w:cs="Times New Roman"/>
            <w:noProof/>
            <w:webHidden/>
          </w:rPr>
          <w:tab/>
        </w:r>
        <w:r w:rsidRPr="005F1108">
          <w:rPr>
            <w:rFonts w:ascii="Times New Roman" w:hAnsi="Times New Roman" w:cs="Times New Roman"/>
            <w:noProof/>
            <w:webHidden/>
          </w:rPr>
          <w:fldChar w:fldCharType="begin"/>
        </w:r>
        <w:r w:rsidRPr="005F1108">
          <w:rPr>
            <w:rFonts w:ascii="Times New Roman" w:hAnsi="Times New Roman" w:cs="Times New Roman"/>
            <w:noProof/>
            <w:webHidden/>
          </w:rPr>
          <w:instrText xml:space="preserve"> PAGEREF _Toc175953060 \h </w:instrText>
        </w:r>
        <w:r w:rsidRPr="005F1108">
          <w:rPr>
            <w:rFonts w:ascii="Times New Roman" w:hAnsi="Times New Roman" w:cs="Times New Roman"/>
            <w:noProof/>
            <w:webHidden/>
          </w:rPr>
        </w:r>
        <w:r w:rsidRPr="005F1108">
          <w:rPr>
            <w:rFonts w:ascii="Times New Roman" w:hAnsi="Times New Roman" w:cs="Times New Roman"/>
            <w:noProof/>
            <w:webHidden/>
          </w:rPr>
          <w:fldChar w:fldCharType="separate"/>
        </w:r>
        <w:r w:rsidRPr="005F1108">
          <w:rPr>
            <w:rFonts w:ascii="Times New Roman" w:hAnsi="Times New Roman" w:cs="Times New Roman"/>
            <w:noProof/>
            <w:webHidden/>
          </w:rPr>
          <w:t>9</w:t>
        </w:r>
        <w:r w:rsidRPr="005F1108">
          <w:rPr>
            <w:rFonts w:ascii="Times New Roman" w:hAnsi="Times New Roman" w:cs="Times New Roman"/>
            <w:noProof/>
            <w:webHidden/>
          </w:rPr>
          <w:fldChar w:fldCharType="end"/>
        </w:r>
      </w:hyperlink>
    </w:p>
    <w:p w14:paraId="00929234" w14:textId="26407AFF" w:rsidR="005F1108" w:rsidRPr="005F1108" w:rsidRDefault="005F1108" w:rsidP="005F1108">
      <w:pPr>
        <w:pStyle w:val="TableofFigures"/>
        <w:tabs>
          <w:tab w:val="right" w:leader="dot" w:pos="9350"/>
        </w:tabs>
        <w:spacing w:line="360" w:lineRule="auto"/>
        <w:rPr>
          <w:rFonts w:ascii="Times New Roman" w:hAnsi="Times New Roman" w:cs="Times New Roman"/>
          <w:noProof/>
          <w:kern w:val="2"/>
          <w:sz w:val="24"/>
          <w:szCs w:val="24"/>
          <w:lang w:eastAsia="en-US"/>
          <w14:ligatures w14:val="standardContextual"/>
        </w:rPr>
      </w:pPr>
      <w:hyperlink w:anchor="_Toc175953061" w:history="1">
        <w:r w:rsidRPr="005F1108">
          <w:rPr>
            <w:rStyle w:val="Hyperlink"/>
            <w:rFonts w:ascii="Times New Roman" w:hAnsi="Times New Roman" w:cs="Times New Roman"/>
            <w:bCs/>
            <w:noProof/>
          </w:rPr>
          <w:t xml:space="preserve">Figure 2.3 </w:t>
        </w:r>
        <w:r w:rsidRPr="005F1108">
          <w:rPr>
            <w:rStyle w:val="Hyperlink"/>
            <w:rFonts w:ascii="Times New Roman" w:hAnsi="Times New Roman" w:cs="Times New Roman"/>
            <w:noProof/>
          </w:rPr>
          <w:t>Gradations of typical 12.5 mm SMA and dense-graded HMA.</w:t>
        </w:r>
        <w:r w:rsidRPr="005F1108">
          <w:rPr>
            <w:rFonts w:ascii="Times New Roman" w:hAnsi="Times New Roman" w:cs="Times New Roman"/>
            <w:noProof/>
            <w:webHidden/>
          </w:rPr>
          <w:tab/>
        </w:r>
        <w:r w:rsidRPr="005F1108">
          <w:rPr>
            <w:rFonts w:ascii="Times New Roman" w:hAnsi="Times New Roman" w:cs="Times New Roman"/>
            <w:noProof/>
            <w:webHidden/>
          </w:rPr>
          <w:fldChar w:fldCharType="begin"/>
        </w:r>
        <w:r w:rsidRPr="005F1108">
          <w:rPr>
            <w:rFonts w:ascii="Times New Roman" w:hAnsi="Times New Roman" w:cs="Times New Roman"/>
            <w:noProof/>
            <w:webHidden/>
          </w:rPr>
          <w:instrText xml:space="preserve"> PAGEREF _Toc175953061 \h </w:instrText>
        </w:r>
        <w:r w:rsidRPr="005F1108">
          <w:rPr>
            <w:rFonts w:ascii="Times New Roman" w:hAnsi="Times New Roman" w:cs="Times New Roman"/>
            <w:noProof/>
            <w:webHidden/>
          </w:rPr>
        </w:r>
        <w:r w:rsidRPr="005F1108">
          <w:rPr>
            <w:rFonts w:ascii="Times New Roman" w:hAnsi="Times New Roman" w:cs="Times New Roman"/>
            <w:noProof/>
            <w:webHidden/>
          </w:rPr>
          <w:fldChar w:fldCharType="separate"/>
        </w:r>
        <w:r w:rsidRPr="005F1108">
          <w:rPr>
            <w:rFonts w:ascii="Times New Roman" w:hAnsi="Times New Roman" w:cs="Times New Roman"/>
            <w:noProof/>
            <w:webHidden/>
          </w:rPr>
          <w:t>12</w:t>
        </w:r>
        <w:r w:rsidRPr="005F1108">
          <w:rPr>
            <w:rFonts w:ascii="Times New Roman" w:hAnsi="Times New Roman" w:cs="Times New Roman"/>
            <w:noProof/>
            <w:webHidden/>
          </w:rPr>
          <w:fldChar w:fldCharType="end"/>
        </w:r>
      </w:hyperlink>
    </w:p>
    <w:p w14:paraId="11FF78C9" w14:textId="39E12889" w:rsidR="005F1108" w:rsidRPr="005F1108" w:rsidRDefault="005F1108" w:rsidP="005F1108">
      <w:pPr>
        <w:pStyle w:val="TableofFigures"/>
        <w:tabs>
          <w:tab w:val="right" w:leader="dot" w:pos="9350"/>
        </w:tabs>
        <w:spacing w:line="360" w:lineRule="auto"/>
        <w:rPr>
          <w:rFonts w:ascii="Times New Roman" w:hAnsi="Times New Roman" w:cs="Times New Roman"/>
          <w:noProof/>
          <w:kern w:val="2"/>
          <w:sz w:val="24"/>
          <w:szCs w:val="24"/>
          <w:lang w:eastAsia="en-US"/>
          <w14:ligatures w14:val="standardContextual"/>
        </w:rPr>
      </w:pPr>
      <w:hyperlink w:anchor="_Toc175953062" w:history="1">
        <w:r w:rsidRPr="005F1108">
          <w:rPr>
            <w:rStyle w:val="Hyperlink"/>
            <w:rFonts w:ascii="Times New Roman" w:hAnsi="Times New Roman" w:cs="Times New Roman"/>
            <w:noProof/>
          </w:rPr>
          <w:t>Figure 2.4 Cross sections of SMA and conventional dense-graded HMA: (a) SMA and (b) dense-graded HMA.</w:t>
        </w:r>
        <w:r w:rsidRPr="005F1108">
          <w:rPr>
            <w:rFonts w:ascii="Times New Roman" w:hAnsi="Times New Roman" w:cs="Times New Roman"/>
            <w:noProof/>
            <w:webHidden/>
          </w:rPr>
          <w:tab/>
        </w:r>
        <w:r w:rsidRPr="005F1108">
          <w:rPr>
            <w:rFonts w:ascii="Times New Roman" w:hAnsi="Times New Roman" w:cs="Times New Roman"/>
            <w:noProof/>
            <w:webHidden/>
          </w:rPr>
          <w:fldChar w:fldCharType="begin"/>
        </w:r>
        <w:r w:rsidRPr="005F1108">
          <w:rPr>
            <w:rFonts w:ascii="Times New Roman" w:hAnsi="Times New Roman" w:cs="Times New Roman"/>
            <w:noProof/>
            <w:webHidden/>
          </w:rPr>
          <w:instrText xml:space="preserve"> PAGEREF _Toc175953062 \h </w:instrText>
        </w:r>
        <w:r w:rsidRPr="005F1108">
          <w:rPr>
            <w:rFonts w:ascii="Times New Roman" w:hAnsi="Times New Roman" w:cs="Times New Roman"/>
            <w:noProof/>
            <w:webHidden/>
          </w:rPr>
        </w:r>
        <w:r w:rsidRPr="005F1108">
          <w:rPr>
            <w:rFonts w:ascii="Times New Roman" w:hAnsi="Times New Roman" w:cs="Times New Roman"/>
            <w:noProof/>
            <w:webHidden/>
          </w:rPr>
          <w:fldChar w:fldCharType="separate"/>
        </w:r>
        <w:r w:rsidRPr="005F1108">
          <w:rPr>
            <w:rFonts w:ascii="Times New Roman" w:hAnsi="Times New Roman" w:cs="Times New Roman"/>
            <w:noProof/>
            <w:webHidden/>
          </w:rPr>
          <w:t>12</w:t>
        </w:r>
        <w:r w:rsidRPr="005F1108">
          <w:rPr>
            <w:rFonts w:ascii="Times New Roman" w:hAnsi="Times New Roman" w:cs="Times New Roman"/>
            <w:noProof/>
            <w:webHidden/>
          </w:rPr>
          <w:fldChar w:fldCharType="end"/>
        </w:r>
      </w:hyperlink>
    </w:p>
    <w:p w14:paraId="10C96AB9" w14:textId="5D50E6AF" w:rsidR="005F1108" w:rsidRPr="005F1108" w:rsidRDefault="005F1108" w:rsidP="005F1108">
      <w:pPr>
        <w:pStyle w:val="TableofFigures"/>
        <w:tabs>
          <w:tab w:val="right" w:leader="dot" w:pos="9350"/>
        </w:tabs>
        <w:spacing w:line="360" w:lineRule="auto"/>
        <w:rPr>
          <w:rFonts w:ascii="Times New Roman" w:hAnsi="Times New Roman" w:cs="Times New Roman"/>
          <w:noProof/>
          <w:kern w:val="2"/>
          <w:sz w:val="24"/>
          <w:szCs w:val="24"/>
          <w:lang w:eastAsia="en-US"/>
          <w14:ligatures w14:val="standardContextual"/>
        </w:rPr>
      </w:pPr>
      <w:hyperlink w:anchor="_Toc175953063" w:history="1">
        <w:r w:rsidRPr="005F1108">
          <w:rPr>
            <w:rStyle w:val="Hyperlink"/>
            <w:rFonts w:ascii="Times New Roman" w:hAnsi="Times New Roman" w:cs="Times New Roman"/>
            <w:noProof/>
          </w:rPr>
          <w:t>Figure 3.1 Preliminary BMD design procedure for SMA.</w:t>
        </w:r>
        <w:r w:rsidRPr="005F1108">
          <w:rPr>
            <w:rFonts w:ascii="Times New Roman" w:hAnsi="Times New Roman" w:cs="Times New Roman"/>
            <w:noProof/>
            <w:webHidden/>
          </w:rPr>
          <w:tab/>
        </w:r>
        <w:r w:rsidRPr="005F1108">
          <w:rPr>
            <w:rFonts w:ascii="Times New Roman" w:hAnsi="Times New Roman" w:cs="Times New Roman"/>
            <w:noProof/>
            <w:webHidden/>
          </w:rPr>
          <w:fldChar w:fldCharType="begin"/>
        </w:r>
        <w:r w:rsidRPr="005F1108">
          <w:rPr>
            <w:rFonts w:ascii="Times New Roman" w:hAnsi="Times New Roman" w:cs="Times New Roman"/>
            <w:noProof/>
            <w:webHidden/>
          </w:rPr>
          <w:instrText xml:space="preserve"> PAGEREF _Toc175953063 \h </w:instrText>
        </w:r>
        <w:r w:rsidRPr="005F1108">
          <w:rPr>
            <w:rFonts w:ascii="Times New Roman" w:hAnsi="Times New Roman" w:cs="Times New Roman"/>
            <w:noProof/>
            <w:webHidden/>
          </w:rPr>
        </w:r>
        <w:r w:rsidRPr="005F1108">
          <w:rPr>
            <w:rFonts w:ascii="Times New Roman" w:hAnsi="Times New Roman" w:cs="Times New Roman"/>
            <w:noProof/>
            <w:webHidden/>
          </w:rPr>
          <w:fldChar w:fldCharType="separate"/>
        </w:r>
        <w:r w:rsidRPr="005F1108">
          <w:rPr>
            <w:rFonts w:ascii="Times New Roman" w:hAnsi="Times New Roman" w:cs="Times New Roman"/>
            <w:noProof/>
            <w:webHidden/>
          </w:rPr>
          <w:t>19</w:t>
        </w:r>
        <w:r w:rsidRPr="005F1108">
          <w:rPr>
            <w:rFonts w:ascii="Times New Roman" w:hAnsi="Times New Roman" w:cs="Times New Roman"/>
            <w:noProof/>
            <w:webHidden/>
          </w:rPr>
          <w:fldChar w:fldCharType="end"/>
        </w:r>
      </w:hyperlink>
    </w:p>
    <w:p w14:paraId="1A1006ED" w14:textId="55D0D57D" w:rsidR="005F1108" w:rsidRPr="005F1108" w:rsidRDefault="005F1108" w:rsidP="005F1108">
      <w:pPr>
        <w:pStyle w:val="TableofFigures"/>
        <w:tabs>
          <w:tab w:val="right" w:leader="dot" w:pos="9350"/>
        </w:tabs>
        <w:spacing w:line="360" w:lineRule="auto"/>
        <w:rPr>
          <w:rFonts w:ascii="Times New Roman" w:hAnsi="Times New Roman" w:cs="Times New Roman"/>
          <w:noProof/>
          <w:kern w:val="2"/>
          <w:sz w:val="24"/>
          <w:szCs w:val="24"/>
          <w:lang w:eastAsia="en-US"/>
          <w14:ligatures w14:val="standardContextual"/>
        </w:rPr>
      </w:pPr>
      <w:hyperlink w:anchor="_Toc175953064" w:history="1">
        <w:r w:rsidRPr="005F1108">
          <w:rPr>
            <w:rStyle w:val="Hyperlink"/>
            <w:rFonts w:ascii="Times New Roman" w:hAnsi="Times New Roman" w:cs="Times New Roman"/>
            <w:noProof/>
          </w:rPr>
          <w:t>Figure 3.2 Sampled candidate aggregates: (a) traprock, and (b) steel slag.</w:t>
        </w:r>
        <w:r w:rsidRPr="005F1108">
          <w:rPr>
            <w:rFonts w:ascii="Times New Roman" w:hAnsi="Times New Roman" w:cs="Times New Roman"/>
            <w:noProof/>
            <w:webHidden/>
          </w:rPr>
          <w:tab/>
        </w:r>
        <w:r w:rsidRPr="005F1108">
          <w:rPr>
            <w:rFonts w:ascii="Times New Roman" w:hAnsi="Times New Roman" w:cs="Times New Roman"/>
            <w:noProof/>
            <w:webHidden/>
          </w:rPr>
          <w:fldChar w:fldCharType="begin"/>
        </w:r>
        <w:r w:rsidRPr="005F1108">
          <w:rPr>
            <w:rFonts w:ascii="Times New Roman" w:hAnsi="Times New Roman" w:cs="Times New Roman"/>
            <w:noProof/>
            <w:webHidden/>
          </w:rPr>
          <w:instrText xml:space="preserve"> PAGEREF _Toc175953064 \h </w:instrText>
        </w:r>
        <w:r w:rsidRPr="005F1108">
          <w:rPr>
            <w:rFonts w:ascii="Times New Roman" w:hAnsi="Times New Roman" w:cs="Times New Roman"/>
            <w:noProof/>
            <w:webHidden/>
          </w:rPr>
        </w:r>
        <w:r w:rsidRPr="005F1108">
          <w:rPr>
            <w:rFonts w:ascii="Times New Roman" w:hAnsi="Times New Roman" w:cs="Times New Roman"/>
            <w:noProof/>
            <w:webHidden/>
          </w:rPr>
          <w:fldChar w:fldCharType="separate"/>
        </w:r>
        <w:r w:rsidRPr="005F1108">
          <w:rPr>
            <w:rFonts w:ascii="Times New Roman" w:hAnsi="Times New Roman" w:cs="Times New Roman"/>
            <w:noProof/>
            <w:webHidden/>
          </w:rPr>
          <w:t>20</w:t>
        </w:r>
        <w:r w:rsidRPr="005F1108">
          <w:rPr>
            <w:rFonts w:ascii="Times New Roman" w:hAnsi="Times New Roman" w:cs="Times New Roman"/>
            <w:noProof/>
            <w:webHidden/>
          </w:rPr>
          <w:fldChar w:fldCharType="end"/>
        </w:r>
      </w:hyperlink>
    </w:p>
    <w:p w14:paraId="73E66768" w14:textId="6E0723F3" w:rsidR="005F1108" w:rsidRPr="005F1108" w:rsidRDefault="005F1108" w:rsidP="005F1108">
      <w:pPr>
        <w:pStyle w:val="TableofFigures"/>
        <w:tabs>
          <w:tab w:val="right" w:leader="dot" w:pos="9350"/>
        </w:tabs>
        <w:spacing w:line="360" w:lineRule="auto"/>
        <w:rPr>
          <w:rFonts w:ascii="Times New Roman" w:hAnsi="Times New Roman" w:cs="Times New Roman"/>
          <w:noProof/>
          <w:kern w:val="2"/>
          <w:sz w:val="24"/>
          <w:szCs w:val="24"/>
          <w:lang w:eastAsia="en-US"/>
          <w14:ligatures w14:val="standardContextual"/>
        </w:rPr>
      </w:pPr>
      <w:hyperlink w:anchor="_Toc175953065" w:history="1">
        <w:r w:rsidRPr="005F1108">
          <w:rPr>
            <w:rStyle w:val="Hyperlink"/>
            <w:rFonts w:ascii="Times New Roman" w:hAnsi="Times New Roman" w:cs="Times New Roman"/>
            <w:bCs/>
            <w:noProof/>
          </w:rPr>
          <w:t>Figure 3.3</w:t>
        </w:r>
        <w:r w:rsidRPr="005F1108">
          <w:rPr>
            <w:rStyle w:val="Hyperlink"/>
            <w:rFonts w:ascii="Times New Roman" w:hAnsi="Times New Roman" w:cs="Times New Roman"/>
            <w:noProof/>
          </w:rPr>
          <w:t xml:space="preserve"> Viscosity test results of binder.</w:t>
        </w:r>
        <w:r w:rsidRPr="005F1108">
          <w:rPr>
            <w:rFonts w:ascii="Times New Roman" w:hAnsi="Times New Roman" w:cs="Times New Roman"/>
            <w:noProof/>
            <w:webHidden/>
          </w:rPr>
          <w:tab/>
        </w:r>
        <w:r w:rsidRPr="005F1108">
          <w:rPr>
            <w:rFonts w:ascii="Times New Roman" w:hAnsi="Times New Roman" w:cs="Times New Roman"/>
            <w:noProof/>
            <w:webHidden/>
          </w:rPr>
          <w:fldChar w:fldCharType="begin"/>
        </w:r>
        <w:r w:rsidRPr="005F1108">
          <w:rPr>
            <w:rFonts w:ascii="Times New Roman" w:hAnsi="Times New Roman" w:cs="Times New Roman"/>
            <w:noProof/>
            <w:webHidden/>
          </w:rPr>
          <w:instrText xml:space="preserve"> PAGEREF _Toc175953065 \h </w:instrText>
        </w:r>
        <w:r w:rsidRPr="005F1108">
          <w:rPr>
            <w:rFonts w:ascii="Times New Roman" w:hAnsi="Times New Roman" w:cs="Times New Roman"/>
            <w:noProof/>
            <w:webHidden/>
          </w:rPr>
        </w:r>
        <w:r w:rsidRPr="005F1108">
          <w:rPr>
            <w:rFonts w:ascii="Times New Roman" w:hAnsi="Times New Roman" w:cs="Times New Roman"/>
            <w:noProof/>
            <w:webHidden/>
          </w:rPr>
          <w:fldChar w:fldCharType="separate"/>
        </w:r>
        <w:r w:rsidRPr="005F1108">
          <w:rPr>
            <w:rFonts w:ascii="Times New Roman" w:hAnsi="Times New Roman" w:cs="Times New Roman"/>
            <w:noProof/>
            <w:webHidden/>
          </w:rPr>
          <w:t>21</w:t>
        </w:r>
        <w:r w:rsidRPr="005F1108">
          <w:rPr>
            <w:rFonts w:ascii="Times New Roman" w:hAnsi="Times New Roman" w:cs="Times New Roman"/>
            <w:noProof/>
            <w:webHidden/>
          </w:rPr>
          <w:fldChar w:fldCharType="end"/>
        </w:r>
      </w:hyperlink>
    </w:p>
    <w:p w14:paraId="6919F6E7" w14:textId="47C16269" w:rsidR="005F1108" w:rsidRPr="005F1108" w:rsidRDefault="005F1108" w:rsidP="005F1108">
      <w:pPr>
        <w:pStyle w:val="TableofFigures"/>
        <w:tabs>
          <w:tab w:val="right" w:leader="dot" w:pos="9350"/>
        </w:tabs>
        <w:spacing w:line="360" w:lineRule="auto"/>
        <w:rPr>
          <w:rFonts w:ascii="Times New Roman" w:hAnsi="Times New Roman" w:cs="Times New Roman"/>
          <w:noProof/>
          <w:kern w:val="2"/>
          <w:sz w:val="24"/>
          <w:szCs w:val="24"/>
          <w:lang w:eastAsia="en-US"/>
          <w14:ligatures w14:val="standardContextual"/>
        </w:rPr>
      </w:pPr>
      <w:hyperlink w:anchor="_Toc175953066" w:history="1">
        <w:r w:rsidRPr="005F1108">
          <w:rPr>
            <w:rStyle w:val="Hyperlink"/>
            <w:rFonts w:ascii="Times New Roman" w:hAnsi="Times New Roman" w:cs="Times New Roman"/>
            <w:noProof/>
          </w:rPr>
          <w:t>Figure 3.4 IDEAL-CT equipment.</w:t>
        </w:r>
        <w:r w:rsidRPr="005F1108">
          <w:rPr>
            <w:rFonts w:ascii="Times New Roman" w:hAnsi="Times New Roman" w:cs="Times New Roman"/>
            <w:noProof/>
            <w:webHidden/>
          </w:rPr>
          <w:tab/>
        </w:r>
        <w:r w:rsidRPr="005F1108">
          <w:rPr>
            <w:rFonts w:ascii="Times New Roman" w:hAnsi="Times New Roman" w:cs="Times New Roman"/>
            <w:noProof/>
            <w:webHidden/>
          </w:rPr>
          <w:fldChar w:fldCharType="begin"/>
        </w:r>
        <w:r w:rsidRPr="005F1108">
          <w:rPr>
            <w:rFonts w:ascii="Times New Roman" w:hAnsi="Times New Roman" w:cs="Times New Roman"/>
            <w:noProof/>
            <w:webHidden/>
          </w:rPr>
          <w:instrText xml:space="preserve"> PAGEREF _Toc175953066 \h </w:instrText>
        </w:r>
        <w:r w:rsidRPr="005F1108">
          <w:rPr>
            <w:rFonts w:ascii="Times New Roman" w:hAnsi="Times New Roman" w:cs="Times New Roman"/>
            <w:noProof/>
            <w:webHidden/>
          </w:rPr>
        </w:r>
        <w:r w:rsidRPr="005F1108">
          <w:rPr>
            <w:rFonts w:ascii="Times New Roman" w:hAnsi="Times New Roman" w:cs="Times New Roman"/>
            <w:noProof/>
            <w:webHidden/>
          </w:rPr>
          <w:fldChar w:fldCharType="separate"/>
        </w:r>
        <w:r w:rsidRPr="005F1108">
          <w:rPr>
            <w:rFonts w:ascii="Times New Roman" w:hAnsi="Times New Roman" w:cs="Times New Roman"/>
            <w:noProof/>
            <w:webHidden/>
          </w:rPr>
          <w:t>22</w:t>
        </w:r>
        <w:r w:rsidRPr="005F1108">
          <w:rPr>
            <w:rFonts w:ascii="Times New Roman" w:hAnsi="Times New Roman" w:cs="Times New Roman"/>
            <w:noProof/>
            <w:webHidden/>
          </w:rPr>
          <w:fldChar w:fldCharType="end"/>
        </w:r>
      </w:hyperlink>
    </w:p>
    <w:p w14:paraId="2421F6BA" w14:textId="5BAC822E" w:rsidR="005F1108" w:rsidRPr="005F1108" w:rsidRDefault="005F1108" w:rsidP="005F1108">
      <w:pPr>
        <w:pStyle w:val="TableofFigures"/>
        <w:tabs>
          <w:tab w:val="right" w:leader="dot" w:pos="9350"/>
        </w:tabs>
        <w:spacing w:line="360" w:lineRule="auto"/>
        <w:rPr>
          <w:rFonts w:ascii="Times New Roman" w:hAnsi="Times New Roman" w:cs="Times New Roman"/>
          <w:noProof/>
          <w:kern w:val="2"/>
          <w:sz w:val="24"/>
          <w:szCs w:val="24"/>
          <w:lang w:eastAsia="en-US"/>
          <w14:ligatures w14:val="standardContextual"/>
        </w:rPr>
      </w:pPr>
      <w:hyperlink w:anchor="_Toc175953067" w:history="1">
        <w:r w:rsidRPr="005F1108">
          <w:rPr>
            <w:rStyle w:val="Hyperlink"/>
            <w:rFonts w:ascii="Times New Roman" w:hAnsi="Times New Roman" w:cs="Times New Roman"/>
            <w:noProof/>
          </w:rPr>
          <w:t>Figure 3.5 HWTT equipment.</w:t>
        </w:r>
        <w:r w:rsidRPr="005F1108">
          <w:rPr>
            <w:rFonts w:ascii="Times New Roman" w:hAnsi="Times New Roman" w:cs="Times New Roman"/>
            <w:noProof/>
            <w:webHidden/>
          </w:rPr>
          <w:tab/>
        </w:r>
        <w:r w:rsidRPr="005F1108">
          <w:rPr>
            <w:rFonts w:ascii="Times New Roman" w:hAnsi="Times New Roman" w:cs="Times New Roman"/>
            <w:noProof/>
            <w:webHidden/>
          </w:rPr>
          <w:fldChar w:fldCharType="begin"/>
        </w:r>
        <w:r w:rsidRPr="005F1108">
          <w:rPr>
            <w:rFonts w:ascii="Times New Roman" w:hAnsi="Times New Roman" w:cs="Times New Roman"/>
            <w:noProof/>
            <w:webHidden/>
          </w:rPr>
          <w:instrText xml:space="preserve"> PAGEREF _Toc175953067 \h </w:instrText>
        </w:r>
        <w:r w:rsidRPr="005F1108">
          <w:rPr>
            <w:rFonts w:ascii="Times New Roman" w:hAnsi="Times New Roman" w:cs="Times New Roman"/>
            <w:noProof/>
            <w:webHidden/>
          </w:rPr>
        </w:r>
        <w:r w:rsidRPr="005F1108">
          <w:rPr>
            <w:rFonts w:ascii="Times New Roman" w:hAnsi="Times New Roman" w:cs="Times New Roman"/>
            <w:noProof/>
            <w:webHidden/>
          </w:rPr>
          <w:fldChar w:fldCharType="separate"/>
        </w:r>
        <w:r w:rsidRPr="005F1108">
          <w:rPr>
            <w:rFonts w:ascii="Times New Roman" w:hAnsi="Times New Roman" w:cs="Times New Roman"/>
            <w:noProof/>
            <w:webHidden/>
          </w:rPr>
          <w:t>24</w:t>
        </w:r>
        <w:r w:rsidRPr="005F1108">
          <w:rPr>
            <w:rFonts w:ascii="Times New Roman" w:hAnsi="Times New Roman" w:cs="Times New Roman"/>
            <w:noProof/>
            <w:webHidden/>
          </w:rPr>
          <w:fldChar w:fldCharType="end"/>
        </w:r>
      </w:hyperlink>
    </w:p>
    <w:p w14:paraId="46030C3F" w14:textId="20B2B79E" w:rsidR="005F1108" w:rsidRPr="005F1108" w:rsidRDefault="005F1108" w:rsidP="005F1108">
      <w:pPr>
        <w:pStyle w:val="TableofFigures"/>
        <w:tabs>
          <w:tab w:val="right" w:leader="dot" w:pos="9350"/>
        </w:tabs>
        <w:spacing w:line="360" w:lineRule="auto"/>
        <w:rPr>
          <w:rFonts w:ascii="Times New Roman" w:hAnsi="Times New Roman" w:cs="Times New Roman"/>
          <w:noProof/>
          <w:kern w:val="2"/>
          <w:sz w:val="24"/>
          <w:szCs w:val="24"/>
          <w:lang w:eastAsia="en-US"/>
          <w14:ligatures w14:val="standardContextual"/>
        </w:rPr>
      </w:pPr>
      <w:hyperlink w:anchor="_Toc175953068" w:history="1">
        <w:r w:rsidRPr="005F1108">
          <w:rPr>
            <w:rStyle w:val="Hyperlink"/>
            <w:rFonts w:ascii="Times New Roman" w:hAnsi="Times New Roman" w:cs="Times New Roman"/>
            <w:noProof/>
          </w:rPr>
          <w:t xml:space="preserve">Figure 4.1 The percent of retaining on the #8 sieve vs. </w:t>
        </w:r>
        <w:r w:rsidRPr="005F1108">
          <w:rPr>
            <w:rStyle w:val="Hyperlink"/>
            <w:rFonts w:ascii="Times New Roman" w:hAnsi="Times New Roman" w:cs="Times New Roman"/>
            <w:i/>
            <w:iCs/>
            <w:noProof/>
          </w:rPr>
          <w:t>VMA</w:t>
        </w:r>
        <w:r w:rsidRPr="005F1108">
          <w:rPr>
            <w:rStyle w:val="Hyperlink"/>
            <w:rFonts w:ascii="Times New Roman" w:hAnsi="Times New Roman" w:cs="Times New Roman"/>
            <w:noProof/>
          </w:rPr>
          <w:t>.</w:t>
        </w:r>
        <w:r w:rsidRPr="005F1108">
          <w:rPr>
            <w:rFonts w:ascii="Times New Roman" w:hAnsi="Times New Roman" w:cs="Times New Roman"/>
            <w:noProof/>
            <w:webHidden/>
          </w:rPr>
          <w:tab/>
        </w:r>
        <w:r w:rsidRPr="005F1108">
          <w:rPr>
            <w:rFonts w:ascii="Times New Roman" w:hAnsi="Times New Roman" w:cs="Times New Roman"/>
            <w:noProof/>
            <w:webHidden/>
          </w:rPr>
          <w:fldChar w:fldCharType="begin"/>
        </w:r>
        <w:r w:rsidRPr="005F1108">
          <w:rPr>
            <w:rFonts w:ascii="Times New Roman" w:hAnsi="Times New Roman" w:cs="Times New Roman"/>
            <w:noProof/>
            <w:webHidden/>
          </w:rPr>
          <w:instrText xml:space="preserve"> PAGEREF _Toc175953068 \h </w:instrText>
        </w:r>
        <w:r w:rsidRPr="005F1108">
          <w:rPr>
            <w:rFonts w:ascii="Times New Roman" w:hAnsi="Times New Roman" w:cs="Times New Roman"/>
            <w:noProof/>
            <w:webHidden/>
          </w:rPr>
        </w:r>
        <w:r w:rsidRPr="005F1108">
          <w:rPr>
            <w:rFonts w:ascii="Times New Roman" w:hAnsi="Times New Roman" w:cs="Times New Roman"/>
            <w:noProof/>
            <w:webHidden/>
          </w:rPr>
          <w:fldChar w:fldCharType="separate"/>
        </w:r>
        <w:r w:rsidRPr="005F1108">
          <w:rPr>
            <w:rFonts w:ascii="Times New Roman" w:hAnsi="Times New Roman" w:cs="Times New Roman"/>
            <w:noProof/>
            <w:webHidden/>
          </w:rPr>
          <w:t>25</w:t>
        </w:r>
        <w:r w:rsidRPr="005F1108">
          <w:rPr>
            <w:rFonts w:ascii="Times New Roman" w:hAnsi="Times New Roman" w:cs="Times New Roman"/>
            <w:noProof/>
            <w:webHidden/>
          </w:rPr>
          <w:fldChar w:fldCharType="end"/>
        </w:r>
      </w:hyperlink>
    </w:p>
    <w:p w14:paraId="7DF99C15" w14:textId="17A309E0" w:rsidR="005F1108" w:rsidRPr="005F1108" w:rsidRDefault="005F1108" w:rsidP="005F1108">
      <w:pPr>
        <w:pStyle w:val="TableofFigures"/>
        <w:tabs>
          <w:tab w:val="right" w:leader="dot" w:pos="9350"/>
        </w:tabs>
        <w:spacing w:line="360" w:lineRule="auto"/>
        <w:rPr>
          <w:rFonts w:ascii="Times New Roman" w:hAnsi="Times New Roman" w:cs="Times New Roman"/>
          <w:noProof/>
          <w:kern w:val="2"/>
          <w:sz w:val="24"/>
          <w:szCs w:val="24"/>
          <w:lang w:eastAsia="en-US"/>
          <w14:ligatures w14:val="standardContextual"/>
        </w:rPr>
      </w:pPr>
      <w:hyperlink w:anchor="_Toc175953069" w:history="1">
        <w:r w:rsidRPr="005F1108">
          <w:rPr>
            <w:rStyle w:val="Hyperlink"/>
            <w:rFonts w:ascii="Times New Roman" w:hAnsi="Times New Roman" w:cs="Times New Roman"/>
            <w:noProof/>
          </w:rPr>
          <w:t>Figure 4.2 Trial gradations for ST.</w:t>
        </w:r>
        <w:r w:rsidRPr="005F1108">
          <w:rPr>
            <w:rFonts w:ascii="Times New Roman" w:hAnsi="Times New Roman" w:cs="Times New Roman"/>
            <w:noProof/>
            <w:webHidden/>
          </w:rPr>
          <w:tab/>
        </w:r>
        <w:r w:rsidRPr="005F1108">
          <w:rPr>
            <w:rFonts w:ascii="Times New Roman" w:hAnsi="Times New Roman" w:cs="Times New Roman"/>
            <w:noProof/>
            <w:webHidden/>
          </w:rPr>
          <w:fldChar w:fldCharType="begin"/>
        </w:r>
        <w:r w:rsidRPr="005F1108">
          <w:rPr>
            <w:rFonts w:ascii="Times New Roman" w:hAnsi="Times New Roman" w:cs="Times New Roman"/>
            <w:noProof/>
            <w:webHidden/>
          </w:rPr>
          <w:instrText xml:space="preserve"> PAGEREF _Toc175953069 \h </w:instrText>
        </w:r>
        <w:r w:rsidRPr="005F1108">
          <w:rPr>
            <w:rFonts w:ascii="Times New Roman" w:hAnsi="Times New Roman" w:cs="Times New Roman"/>
            <w:noProof/>
            <w:webHidden/>
          </w:rPr>
        </w:r>
        <w:r w:rsidRPr="005F1108">
          <w:rPr>
            <w:rFonts w:ascii="Times New Roman" w:hAnsi="Times New Roman" w:cs="Times New Roman"/>
            <w:noProof/>
            <w:webHidden/>
          </w:rPr>
          <w:fldChar w:fldCharType="separate"/>
        </w:r>
        <w:r w:rsidRPr="005F1108">
          <w:rPr>
            <w:rFonts w:ascii="Times New Roman" w:hAnsi="Times New Roman" w:cs="Times New Roman"/>
            <w:noProof/>
            <w:webHidden/>
          </w:rPr>
          <w:t>27</w:t>
        </w:r>
        <w:r w:rsidRPr="005F1108">
          <w:rPr>
            <w:rFonts w:ascii="Times New Roman" w:hAnsi="Times New Roman" w:cs="Times New Roman"/>
            <w:noProof/>
            <w:webHidden/>
          </w:rPr>
          <w:fldChar w:fldCharType="end"/>
        </w:r>
      </w:hyperlink>
    </w:p>
    <w:p w14:paraId="6BE5D19B" w14:textId="351733AB" w:rsidR="005F1108" w:rsidRPr="005F1108" w:rsidRDefault="005F1108" w:rsidP="005F1108">
      <w:pPr>
        <w:pStyle w:val="TableofFigures"/>
        <w:tabs>
          <w:tab w:val="right" w:leader="dot" w:pos="9350"/>
        </w:tabs>
        <w:spacing w:line="360" w:lineRule="auto"/>
        <w:rPr>
          <w:rFonts w:ascii="Times New Roman" w:hAnsi="Times New Roman" w:cs="Times New Roman"/>
          <w:noProof/>
          <w:kern w:val="2"/>
          <w:sz w:val="24"/>
          <w:szCs w:val="24"/>
          <w:lang w:eastAsia="en-US"/>
          <w14:ligatures w14:val="standardContextual"/>
        </w:rPr>
      </w:pPr>
      <w:hyperlink w:anchor="_Toc175953070" w:history="1">
        <w:r w:rsidRPr="005F1108">
          <w:rPr>
            <w:rStyle w:val="Hyperlink"/>
            <w:rFonts w:ascii="Times New Roman" w:hAnsi="Times New Roman" w:cs="Times New Roman"/>
            <w:noProof/>
          </w:rPr>
          <w:t>Figure 4.3 Trial gradations for SS.</w:t>
        </w:r>
        <w:r w:rsidRPr="005F1108">
          <w:rPr>
            <w:rFonts w:ascii="Times New Roman" w:hAnsi="Times New Roman" w:cs="Times New Roman"/>
            <w:noProof/>
            <w:webHidden/>
          </w:rPr>
          <w:tab/>
        </w:r>
        <w:r w:rsidRPr="005F1108">
          <w:rPr>
            <w:rFonts w:ascii="Times New Roman" w:hAnsi="Times New Roman" w:cs="Times New Roman"/>
            <w:noProof/>
            <w:webHidden/>
          </w:rPr>
          <w:fldChar w:fldCharType="begin"/>
        </w:r>
        <w:r w:rsidRPr="005F1108">
          <w:rPr>
            <w:rFonts w:ascii="Times New Roman" w:hAnsi="Times New Roman" w:cs="Times New Roman"/>
            <w:noProof/>
            <w:webHidden/>
          </w:rPr>
          <w:instrText xml:space="preserve"> PAGEREF _Toc175953070 \h </w:instrText>
        </w:r>
        <w:r w:rsidRPr="005F1108">
          <w:rPr>
            <w:rFonts w:ascii="Times New Roman" w:hAnsi="Times New Roman" w:cs="Times New Roman"/>
            <w:noProof/>
            <w:webHidden/>
          </w:rPr>
        </w:r>
        <w:r w:rsidRPr="005F1108">
          <w:rPr>
            <w:rFonts w:ascii="Times New Roman" w:hAnsi="Times New Roman" w:cs="Times New Roman"/>
            <w:noProof/>
            <w:webHidden/>
          </w:rPr>
          <w:fldChar w:fldCharType="separate"/>
        </w:r>
        <w:r w:rsidRPr="005F1108">
          <w:rPr>
            <w:rFonts w:ascii="Times New Roman" w:hAnsi="Times New Roman" w:cs="Times New Roman"/>
            <w:noProof/>
            <w:webHidden/>
          </w:rPr>
          <w:t>28</w:t>
        </w:r>
        <w:r w:rsidRPr="005F1108">
          <w:rPr>
            <w:rFonts w:ascii="Times New Roman" w:hAnsi="Times New Roman" w:cs="Times New Roman"/>
            <w:noProof/>
            <w:webHidden/>
          </w:rPr>
          <w:fldChar w:fldCharType="end"/>
        </w:r>
      </w:hyperlink>
    </w:p>
    <w:p w14:paraId="6AA70A70" w14:textId="1A4D2D43" w:rsidR="005F1108" w:rsidRPr="005F1108" w:rsidRDefault="005F1108" w:rsidP="005F1108">
      <w:pPr>
        <w:pStyle w:val="TableofFigures"/>
        <w:tabs>
          <w:tab w:val="right" w:leader="dot" w:pos="9350"/>
        </w:tabs>
        <w:spacing w:line="360" w:lineRule="auto"/>
        <w:rPr>
          <w:rFonts w:ascii="Times New Roman" w:hAnsi="Times New Roman" w:cs="Times New Roman"/>
          <w:noProof/>
          <w:kern w:val="2"/>
          <w:sz w:val="24"/>
          <w:szCs w:val="24"/>
          <w:lang w:eastAsia="en-US"/>
          <w14:ligatures w14:val="standardContextual"/>
        </w:rPr>
      </w:pPr>
      <w:hyperlink w:anchor="_Toc175953071" w:history="1">
        <w:r w:rsidRPr="005F1108">
          <w:rPr>
            <w:rStyle w:val="Hyperlink"/>
            <w:rFonts w:ascii="Times New Roman" w:hAnsi="Times New Roman" w:cs="Times New Roman"/>
            <w:noProof/>
          </w:rPr>
          <w:t>Figure 4.4 Final gradation of SMA mixtures.</w:t>
        </w:r>
        <w:r w:rsidRPr="005F1108">
          <w:rPr>
            <w:rFonts w:ascii="Times New Roman" w:hAnsi="Times New Roman" w:cs="Times New Roman"/>
            <w:noProof/>
            <w:webHidden/>
          </w:rPr>
          <w:tab/>
        </w:r>
        <w:r w:rsidRPr="005F1108">
          <w:rPr>
            <w:rFonts w:ascii="Times New Roman" w:hAnsi="Times New Roman" w:cs="Times New Roman"/>
            <w:noProof/>
            <w:webHidden/>
          </w:rPr>
          <w:fldChar w:fldCharType="begin"/>
        </w:r>
        <w:r w:rsidRPr="005F1108">
          <w:rPr>
            <w:rFonts w:ascii="Times New Roman" w:hAnsi="Times New Roman" w:cs="Times New Roman"/>
            <w:noProof/>
            <w:webHidden/>
          </w:rPr>
          <w:instrText xml:space="preserve"> PAGEREF _Toc175953071 \h </w:instrText>
        </w:r>
        <w:r w:rsidRPr="005F1108">
          <w:rPr>
            <w:rFonts w:ascii="Times New Roman" w:hAnsi="Times New Roman" w:cs="Times New Roman"/>
            <w:noProof/>
            <w:webHidden/>
          </w:rPr>
        </w:r>
        <w:r w:rsidRPr="005F1108">
          <w:rPr>
            <w:rFonts w:ascii="Times New Roman" w:hAnsi="Times New Roman" w:cs="Times New Roman"/>
            <w:noProof/>
            <w:webHidden/>
          </w:rPr>
          <w:fldChar w:fldCharType="separate"/>
        </w:r>
        <w:r w:rsidRPr="005F1108">
          <w:rPr>
            <w:rFonts w:ascii="Times New Roman" w:hAnsi="Times New Roman" w:cs="Times New Roman"/>
            <w:noProof/>
            <w:webHidden/>
          </w:rPr>
          <w:t>29</w:t>
        </w:r>
        <w:r w:rsidRPr="005F1108">
          <w:rPr>
            <w:rFonts w:ascii="Times New Roman" w:hAnsi="Times New Roman" w:cs="Times New Roman"/>
            <w:noProof/>
            <w:webHidden/>
          </w:rPr>
          <w:fldChar w:fldCharType="end"/>
        </w:r>
      </w:hyperlink>
    </w:p>
    <w:p w14:paraId="25485084" w14:textId="2B040D31" w:rsidR="005F1108" w:rsidRPr="005F1108" w:rsidRDefault="005F1108" w:rsidP="005F1108">
      <w:pPr>
        <w:pStyle w:val="TableofFigures"/>
        <w:tabs>
          <w:tab w:val="right" w:leader="dot" w:pos="9350"/>
        </w:tabs>
        <w:spacing w:line="360" w:lineRule="auto"/>
        <w:rPr>
          <w:rFonts w:ascii="Times New Roman" w:hAnsi="Times New Roman" w:cs="Times New Roman"/>
          <w:noProof/>
          <w:kern w:val="2"/>
          <w:sz w:val="24"/>
          <w:szCs w:val="24"/>
          <w:lang w:eastAsia="en-US"/>
          <w14:ligatures w14:val="standardContextual"/>
        </w:rPr>
      </w:pPr>
      <w:hyperlink w:anchor="_Toc175953072" w:history="1">
        <w:r w:rsidRPr="005F1108">
          <w:rPr>
            <w:rStyle w:val="Hyperlink"/>
            <w:rFonts w:ascii="Times New Roman" w:hAnsi="Times New Roman" w:cs="Times New Roman"/>
            <w:noProof/>
          </w:rPr>
          <w:t>Figure 4.5 Performance test results of SMA mixtures: (a) draindown, and (b) moisture susceptibility.</w:t>
        </w:r>
        <w:r w:rsidRPr="005F1108">
          <w:rPr>
            <w:rFonts w:ascii="Times New Roman" w:hAnsi="Times New Roman" w:cs="Times New Roman"/>
            <w:noProof/>
            <w:webHidden/>
          </w:rPr>
          <w:tab/>
        </w:r>
        <w:r w:rsidRPr="005F1108">
          <w:rPr>
            <w:rFonts w:ascii="Times New Roman" w:hAnsi="Times New Roman" w:cs="Times New Roman"/>
            <w:noProof/>
            <w:webHidden/>
          </w:rPr>
          <w:fldChar w:fldCharType="begin"/>
        </w:r>
        <w:r w:rsidRPr="005F1108">
          <w:rPr>
            <w:rFonts w:ascii="Times New Roman" w:hAnsi="Times New Roman" w:cs="Times New Roman"/>
            <w:noProof/>
            <w:webHidden/>
          </w:rPr>
          <w:instrText xml:space="preserve"> PAGEREF _Toc175953072 \h </w:instrText>
        </w:r>
        <w:r w:rsidRPr="005F1108">
          <w:rPr>
            <w:rFonts w:ascii="Times New Roman" w:hAnsi="Times New Roman" w:cs="Times New Roman"/>
            <w:noProof/>
            <w:webHidden/>
          </w:rPr>
        </w:r>
        <w:r w:rsidRPr="005F1108">
          <w:rPr>
            <w:rFonts w:ascii="Times New Roman" w:hAnsi="Times New Roman" w:cs="Times New Roman"/>
            <w:noProof/>
            <w:webHidden/>
          </w:rPr>
          <w:fldChar w:fldCharType="separate"/>
        </w:r>
        <w:r w:rsidRPr="005F1108">
          <w:rPr>
            <w:rFonts w:ascii="Times New Roman" w:hAnsi="Times New Roman" w:cs="Times New Roman"/>
            <w:noProof/>
            <w:webHidden/>
          </w:rPr>
          <w:t>30</w:t>
        </w:r>
        <w:r w:rsidRPr="005F1108">
          <w:rPr>
            <w:rFonts w:ascii="Times New Roman" w:hAnsi="Times New Roman" w:cs="Times New Roman"/>
            <w:noProof/>
            <w:webHidden/>
          </w:rPr>
          <w:fldChar w:fldCharType="end"/>
        </w:r>
      </w:hyperlink>
    </w:p>
    <w:p w14:paraId="6245AC05" w14:textId="5DF60C98" w:rsidR="005F1108" w:rsidRPr="005F1108" w:rsidRDefault="005F1108" w:rsidP="005F1108">
      <w:pPr>
        <w:pStyle w:val="TableofFigures"/>
        <w:tabs>
          <w:tab w:val="right" w:leader="dot" w:pos="9350"/>
        </w:tabs>
        <w:spacing w:line="360" w:lineRule="auto"/>
        <w:rPr>
          <w:rFonts w:ascii="Times New Roman" w:hAnsi="Times New Roman" w:cs="Times New Roman"/>
          <w:noProof/>
          <w:kern w:val="2"/>
          <w:sz w:val="24"/>
          <w:szCs w:val="24"/>
          <w:lang w:eastAsia="en-US"/>
          <w14:ligatures w14:val="standardContextual"/>
        </w:rPr>
      </w:pPr>
      <w:hyperlink w:anchor="_Toc175953073" w:history="1">
        <w:r w:rsidRPr="005F1108">
          <w:rPr>
            <w:rStyle w:val="Hyperlink"/>
            <w:rFonts w:ascii="Times New Roman" w:hAnsi="Times New Roman" w:cs="Times New Roman"/>
            <w:noProof/>
          </w:rPr>
          <w:t>Figure 4.6 BMD diagram with cracking and rutting resistance of the initial volumetric designs for SMA mixtures.</w:t>
        </w:r>
        <w:r w:rsidRPr="005F1108">
          <w:rPr>
            <w:rFonts w:ascii="Times New Roman" w:hAnsi="Times New Roman" w:cs="Times New Roman"/>
            <w:noProof/>
            <w:webHidden/>
          </w:rPr>
          <w:tab/>
        </w:r>
        <w:r w:rsidRPr="005F1108">
          <w:rPr>
            <w:rFonts w:ascii="Times New Roman" w:hAnsi="Times New Roman" w:cs="Times New Roman"/>
            <w:noProof/>
            <w:webHidden/>
          </w:rPr>
          <w:fldChar w:fldCharType="begin"/>
        </w:r>
        <w:r w:rsidRPr="005F1108">
          <w:rPr>
            <w:rFonts w:ascii="Times New Roman" w:hAnsi="Times New Roman" w:cs="Times New Roman"/>
            <w:noProof/>
            <w:webHidden/>
          </w:rPr>
          <w:instrText xml:space="preserve"> PAGEREF _Toc175953073 \h </w:instrText>
        </w:r>
        <w:r w:rsidRPr="005F1108">
          <w:rPr>
            <w:rFonts w:ascii="Times New Roman" w:hAnsi="Times New Roman" w:cs="Times New Roman"/>
            <w:noProof/>
            <w:webHidden/>
          </w:rPr>
        </w:r>
        <w:r w:rsidRPr="005F1108">
          <w:rPr>
            <w:rFonts w:ascii="Times New Roman" w:hAnsi="Times New Roman" w:cs="Times New Roman"/>
            <w:noProof/>
            <w:webHidden/>
          </w:rPr>
          <w:fldChar w:fldCharType="separate"/>
        </w:r>
        <w:r w:rsidRPr="005F1108">
          <w:rPr>
            <w:rFonts w:ascii="Times New Roman" w:hAnsi="Times New Roman" w:cs="Times New Roman"/>
            <w:noProof/>
            <w:webHidden/>
          </w:rPr>
          <w:t>31</w:t>
        </w:r>
        <w:r w:rsidRPr="005F1108">
          <w:rPr>
            <w:rFonts w:ascii="Times New Roman" w:hAnsi="Times New Roman" w:cs="Times New Roman"/>
            <w:noProof/>
            <w:webHidden/>
          </w:rPr>
          <w:fldChar w:fldCharType="end"/>
        </w:r>
      </w:hyperlink>
    </w:p>
    <w:p w14:paraId="25E53461" w14:textId="4CEB4875" w:rsidR="005F1108" w:rsidRPr="005F1108" w:rsidRDefault="005F1108" w:rsidP="005F1108">
      <w:pPr>
        <w:pStyle w:val="TableofFigures"/>
        <w:tabs>
          <w:tab w:val="right" w:leader="dot" w:pos="9350"/>
        </w:tabs>
        <w:spacing w:line="360" w:lineRule="auto"/>
        <w:rPr>
          <w:rFonts w:ascii="Times New Roman" w:hAnsi="Times New Roman" w:cs="Times New Roman"/>
          <w:noProof/>
          <w:kern w:val="2"/>
          <w:sz w:val="24"/>
          <w:szCs w:val="24"/>
          <w:lang w:eastAsia="en-US"/>
          <w14:ligatures w14:val="standardContextual"/>
        </w:rPr>
      </w:pPr>
      <w:hyperlink w:anchor="_Toc175953074" w:history="1">
        <w:r w:rsidRPr="005F1108">
          <w:rPr>
            <w:rStyle w:val="Hyperlink"/>
            <w:rFonts w:ascii="Times New Roman" w:hAnsi="Times New Roman" w:cs="Times New Roman"/>
            <w:noProof/>
          </w:rPr>
          <w:t>Figure 4.7 IDEAL-CT testing results for SS mixtures with different binder contents: (a) averaged load vs. displacement curves, and (b) CT</w:t>
        </w:r>
        <w:r w:rsidRPr="005F1108">
          <w:rPr>
            <w:rStyle w:val="Hyperlink"/>
            <w:rFonts w:ascii="Times New Roman" w:hAnsi="Times New Roman" w:cs="Times New Roman"/>
            <w:noProof/>
            <w:vertAlign w:val="subscript"/>
          </w:rPr>
          <w:t>Index</w:t>
        </w:r>
        <w:r w:rsidRPr="005F1108">
          <w:rPr>
            <w:rStyle w:val="Hyperlink"/>
            <w:rFonts w:ascii="Times New Roman" w:hAnsi="Times New Roman" w:cs="Times New Roman"/>
            <w:noProof/>
          </w:rPr>
          <w:t xml:space="preserve"> values for mixtures with different binder contents.</w:t>
        </w:r>
        <w:r w:rsidRPr="005F1108">
          <w:rPr>
            <w:rFonts w:ascii="Times New Roman" w:hAnsi="Times New Roman" w:cs="Times New Roman"/>
            <w:noProof/>
            <w:webHidden/>
          </w:rPr>
          <w:tab/>
        </w:r>
        <w:r w:rsidRPr="005F1108">
          <w:rPr>
            <w:rFonts w:ascii="Times New Roman" w:hAnsi="Times New Roman" w:cs="Times New Roman"/>
            <w:noProof/>
            <w:webHidden/>
          </w:rPr>
          <w:fldChar w:fldCharType="begin"/>
        </w:r>
        <w:r w:rsidRPr="005F1108">
          <w:rPr>
            <w:rFonts w:ascii="Times New Roman" w:hAnsi="Times New Roman" w:cs="Times New Roman"/>
            <w:noProof/>
            <w:webHidden/>
          </w:rPr>
          <w:instrText xml:space="preserve"> PAGEREF _Toc175953074 \h </w:instrText>
        </w:r>
        <w:r w:rsidRPr="005F1108">
          <w:rPr>
            <w:rFonts w:ascii="Times New Roman" w:hAnsi="Times New Roman" w:cs="Times New Roman"/>
            <w:noProof/>
            <w:webHidden/>
          </w:rPr>
        </w:r>
        <w:r w:rsidRPr="005F1108">
          <w:rPr>
            <w:rFonts w:ascii="Times New Roman" w:hAnsi="Times New Roman" w:cs="Times New Roman"/>
            <w:noProof/>
            <w:webHidden/>
          </w:rPr>
          <w:fldChar w:fldCharType="separate"/>
        </w:r>
        <w:r w:rsidRPr="005F1108">
          <w:rPr>
            <w:rFonts w:ascii="Times New Roman" w:hAnsi="Times New Roman" w:cs="Times New Roman"/>
            <w:noProof/>
            <w:webHidden/>
          </w:rPr>
          <w:t>33</w:t>
        </w:r>
        <w:r w:rsidRPr="005F1108">
          <w:rPr>
            <w:rFonts w:ascii="Times New Roman" w:hAnsi="Times New Roman" w:cs="Times New Roman"/>
            <w:noProof/>
            <w:webHidden/>
          </w:rPr>
          <w:fldChar w:fldCharType="end"/>
        </w:r>
      </w:hyperlink>
    </w:p>
    <w:p w14:paraId="65172AAD" w14:textId="2AAF4E0D" w:rsidR="005F1108" w:rsidRPr="005F1108" w:rsidRDefault="005F1108" w:rsidP="005F1108">
      <w:pPr>
        <w:pStyle w:val="TableofFigures"/>
        <w:tabs>
          <w:tab w:val="right" w:leader="dot" w:pos="9350"/>
        </w:tabs>
        <w:spacing w:line="360" w:lineRule="auto"/>
        <w:rPr>
          <w:rFonts w:ascii="Times New Roman" w:hAnsi="Times New Roman" w:cs="Times New Roman"/>
          <w:noProof/>
          <w:kern w:val="2"/>
          <w:sz w:val="24"/>
          <w:szCs w:val="24"/>
          <w:lang w:eastAsia="en-US"/>
          <w14:ligatures w14:val="standardContextual"/>
        </w:rPr>
      </w:pPr>
      <w:hyperlink w:anchor="_Toc175953075" w:history="1">
        <w:r w:rsidRPr="005F1108">
          <w:rPr>
            <w:rStyle w:val="Hyperlink"/>
            <w:rFonts w:ascii="Times New Roman" w:hAnsi="Times New Roman" w:cs="Times New Roman"/>
            <w:noProof/>
          </w:rPr>
          <w:t xml:space="preserve">Figure 4.8 </w:t>
        </w:r>
        <w:r w:rsidRPr="005F1108">
          <w:rPr>
            <w:rStyle w:val="Hyperlink"/>
            <w:rFonts w:ascii="Times New Roman" w:hAnsi="Times New Roman" w:cs="Times New Roman"/>
            <w:i/>
            <w:iCs/>
            <w:noProof/>
          </w:rPr>
          <w:t>G</w:t>
        </w:r>
        <w:r w:rsidRPr="005F1108">
          <w:rPr>
            <w:rStyle w:val="Hyperlink"/>
            <w:rFonts w:ascii="Times New Roman" w:hAnsi="Times New Roman" w:cs="Times New Roman"/>
            <w:i/>
            <w:iCs/>
            <w:noProof/>
            <w:vertAlign w:val="subscript"/>
          </w:rPr>
          <w:t>f</w:t>
        </w:r>
        <w:r w:rsidRPr="005F1108">
          <w:rPr>
            <w:rStyle w:val="Hyperlink"/>
            <w:rFonts w:ascii="Times New Roman" w:hAnsi="Times New Roman" w:cs="Times New Roman"/>
            <w:noProof/>
          </w:rPr>
          <w:t xml:space="preserve"> vs. </w:t>
        </w:r>
        <w:r w:rsidRPr="005F1108">
          <w:rPr>
            <w:rStyle w:val="Hyperlink"/>
            <w:rFonts w:ascii="Times New Roman" w:hAnsi="Times New Roman" w:cs="Times New Roman"/>
            <w:i/>
            <w:iCs/>
            <w:noProof/>
          </w:rPr>
          <w:t>l</w:t>
        </w:r>
        <w:r w:rsidRPr="005F1108">
          <w:rPr>
            <w:rStyle w:val="Hyperlink"/>
            <w:rFonts w:ascii="Times New Roman" w:hAnsi="Times New Roman" w:cs="Times New Roman"/>
            <w:noProof/>
            <w:vertAlign w:val="subscript"/>
          </w:rPr>
          <w:t>75</w:t>
        </w:r>
        <w:r w:rsidRPr="005F1108">
          <w:rPr>
            <w:rStyle w:val="Hyperlink"/>
            <w:rFonts w:ascii="Times New Roman" w:hAnsi="Times New Roman" w:cs="Times New Roman"/>
            <w:noProof/>
          </w:rPr>
          <w:t>/</w:t>
        </w:r>
        <w:r w:rsidRPr="005F1108">
          <w:rPr>
            <w:rStyle w:val="Hyperlink"/>
            <w:rFonts w:ascii="Times New Roman" w:hAnsi="Times New Roman" w:cs="Times New Roman"/>
            <w:i/>
            <w:iCs/>
            <w:noProof/>
          </w:rPr>
          <w:t>m</w:t>
        </w:r>
        <w:r w:rsidRPr="005F1108">
          <w:rPr>
            <w:rStyle w:val="Hyperlink"/>
            <w:rFonts w:ascii="Times New Roman" w:hAnsi="Times New Roman" w:cs="Times New Roman"/>
            <w:noProof/>
            <w:vertAlign w:val="subscript"/>
          </w:rPr>
          <w:t>75</w:t>
        </w:r>
        <w:r w:rsidRPr="005F1108">
          <w:rPr>
            <w:rStyle w:val="Hyperlink"/>
            <w:rFonts w:ascii="Times New Roman" w:hAnsi="Times New Roman" w:cs="Times New Roman"/>
            <w:noProof/>
          </w:rPr>
          <w:t xml:space="preserve"> interaction diagrams of SS mixtures with different binder contents.</w:t>
        </w:r>
        <w:r w:rsidRPr="005F1108">
          <w:rPr>
            <w:rFonts w:ascii="Times New Roman" w:hAnsi="Times New Roman" w:cs="Times New Roman"/>
            <w:noProof/>
            <w:webHidden/>
          </w:rPr>
          <w:tab/>
        </w:r>
        <w:r w:rsidRPr="005F1108">
          <w:rPr>
            <w:rFonts w:ascii="Times New Roman" w:hAnsi="Times New Roman" w:cs="Times New Roman"/>
            <w:noProof/>
            <w:webHidden/>
          </w:rPr>
          <w:fldChar w:fldCharType="begin"/>
        </w:r>
        <w:r w:rsidRPr="005F1108">
          <w:rPr>
            <w:rFonts w:ascii="Times New Roman" w:hAnsi="Times New Roman" w:cs="Times New Roman"/>
            <w:noProof/>
            <w:webHidden/>
          </w:rPr>
          <w:instrText xml:space="preserve"> PAGEREF _Toc175953075 \h </w:instrText>
        </w:r>
        <w:r w:rsidRPr="005F1108">
          <w:rPr>
            <w:rFonts w:ascii="Times New Roman" w:hAnsi="Times New Roman" w:cs="Times New Roman"/>
            <w:noProof/>
            <w:webHidden/>
          </w:rPr>
        </w:r>
        <w:r w:rsidRPr="005F1108">
          <w:rPr>
            <w:rFonts w:ascii="Times New Roman" w:hAnsi="Times New Roman" w:cs="Times New Roman"/>
            <w:noProof/>
            <w:webHidden/>
          </w:rPr>
          <w:fldChar w:fldCharType="separate"/>
        </w:r>
        <w:r w:rsidRPr="005F1108">
          <w:rPr>
            <w:rFonts w:ascii="Times New Roman" w:hAnsi="Times New Roman" w:cs="Times New Roman"/>
            <w:noProof/>
            <w:webHidden/>
          </w:rPr>
          <w:t>33</w:t>
        </w:r>
        <w:r w:rsidRPr="005F1108">
          <w:rPr>
            <w:rFonts w:ascii="Times New Roman" w:hAnsi="Times New Roman" w:cs="Times New Roman"/>
            <w:noProof/>
            <w:webHidden/>
          </w:rPr>
          <w:fldChar w:fldCharType="end"/>
        </w:r>
      </w:hyperlink>
    </w:p>
    <w:p w14:paraId="44CD2CF4" w14:textId="33156C39" w:rsidR="005F1108" w:rsidRPr="005F1108" w:rsidRDefault="005F1108" w:rsidP="005F1108">
      <w:pPr>
        <w:pStyle w:val="TableofFigures"/>
        <w:tabs>
          <w:tab w:val="right" w:leader="dot" w:pos="9350"/>
        </w:tabs>
        <w:spacing w:line="360" w:lineRule="auto"/>
        <w:rPr>
          <w:rFonts w:ascii="Times New Roman" w:hAnsi="Times New Roman" w:cs="Times New Roman"/>
          <w:noProof/>
          <w:kern w:val="2"/>
          <w:sz w:val="24"/>
          <w:szCs w:val="24"/>
          <w:lang w:eastAsia="en-US"/>
          <w14:ligatures w14:val="standardContextual"/>
        </w:rPr>
      </w:pPr>
      <w:hyperlink w:anchor="_Toc175953076" w:history="1">
        <w:r w:rsidRPr="005F1108">
          <w:rPr>
            <w:rStyle w:val="Hyperlink"/>
            <w:rFonts w:ascii="Times New Roman" w:hAnsi="Times New Roman" w:cs="Times New Roman"/>
            <w:noProof/>
          </w:rPr>
          <w:t>Figure 4.9 HWTT Testing results of SS mixtures with different binder contents: (a) averaged rut depth vs. passing number curves, and (b) RRI values.</w:t>
        </w:r>
        <w:r w:rsidRPr="005F1108">
          <w:rPr>
            <w:rFonts w:ascii="Times New Roman" w:hAnsi="Times New Roman" w:cs="Times New Roman"/>
            <w:noProof/>
            <w:webHidden/>
          </w:rPr>
          <w:tab/>
        </w:r>
        <w:r w:rsidRPr="005F1108">
          <w:rPr>
            <w:rFonts w:ascii="Times New Roman" w:hAnsi="Times New Roman" w:cs="Times New Roman"/>
            <w:noProof/>
            <w:webHidden/>
          </w:rPr>
          <w:fldChar w:fldCharType="begin"/>
        </w:r>
        <w:r w:rsidRPr="005F1108">
          <w:rPr>
            <w:rFonts w:ascii="Times New Roman" w:hAnsi="Times New Roman" w:cs="Times New Roman"/>
            <w:noProof/>
            <w:webHidden/>
          </w:rPr>
          <w:instrText xml:space="preserve"> PAGEREF _Toc175953076 \h </w:instrText>
        </w:r>
        <w:r w:rsidRPr="005F1108">
          <w:rPr>
            <w:rFonts w:ascii="Times New Roman" w:hAnsi="Times New Roman" w:cs="Times New Roman"/>
            <w:noProof/>
            <w:webHidden/>
          </w:rPr>
        </w:r>
        <w:r w:rsidRPr="005F1108">
          <w:rPr>
            <w:rFonts w:ascii="Times New Roman" w:hAnsi="Times New Roman" w:cs="Times New Roman"/>
            <w:noProof/>
            <w:webHidden/>
          </w:rPr>
          <w:fldChar w:fldCharType="separate"/>
        </w:r>
        <w:r w:rsidRPr="005F1108">
          <w:rPr>
            <w:rFonts w:ascii="Times New Roman" w:hAnsi="Times New Roman" w:cs="Times New Roman"/>
            <w:noProof/>
            <w:webHidden/>
          </w:rPr>
          <w:t>34</w:t>
        </w:r>
        <w:r w:rsidRPr="005F1108">
          <w:rPr>
            <w:rFonts w:ascii="Times New Roman" w:hAnsi="Times New Roman" w:cs="Times New Roman"/>
            <w:noProof/>
            <w:webHidden/>
          </w:rPr>
          <w:fldChar w:fldCharType="end"/>
        </w:r>
      </w:hyperlink>
    </w:p>
    <w:p w14:paraId="0E425B05" w14:textId="2C014F3C" w:rsidR="005F1108" w:rsidRPr="005F1108" w:rsidRDefault="005F1108" w:rsidP="005F1108">
      <w:pPr>
        <w:pStyle w:val="TableofFigures"/>
        <w:tabs>
          <w:tab w:val="right" w:leader="dot" w:pos="9350"/>
        </w:tabs>
        <w:spacing w:line="360" w:lineRule="auto"/>
        <w:rPr>
          <w:rFonts w:ascii="Times New Roman" w:hAnsi="Times New Roman" w:cs="Times New Roman"/>
          <w:noProof/>
          <w:kern w:val="2"/>
          <w:sz w:val="24"/>
          <w:szCs w:val="24"/>
          <w:lang w:eastAsia="en-US"/>
          <w14:ligatures w14:val="standardContextual"/>
        </w:rPr>
      </w:pPr>
      <w:hyperlink w:anchor="_Toc175953077" w:history="1">
        <w:r w:rsidRPr="005F1108">
          <w:rPr>
            <w:rStyle w:val="Hyperlink"/>
            <w:rFonts w:ascii="Times New Roman" w:hAnsi="Times New Roman" w:cs="Times New Roman"/>
            <w:noProof/>
          </w:rPr>
          <w:t>Figure 4.10 BMD diagram with cracking and rutting resistance of designs with different binder contents.</w:t>
        </w:r>
        <w:r w:rsidRPr="005F1108">
          <w:rPr>
            <w:rFonts w:ascii="Times New Roman" w:hAnsi="Times New Roman" w:cs="Times New Roman"/>
            <w:noProof/>
            <w:webHidden/>
          </w:rPr>
          <w:tab/>
        </w:r>
        <w:r w:rsidRPr="005F1108">
          <w:rPr>
            <w:rFonts w:ascii="Times New Roman" w:hAnsi="Times New Roman" w:cs="Times New Roman"/>
            <w:noProof/>
            <w:webHidden/>
          </w:rPr>
          <w:fldChar w:fldCharType="begin"/>
        </w:r>
        <w:r w:rsidRPr="005F1108">
          <w:rPr>
            <w:rFonts w:ascii="Times New Roman" w:hAnsi="Times New Roman" w:cs="Times New Roman"/>
            <w:noProof/>
            <w:webHidden/>
          </w:rPr>
          <w:instrText xml:space="preserve"> PAGEREF _Toc175953077 \h </w:instrText>
        </w:r>
        <w:r w:rsidRPr="005F1108">
          <w:rPr>
            <w:rFonts w:ascii="Times New Roman" w:hAnsi="Times New Roman" w:cs="Times New Roman"/>
            <w:noProof/>
            <w:webHidden/>
          </w:rPr>
        </w:r>
        <w:r w:rsidRPr="005F1108">
          <w:rPr>
            <w:rFonts w:ascii="Times New Roman" w:hAnsi="Times New Roman" w:cs="Times New Roman"/>
            <w:noProof/>
            <w:webHidden/>
          </w:rPr>
          <w:fldChar w:fldCharType="separate"/>
        </w:r>
        <w:r w:rsidRPr="005F1108">
          <w:rPr>
            <w:rFonts w:ascii="Times New Roman" w:hAnsi="Times New Roman" w:cs="Times New Roman"/>
            <w:noProof/>
            <w:webHidden/>
          </w:rPr>
          <w:t>35</w:t>
        </w:r>
        <w:r w:rsidRPr="005F1108">
          <w:rPr>
            <w:rFonts w:ascii="Times New Roman" w:hAnsi="Times New Roman" w:cs="Times New Roman"/>
            <w:noProof/>
            <w:webHidden/>
          </w:rPr>
          <w:fldChar w:fldCharType="end"/>
        </w:r>
      </w:hyperlink>
    </w:p>
    <w:p w14:paraId="22AA8225" w14:textId="68675AFC" w:rsidR="005F1108" w:rsidRPr="005F1108" w:rsidRDefault="005F1108" w:rsidP="005F1108">
      <w:pPr>
        <w:pStyle w:val="TableofFigures"/>
        <w:tabs>
          <w:tab w:val="right" w:leader="dot" w:pos="9350"/>
        </w:tabs>
        <w:spacing w:line="360" w:lineRule="auto"/>
        <w:rPr>
          <w:rFonts w:ascii="Times New Roman" w:hAnsi="Times New Roman" w:cs="Times New Roman"/>
          <w:noProof/>
          <w:kern w:val="2"/>
          <w:sz w:val="24"/>
          <w:szCs w:val="24"/>
          <w:lang w:eastAsia="en-US"/>
          <w14:ligatures w14:val="standardContextual"/>
        </w:rPr>
      </w:pPr>
      <w:hyperlink w:anchor="_Toc175953078" w:history="1">
        <w:r w:rsidRPr="005F1108">
          <w:rPr>
            <w:rStyle w:val="Hyperlink"/>
            <w:rFonts w:ascii="Times New Roman" w:hAnsi="Times New Roman" w:cs="Times New Roman"/>
            <w:noProof/>
          </w:rPr>
          <w:t>Figure 4.11 Balanced range of binder content for performance requirements.</w:t>
        </w:r>
        <w:r w:rsidRPr="005F1108">
          <w:rPr>
            <w:rFonts w:ascii="Times New Roman" w:hAnsi="Times New Roman" w:cs="Times New Roman"/>
            <w:noProof/>
            <w:webHidden/>
          </w:rPr>
          <w:tab/>
        </w:r>
        <w:r w:rsidRPr="005F1108">
          <w:rPr>
            <w:rFonts w:ascii="Times New Roman" w:hAnsi="Times New Roman" w:cs="Times New Roman"/>
            <w:noProof/>
            <w:webHidden/>
          </w:rPr>
          <w:fldChar w:fldCharType="begin"/>
        </w:r>
        <w:r w:rsidRPr="005F1108">
          <w:rPr>
            <w:rFonts w:ascii="Times New Roman" w:hAnsi="Times New Roman" w:cs="Times New Roman"/>
            <w:noProof/>
            <w:webHidden/>
          </w:rPr>
          <w:instrText xml:space="preserve"> PAGEREF _Toc175953078 \h </w:instrText>
        </w:r>
        <w:r w:rsidRPr="005F1108">
          <w:rPr>
            <w:rFonts w:ascii="Times New Roman" w:hAnsi="Times New Roman" w:cs="Times New Roman"/>
            <w:noProof/>
            <w:webHidden/>
          </w:rPr>
        </w:r>
        <w:r w:rsidRPr="005F1108">
          <w:rPr>
            <w:rFonts w:ascii="Times New Roman" w:hAnsi="Times New Roman" w:cs="Times New Roman"/>
            <w:noProof/>
            <w:webHidden/>
          </w:rPr>
          <w:fldChar w:fldCharType="separate"/>
        </w:r>
        <w:r w:rsidRPr="005F1108">
          <w:rPr>
            <w:rFonts w:ascii="Times New Roman" w:hAnsi="Times New Roman" w:cs="Times New Roman"/>
            <w:noProof/>
            <w:webHidden/>
          </w:rPr>
          <w:t>36</w:t>
        </w:r>
        <w:r w:rsidRPr="005F1108">
          <w:rPr>
            <w:rFonts w:ascii="Times New Roman" w:hAnsi="Times New Roman" w:cs="Times New Roman"/>
            <w:noProof/>
            <w:webHidden/>
          </w:rPr>
          <w:fldChar w:fldCharType="end"/>
        </w:r>
      </w:hyperlink>
    </w:p>
    <w:p w14:paraId="024F892E" w14:textId="58234547" w:rsidR="005F1108" w:rsidRPr="005F1108" w:rsidRDefault="005F1108" w:rsidP="005F1108">
      <w:pPr>
        <w:pStyle w:val="TableofFigures"/>
        <w:tabs>
          <w:tab w:val="right" w:leader="dot" w:pos="9350"/>
        </w:tabs>
        <w:spacing w:line="360" w:lineRule="auto"/>
        <w:rPr>
          <w:rFonts w:ascii="Times New Roman" w:hAnsi="Times New Roman" w:cs="Times New Roman"/>
          <w:noProof/>
          <w:kern w:val="2"/>
          <w:sz w:val="24"/>
          <w:szCs w:val="24"/>
          <w:lang w:eastAsia="en-US"/>
          <w14:ligatures w14:val="standardContextual"/>
        </w:rPr>
      </w:pPr>
      <w:hyperlink w:anchor="_Toc175953079" w:history="1">
        <w:r w:rsidRPr="005F1108">
          <w:rPr>
            <w:rStyle w:val="Hyperlink"/>
            <w:rFonts w:ascii="Times New Roman" w:hAnsi="Times New Roman" w:cs="Times New Roman"/>
            <w:noProof/>
          </w:rPr>
          <w:t>Figure 4.12 Performance validation results of new SS design.</w:t>
        </w:r>
        <w:r w:rsidRPr="005F1108">
          <w:rPr>
            <w:rFonts w:ascii="Times New Roman" w:hAnsi="Times New Roman" w:cs="Times New Roman"/>
            <w:noProof/>
            <w:webHidden/>
          </w:rPr>
          <w:tab/>
        </w:r>
        <w:r w:rsidRPr="005F1108">
          <w:rPr>
            <w:rFonts w:ascii="Times New Roman" w:hAnsi="Times New Roman" w:cs="Times New Roman"/>
            <w:noProof/>
            <w:webHidden/>
          </w:rPr>
          <w:fldChar w:fldCharType="begin"/>
        </w:r>
        <w:r w:rsidRPr="005F1108">
          <w:rPr>
            <w:rFonts w:ascii="Times New Roman" w:hAnsi="Times New Roman" w:cs="Times New Roman"/>
            <w:noProof/>
            <w:webHidden/>
          </w:rPr>
          <w:instrText xml:space="preserve"> PAGEREF _Toc175953079 \h </w:instrText>
        </w:r>
        <w:r w:rsidRPr="005F1108">
          <w:rPr>
            <w:rFonts w:ascii="Times New Roman" w:hAnsi="Times New Roman" w:cs="Times New Roman"/>
            <w:noProof/>
            <w:webHidden/>
          </w:rPr>
        </w:r>
        <w:r w:rsidRPr="005F1108">
          <w:rPr>
            <w:rFonts w:ascii="Times New Roman" w:hAnsi="Times New Roman" w:cs="Times New Roman"/>
            <w:noProof/>
            <w:webHidden/>
          </w:rPr>
          <w:fldChar w:fldCharType="separate"/>
        </w:r>
        <w:r w:rsidRPr="005F1108">
          <w:rPr>
            <w:rFonts w:ascii="Times New Roman" w:hAnsi="Times New Roman" w:cs="Times New Roman"/>
            <w:noProof/>
            <w:webHidden/>
          </w:rPr>
          <w:t>37</w:t>
        </w:r>
        <w:r w:rsidRPr="005F1108">
          <w:rPr>
            <w:rFonts w:ascii="Times New Roman" w:hAnsi="Times New Roman" w:cs="Times New Roman"/>
            <w:noProof/>
            <w:webHidden/>
          </w:rPr>
          <w:fldChar w:fldCharType="end"/>
        </w:r>
      </w:hyperlink>
    </w:p>
    <w:p w14:paraId="404E64FB" w14:textId="48B4D035" w:rsidR="005F1108" w:rsidRPr="005F1108" w:rsidRDefault="005F1108" w:rsidP="005F1108">
      <w:pPr>
        <w:pStyle w:val="TableofFigures"/>
        <w:tabs>
          <w:tab w:val="right" w:leader="dot" w:pos="9350"/>
        </w:tabs>
        <w:spacing w:line="360" w:lineRule="auto"/>
        <w:rPr>
          <w:rFonts w:ascii="Times New Roman" w:hAnsi="Times New Roman" w:cs="Times New Roman"/>
          <w:noProof/>
          <w:kern w:val="2"/>
          <w:sz w:val="24"/>
          <w:szCs w:val="24"/>
          <w:lang w:eastAsia="en-US"/>
          <w14:ligatures w14:val="standardContextual"/>
        </w:rPr>
      </w:pPr>
      <w:hyperlink w:anchor="_Toc175953080" w:history="1">
        <w:r w:rsidRPr="005F1108">
          <w:rPr>
            <w:rStyle w:val="Hyperlink"/>
            <w:rFonts w:ascii="Times New Roman" w:hAnsi="Times New Roman" w:cs="Times New Roman"/>
            <w:noProof/>
          </w:rPr>
          <w:t>Figure 4.13 Draindown and moisture susceptibility validation results of new SS design.</w:t>
        </w:r>
        <w:r w:rsidRPr="005F1108">
          <w:rPr>
            <w:rFonts w:ascii="Times New Roman" w:hAnsi="Times New Roman" w:cs="Times New Roman"/>
            <w:noProof/>
            <w:webHidden/>
          </w:rPr>
          <w:tab/>
        </w:r>
        <w:r w:rsidRPr="005F1108">
          <w:rPr>
            <w:rFonts w:ascii="Times New Roman" w:hAnsi="Times New Roman" w:cs="Times New Roman"/>
            <w:noProof/>
            <w:webHidden/>
          </w:rPr>
          <w:fldChar w:fldCharType="begin"/>
        </w:r>
        <w:r w:rsidRPr="005F1108">
          <w:rPr>
            <w:rFonts w:ascii="Times New Roman" w:hAnsi="Times New Roman" w:cs="Times New Roman"/>
            <w:noProof/>
            <w:webHidden/>
          </w:rPr>
          <w:instrText xml:space="preserve"> PAGEREF _Toc175953080 \h </w:instrText>
        </w:r>
        <w:r w:rsidRPr="005F1108">
          <w:rPr>
            <w:rFonts w:ascii="Times New Roman" w:hAnsi="Times New Roman" w:cs="Times New Roman"/>
            <w:noProof/>
            <w:webHidden/>
          </w:rPr>
        </w:r>
        <w:r w:rsidRPr="005F1108">
          <w:rPr>
            <w:rFonts w:ascii="Times New Roman" w:hAnsi="Times New Roman" w:cs="Times New Roman"/>
            <w:noProof/>
            <w:webHidden/>
          </w:rPr>
          <w:fldChar w:fldCharType="separate"/>
        </w:r>
        <w:r w:rsidRPr="005F1108">
          <w:rPr>
            <w:rFonts w:ascii="Times New Roman" w:hAnsi="Times New Roman" w:cs="Times New Roman"/>
            <w:noProof/>
            <w:webHidden/>
          </w:rPr>
          <w:t>37</w:t>
        </w:r>
        <w:r w:rsidRPr="005F1108">
          <w:rPr>
            <w:rFonts w:ascii="Times New Roman" w:hAnsi="Times New Roman" w:cs="Times New Roman"/>
            <w:noProof/>
            <w:webHidden/>
          </w:rPr>
          <w:fldChar w:fldCharType="end"/>
        </w:r>
      </w:hyperlink>
    </w:p>
    <w:p w14:paraId="736E1446" w14:textId="1A84BEAA" w:rsidR="00F512DB" w:rsidRDefault="00244CB2" w:rsidP="005F1108">
      <w:pPr>
        <w:pStyle w:val="TableofFigures"/>
        <w:tabs>
          <w:tab w:val="right" w:leader="dot" w:pos="9350"/>
        </w:tabs>
        <w:spacing w:line="360" w:lineRule="auto"/>
        <w:rPr>
          <w:rFonts w:ascii="Times New Roman" w:eastAsiaTheme="majorEastAsia" w:hAnsi="Times New Roman" w:cs="Times New Roman"/>
          <w:b/>
          <w:sz w:val="32"/>
          <w:szCs w:val="32"/>
        </w:rPr>
      </w:pPr>
      <w:r w:rsidRPr="005F1108">
        <w:rPr>
          <w:rFonts w:ascii="Times New Roman" w:hAnsi="Times New Roman" w:cs="Times New Roman"/>
          <w:sz w:val="24"/>
          <w:szCs w:val="24"/>
        </w:rPr>
        <w:fldChar w:fldCharType="end"/>
      </w:r>
      <w:bookmarkStart w:id="6" w:name="_Toc168009483"/>
      <w:r w:rsidR="00F512DB">
        <w:rPr>
          <w:rFonts w:ascii="Times New Roman" w:hAnsi="Times New Roman" w:cs="Times New Roman"/>
        </w:rPr>
        <w:br w:type="page"/>
      </w:r>
    </w:p>
    <w:p w14:paraId="49C9074F" w14:textId="75FFDA7E" w:rsidR="00167696" w:rsidRPr="00C440D1" w:rsidRDefault="00167696" w:rsidP="00FF378E">
      <w:pPr>
        <w:pStyle w:val="Heading1"/>
        <w:numPr>
          <w:ilvl w:val="0"/>
          <w:numId w:val="0"/>
        </w:numPr>
        <w:jc w:val="center"/>
        <w:rPr>
          <w:rFonts w:ascii="Times New Roman" w:hAnsi="Times New Roman" w:cs="Times New Roman"/>
        </w:rPr>
      </w:pPr>
      <w:bookmarkStart w:id="7" w:name="_Toc175953012"/>
      <w:r w:rsidRPr="00C440D1">
        <w:rPr>
          <w:rFonts w:ascii="Times New Roman" w:hAnsi="Times New Roman" w:cs="Times New Roman"/>
        </w:rPr>
        <w:lastRenderedPageBreak/>
        <w:t>LIST OF TABLES</w:t>
      </w:r>
      <w:bookmarkEnd w:id="6"/>
      <w:bookmarkEnd w:id="7"/>
    </w:p>
    <w:p w14:paraId="1E102F1B" w14:textId="77777777" w:rsidR="009E49C0" w:rsidRPr="00C440D1" w:rsidRDefault="009E49C0" w:rsidP="009E49C0">
      <w:pPr>
        <w:rPr>
          <w:rFonts w:ascii="Times New Roman" w:hAnsi="Times New Roman" w:cs="Times New Roman"/>
        </w:rPr>
      </w:pPr>
    </w:p>
    <w:p w14:paraId="4E717FD4" w14:textId="517A4F3F" w:rsidR="005F1108" w:rsidRPr="005F1108" w:rsidRDefault="00FF378E" w:rsidP="005F1108">
      <w:pPr>
        <w:pStyle w:val="TableofFigures"/>
        <w:tabs>
          <w:tab w:val="right" w:leader="dot" w:pos="9350"/>
        </w:tabs>
        <w:spacing w:line="360" w:lineRule="auto"/>
        <w:rPr>
          <w:rFonts w:ascii="Times New Roman" w:hAnsi="Times New Roman" w:cs="Times New Roman"/>
          <w:noProof/>
          <w:kern w:val="2"/>
          <w:sz w:val="24"/>
          <w:szCs w:val="24"/>
          <w:lang w:eastAsia="en-US"/>
          <w14:ligatures w14:val="standardContextual"/>
        </w:rPr>
      </w:pPr>
      <w:r w:rsidRPr="005F1108">
        <w:rPr>
          <w:rFonts w:ascii="Times New Roman" w:hAnsi="Times New Roman" w:cs="Times New Roman"/>
          <w:sz w:val="24"/>
          <w:szCs w:val="24"/>
        </w:rPr>
        <w:fldChar w:fldCharType="begin"/>
      </w:r>
      <w:r w:rsidRPr="005F1108">
        <w:rPr>
          <w:rFonts w:ascii="Times New Roman" w:hAnsi="Times New Roman" w:cs="Times New Roman"/>
          <w:sz w:val="24"/>
          <w:szCs w:val="24"/>
        </w:rPr>
        <w:instrText xml:space="preserve"> TOC \h \z \c "Table" </w:instrText>
      </w:r>
      <w:r w:rsidRPr="005F1108">
        <w:rPr>
          <w:rFonts w:ascii="Times New Roman" w:hAnsi="Times New Roman" w:cs="Times New Roman"/>
          <w:sz w:val="24"/>
          <w:szCs w:val="24"/>
        </w:rPr>
        <w:fldChar w:fldCharType="separate"/>
      </w:r>
      <w:hyperlink w:anchor="_Toc175953081" w:history="1">
        <w:r w:rsidR="005F1108" w:rsidRPr="005F1108">
          <w:rPr>
            <w:rStyle w:val="Hyperlink"/>
            <w:rFonts w:ascii="Times New Roman" w:hAnsi="Times New Roman" w:cs="Times New Roman"/>
            <w:noProof/>
          </w:rPr>
          <w:t>Table 2.1 Highlights of Different BMD</w:t>
        </w:r>
        <w:r w:rsidR="005F1108" w:rsidRPr="005F1108">
          <w:rPr>
            <w:rStyle w:val="Hyperlink"/>
            <w:rFonts w:ascii="Times New Roman" w:hAnsi="Times New Roman" w:cs="Times New Roman"/>
            <w:noProof/>
            <w:spacing w:val="-10"/>
          </w:rPr>
          <w:t xml:space="preserve"> </w:t>
        </w:r>
        <w:r w:rsidR="005F1108" w:rsidRPr="005F1108">
          <w:rPr>
            <w:rStyle w:val="Hyperlink"/>
            <w:rFonts w:ascii="Times New Roman" w:hAnsi="Times New Roman" w:cs="Times New Roman"/>
            <w:noProof/>
          </w:rPr>
          <w:t>Approaches</w:t>
        </w:r>
        <w:r w:rsidR="005F1108" w:rsidRPr="005F1108">
          <w:rPr>
            <w:rFonts w:ascii="Times New Roman" w:hAnsi="Times New Roman" w:cs="Times New Roman"/>
            <w:noProof/>
            <w:webHidden/>
          </w:rPr>
          <w:tab/>
        </w:r>
        <w:r w:rsidR="005F1108" w:rsidRPr="005F1108">
          <w:rPr>
            <w:rFonts w:ascii="Times New Roman" w:hAnsi="Times New Roman" w:cs="Times New Roman"/>
            <w:noProof/>
            <w:webHidden/>
          </w:rPr>
          <w:fldChar w:fldCharType="begin"/>
        </w:r>
        <w:r w:rsidR="005F1108" w:rsidRPr="005F1108">
          <w:rPr>
            <w:rFonts w:ascii="Times New Roman" w:hAnsi="Times New Roman" w:cs="Times New Roman"/>
            <w:noProof/>
            <w:webHidden/>
          </w:rPr>
          <w:instrText xml:space="preserve"> PAGEREF _Toc175953081 \h </w:instrText>
        </w:r>
        <w:r w:rsidR="005F1108" w:rsidRPr="005F1108">
          <w:rPr>
            <w:rFonts w:ascii="Times New Roman" w:hAnsi="Times New Roman" w:cs="Times New Roman"/>
            <w:noProof/>
            <w:webHidden/>
          </w:rPr>
        </w:r>
        <w:r w:rsidR="005F1108" w:rsidRPr="005F1108">
          <w:rPr>
            <w:rFonts w:ascii="Times New Roman" w:hAnsi="Times New Roman" w:cs="Times New Roman"/>
            <w:noProof/>
            <w:webHidden/>
          </w:rPr>
          <w:fldChar w:fldCharType="separate"/>
        </w:r>
        <w:r w:rsidR="005F1108" w:rsidRPr="005F1108">
          <w:rPr>
            <w:rFonts w:ascii="Times New Roman" w:hAnsi="Times New Roman" w:cs="Times New Roman"/>
            <w:noProof/>
            <w:webHidden/>
          </w:rPr>
          <w:t>7</w:t>
        </w:r>
        <w:r w:rsidR="005F1108" w:rsidRPr="005F1108">
          <w:rPr>
            <w:rFonts w:ascii="Times New Roman" w:hAnsi="Times New Roman" w:cs="Times New Roman"/>
            <w:noProof/>
            <w:webHidden/>
          </w:rPr>
          <w:fldChar w:fldCharType="end"/>
        </w:r>
      </w:hyperlink>
    </w:p>
    <w:p w14:paraId="7341D9C1" w14:textId="53E85CE5" w:rsidR="005F1108" w:rsidRPr="005F1108" w:rsidRDefault="005F1108" w:rsidP="005F1108">
      <w:pPr>
        <w:pStyle w:val="TableofFigures"/>
        <w:tabs>
          <w:tab w:val="right" w:leader="dot" w:pos="9350"/>
        </w:tabs>
        <w:spacing w:line="360" w:lineRule="auto"/>
        <w:rPr>
          <w:rFonts w:ascii="Times New Roman" w:hAnsi="Times New Roman" w:cs="Times New Roman"/>
          <w:noProof/>
          <w:kern w:val="2"/>
          <w:sz w:val="24"/>
          <w:szCs w:val="24"/>
          <w:lang w:eastAsia="en-US"/>
          <w14:ligatures w14:val="standardContextual"/>
        </w:rPr>
      </w:pPr>
      <w:hyperlink w:anchor="_Toc175953082" w:history="1">
        <w:r w:rsidRPr="005F1108">
          <w:rPr>
            <w:rStyle w:val="Hyperlink"/>
            <w:rFonts w:ascii="Times New Roman" w:hAnsi="Times New Roman" w:cs="Times New Roman"/>
            <w:noProof/>
          </w:rPr>
          <w:t>Table 2.2 Factors to Consider for Comparing Performance Design Approaches</w:t>
        </w:r>
        <w:r w:rsidRPr="005F1108">
          <w:rPr>
            <w:rFonts w:ascii="Times New Roman" w:hAnsi="Times New Roman" w:cs="Times New Roman"/>
            <w:noProof/>
            <w:webHidden/>
          </w:rPr>
          <w:tab/>
        </w:r>
        <w:r w:rsidRPr="005F1108">
          <w:rPr>
            <w:rFonts w:ascii="Times New Roman" w:hAnsi="Times New Roman" w:cs="Times New Roman"/>
            <w:noProof/>
            <w:webHidden/>
          </w:rPr>
          <w:fldChar w:fldCharType="begin"/>
        </w:r>
        <w:r w:rsidRPr="005F1108">
          <w:rPr>
            <w:rFonts w:ascii="Times New Roman" w:hAnsi="Times New Roman" w:cs="Times New Roman"/>
            <w:noProof/>
            <w:webHidden/>
          </w:rPr>
          <w:instrText xml:space="preserve"> PAGEREF _Toc175953082 \h </w:instrText>
        </w:r>
        <w:r w:rsidRPr="005F1108">
          <w:rPr>
            <w:rFonts w:ascii="Times New Roman" w:hAnsi="Times New Roman" w:cs="Times New Roman"/>
            <w:noProof/>
            <w:webHidden/>
          </w:rPr>
        </w:r>
        <w:r w:rsidRPr="005F1108">
          <w:rPr>
            <w:rFonts w:ascii="Times New Roman" w:hAnsi="Times New Roman" w:cs="Times New Roman"/>
            <w:noProof/>
            <w:webHidden/>
          </w:rPr>
          <w:fldChar w:fldCharType="separate"/>
        </w:r>
        <w:r w:rsidRPr="005F1108">
          <w:rPr>
            <w:rFonts w:ascii="Times New Roman" w:hAnsi="Times New Roman" w:cs="Times New Roman"/>
            <w:noProof/>
            <w:webHidden/>
          </w:rPr>
          <w:t>10</w:t>
        </w:r>
        <w:r w:rsidRPr="005F1108">
          <w:rPr>
            <w:rFonts w:ascii="Times New Roman" w:hAnsi="Times New Roman" w:cs="Times New Roman"/>
            <w:noProof/>
            <w:webHidden/>
          </w:rPr>
          <w:fldChar w:fldCharType="end"/>
        </w:r>
      </w:hyperlink>
    </w:p>
    <w:p w14:paraId="404BB6FA" w14:textId="28D5180B" w:rsidR="005F1108" w:rsidRPr="005F1108" w:rsidRDefault="005F1108" w:rsidP="005F1108">
      <w:pPr>
        <w:pStyle w:val="TableofFigures"/>
        <w:tabs>
          <w:tab w:val="right" w:leader="dot" w:pos="9350"/>
        </w:tabs>
        <w:spacing w:line="360" w:lineRule="auto"/>
        <w:rPr>
          <w:rFonts w:ascii="Times New Roman" w:hAnsi="Times New Roman" w:cs="Times New Roman"/>
          <w:noProof/>
          <w:kern w:val="2"/>
          <w:sz w:val="24"/>
          <w:szCs w:val="24"/>
          <w:lang w:eastAsia="en-US"/>
          <w14:ligatures w14:val="standardContextual"/>
        </w:rPr>
      </w:pPr>
      <w:hyperlink w:anchor="_Toc175953083" w:history="1">
        <w:r w:rsidRPr="005F1108">
          <w:rPr>
            <w:rStyle w:val="Hyperlink"/>
            <w:rFonts w:ascii="Times New Roman" w:hAnsi="Times New Roman" w:cs="Times New Roman"/>
            <w:noProof/>
          </w:rPr>
          <w:t>Table 2.3 SMA Mixture Requirements for SGC</w:t>
        </w:r>
        <w:r w:rsidRPr="005F1108">
          <w:rPr>
            <w:rFonts w:ascii="Times New Roman" w:hAnsi="Times New Roman" w:cs="Times New Roman"/>
            <w:noProof/>
            <w:webHidden/>
          </w:rPr>
          <w:tab/>
        </w:r>
        <w:r w:rsidRPr="005F1108">
          <w:rPr>
            <w:rFonts w:ascii="Times New Roman" w:hAnsi="Times New Roman" w:cs="Times New Roman"/>
            <w:noProof/>
            <w:webHidden/>
          </w:rPr>
          <w:fldChar w:fldCharType="begin"/>
        </w:r>
        <w:r w:rsidRPr="005F1108">
          <w:rPr>
            <w:rFonts w:ascii="Times New Roman" w:hAnsi="Times New Roman" w:cs="Times New Roman"/>
            <w:noProof/>
            <w:webHidden/>
          </w:rPr>
          <w:instrText xml:space="preserve"> PAGEREF _Toc175953083 \h </w:instrText>
        </w:r>
        <w:r w:rsidRPr="005F1108">
          <w:rPr>
            <w:rFonts w:ascii="Times New Roman" w:hAnsi="Times New Roman" w:cs="Times New Roman"/>
            <w:noProof/>
            <w:webHidden/>
          </w:rPr>
        </w:r>
        <w:r w:rsidRPr="005F1108">
          <w:rPr>
            <w:rFonts w:ascii="Times New Roman" w:hAnsi="Times New Roman" w:cs="Times New Roman"/>
            <w:noProof/>
            <w:webHidden/>
          </w:rPr>
          <w:fldChar w:fldCharType="separate"/>
        </w:r>
        <w:r w:rsidRPr="005F1108">
          <w:rPr>
            <w:rFonts w:ascii="Times New Roman" w:hAnsi="Times New Roman" w:cs="Times New Roman"/>
            <w:noProof/>
            <w:webHidden/>
          </w:rPr>
          <w:t>15</w:t>
        </w:r>
        <w:r w:rsidRPr="005F1108">
          <w:rPr>
            <w:rFonts w:ascii="Times New Roman" w:hAnsi="Times New Roman" w:cs="Times New Roman"/>
            <w:noProof/>
            <w:webHidden/>
          </w:rPr>
          <w:fldChar w:fldCharType="end"/>
        </w:r>
      </w:hyperlink>
    </w:p>
    <w:p w14:paraId="33B76405" w14:textId="78233238" w:rsidR="005F1108" w:rsidRPr="005F1108" w:rsidRDefault="005F1108" w:rsidP="005F1108">
      <w:pPr>
        <w:pStyle w:val="TableofFigures"/>
        <w:tabs>
          <w:tab w:val="right" w:leader="dot" w:pos="9350"/>
        </w:tabs>
        <w:spacing w:line="360" w:lineRule="auto"/>
        <w:rPr>
          <w:rFonts w:ascii="Times New Roman" w:hAnsi="Times New Roman" w:cs="Times New Roman"/>
          <w:noProof/>
          <w:kern w:val="2"/>
          <w:sz w:val="24"/>
          <w:szCs w:val="24"/>
          <w:lang w:eastAsia="en-US"/>
          <w14:ligatures w14:val="standardContextual"/>
        </w:rPr>
      </w:pPr>
      <w:hyperlink w:anchor="_Toc175953084" w:history="1">
        <w:r w:rsidRPr="005F1108">
          <w:rPr>
            <w:rStyle w:val="Hyperlink"/>
            <w:rFonts w:ascii="Times New Roman" w:hAnsi="Times New Roman" w:cs="Times New Roman"/>
            <w:bCs/>
            <w:noProof/>
          </w:rPr>
          <w:t>Table 3.1</w:t>
        </w:r>
        <w:r w:rsidRPr="005F1108">
          <w:rPr>
            <w:rStyle w:val="Hyperlink"/>
            <w:rFonts w:ascii="Times New Roman" w:hAnsi="Times New Roman" w:cs="Times New Roman"/>
            <w:noProof/>
          </w:rPr>
          <w:t xml:space="preserve"> Physical and Mechanical Properties of Steel Slag</w:t>
        </w:r>
        <w:r w:rsidRPr="005F1108">
          <w:rPr>
            <w:rFonts w:ascii="Times New Roman" w:hAnsi="Times New Roman" w:cs="Times New Roman"/>
            <w:noProof/>
            <w:webHidden/>
          </w:rPr>
          <w:tab/>
        </w:r>
        <w:r w:rsidRPr="005F1108">
          <w:rPr>
            <w:rFonts w:ascii="Times New Roman" w:hAnsi="Times New Roman" w:cs="Times New Roman"/>
            <w:noProof/>
            <w:webHidden/>
          </w:rPr>
          <w:fldChar w:fldCharType="begin"/>
        </w:r>
        <w:r w:rsidRPr="005F1108">
          <w:rPr>
            <w:rFonts w:ascii="Times New Roman" w:hAnsi="Times New Roman" w:cs="Times New Roman"/>
            <w:noProof/>
            <w:webHidden/>
          </w:rPr>
          <w:instrText xml:space="preserve"> PAGEREF _Toc175953084 \h </w:instrText>
        </w:r>
        <w:r w:rsidRPr="005F1108">
          <w:rPr>
            <w:rFonts w:ascii="Times New Roman" w:hAnsi="Times New Roman" w:cs="Times New Roman"/>
            <w:noProof/>
            <w:webHidden/>
          </w:rPr>
        </w:r>
        <w:r w:rsidRPr="005F1108">
          <w:rPr>
            <w:rFonts w:ascii="Times New Roman" w:hAnsi="Times New Roman" w:cs="Times New Roman"/>
            <w:noProof/>
            <w:webHidden/>
          </w:rPr>
          <w:fldChar w:fldCharType="separate"/>
        </w:r>
        <w:r w:rsidRPr="005F1108">
          <w:rPr>
            <w:rFonts w:ascii="Times New Roman" w:hAnsi="Times New Roman" w:cs="Times New Roman"/>
            <w:noProof/>
            <w:webHidden/>
          </w:rPr>
          <w:t>20</w:t>
        </w:r>
        <w:r w:rsidRPr="005F1108">
          <w:rPr>
            <w:rFonts w:ascii="Times New Roman" w:hAnsi="Times New Roman" w:cs="Times New Roman"/>
            <w:noProof/>
            <w:webHidden/>
          </w:rPr>
          <w:fldChar w:fldCharType="end"/>
        </w:r>
      </w:hyperlink>
    </w:p>
    <w:p w14:paraId="1D84ED6F" w14:textId="551B7153" w:rsidR="005F1108" w:rsidRPr="005F1108" w:rsidRDefault="005F1108" w:rsidP="005F1108">
      <w:pPr>
        <w:pStyle w:val="TableofFigures"/>
        <w:tabs>
          <w:tab w:val="right" w:leader="dot" w:pos="9350"/>
        </w:tabs>
        <w:spacing w:line="360" w:lineRule="auto"/>
        <w:rPr>
          <w:rFonts w:ascii="Times New Roman" w:hAnsi="Times New Roman" w:cs="Times New Roman"/>
          <w:noProof/>
          <w:kern w:val="2"/>
          <w:sz w:val="24"/>
          <w:szCs w:val="24"/>
          <w:lang w:eastAsia="en-US"/>
          <w14:ligatures w14:val="standardContextual"/>
        </w:rPr>
      </w:pPr>
      <w:hyperlink w:anchor="_Toc175953085" w:history="1">
        <w:r w:rsidRPr="005F1108">
          <w:rPr>
            <w:rStyle w:val="Hyperlink"/>
            <w:rFonts w:ascii="Times New Roman" w:hAnsi="Times New Roman" w:cs="Times New Roman"/>
            <w:noProof/>
          </w:rPr>
          <w:t>Table 3.2 SMA Mixtures with Different Coarse Aggregates</w:t>
        </w:r>
        <w:r w:rsidRPr="005F1108">
          <w:rPr>
            <w:rFonts w:ascii="Times New Roman" w:hAnsi="Times New Roman" w:cs="Times New Roman"/>
            <w:noProof/>
            <w:webHidden/>
          </w:rPr>
          <w:tab/>
        </w:r>
        <w:r w:rsidRPr="005F1108">
          <w:rPr>
            <w:rFonts w:ascii="Times New Roman" w:hAnsi="Times New Roman" w:cs="Times New Roman"/>
            <w:noProof/>
            <w:webHidden/>
          </w:rPr>
          <w:fldChar w:fldCharType="begin"/>
        </w:r>
        <w:r w:rsidRPr="005F1108">
          <w:rPr>
            <w:rFonts w:ascii="Times New Roman" w:hAnsi="Times New Roman" w:cs="Times New Roman"/>
            <w:noProof/>
            <w:webHidden/>
          </w:rPr>
          <w:instrText xml:space="preserve"> PAGEREF _Toc175953085 \h </w:instrText>
        </w:r>
        <w:r w:rsidRPr="005F1108">
          <w:rPr>
            <w:rFonts w:ascii="Times New Roman" w:hAnsi="Times New Roman" w:cs="Times New Roman"/>
            <w:noProof/>
            <w:webHidden/>
          </w:rPr>
        </w:r>
        <w:r w:rsidRPr="005F1108">
          <w:rPr>
            <w:rFonts w:ascii="Times New Roman" w:hAnsi="Times New Roman" w:cs="Times New Roman"/>
            <w:noProof/>
            <w:webHidden/>
          </w:rPr>
          <w:fldChar w:fldCharType="separate"/>
        </w:r>
        <w:r w:rsidRPr="005F1108">
          <w:rPr>
            <w:rFonts w:ascii="Times New Roman" w:hAnsi="Times New Roman" w:cs="Times New Roman"/>
            <w:noProof/>
            <w:webHidden/>
          </w:rPr>
          <w:t>21</w:t>
        </w:r>
        <w:r w:rsidRPr="005F1108">
          <w:rPr>
            <w:rFonts w:ascii="Times New Roman" w:hAnsi="Times New Roman" w:cs="Times New Roman"/>
            <w:noProof/>
            <w:webHidden/>
          </w:rPr>
          <w:fldChar w:fldCharType="end"/>
        </w:r>
      </w:hyperlink>
    </w:p>
    <w:p w14:paraId="0F957818" w14:textId="1A1C0212" w:rsidR="005F1108" w:rsidRPr="005F1108" w:rsidRDefault="005F1108" w:rsidP="005F1108">
      <w:pPr>
        <w:pStyle w:val="TableofFigures"/>
        <w:tabs>
          <w:tab w:val="right" w:leader="dot" w:pos="9350"/>
        </w:tabs>
        <w:spacing w:line="360" w:lineRule="auto"/>
        <w:rPr>
          <w:rFonts w:ascii="Times New Roman" w:hAnsi="Times New Roman" w:cs="Times New Roman"/>
          <w:noProof/>
          <w:kern w:val="2"/>
          <w:sz w:val="24"/>
          <w:szCs w:val="24"/>
          <w:lang w:eastAsia="en-US"/>
          <w14:ligatures w14:val="standardContextual"/>
        </w:rPr>
      </w:pPr>
      <w:hyperlink w:anchor="_Toc175953086" w:history="1">
        <w:r w:rsidRPr="005F1108">
          <w:rPr>
            <w:rStyle w:val="Hyperlink"/>
            <w:rFonts w:ascii="Times New Roman" w:hAnsi="Times New Roman" w:cs="Times New Roman"/>
            <w:noProof/>
          </w:rPr>
          <w:t>Table 4.1 Volumetric Parameters Comparison Between Testing Results and JMF</w:t>
        </w:r>
        <w:r w:rsidRPr="005F1108">
          <w:rPr>
            <w:rFonts w:ascii="Times New Roman" w:hAnsi="Times New Roman" w:cs="Times New Roman"/>
            <w:noProof/>
            <w:webHidden/>
          </w:rPr>
          <w:tab/>
        </w:r>
        <w:r w:rsidRPr="005F1108">
          <w:rPr>
            <w:rFonts w:ascii="Times New Roman" w:hAnsi="Times New Roman" w:cs="Times New Roman"/>
            <w:noProof/>
            <w:webHidden/>
          </w:rPr>
          <w:fldChar w:fldCharType="begin"/>
        </w:r>
        <w:r w:rsidRPr="005F1108">
          <w:rPr>
            <w:rFonts w:ascii="Times New Roman" w:hAnsi="Times New Roman" w:cs="Times New Roman"/>
            <w:noProof/>
            <w:webHidden/>
          </w:rPr>
          <w:instrText xml:space="preserve"> PAGEREF _Toc175953086 \h </w:instrText>
        </w:r>
        <w:r w:rsidRPr="005F1108">
          <w:rPr>
            <w:rFonts w:ascii="Times New Roman" w:hAnsi="Times New Roman" w:cs="Times New Roman"/>
            <w:noProof/>
            <w:webHidden/>
          </w:rPr>
        </w:r>
        <w:r w:rsidRPr="005F1108">
          <w:rPr>
            <w:rFonts w:ascii="Times New Roman" w:hAnsi="Times New Roman" w:cs="Times New Roman"/>
            <w:noProof/>
            <w:webHidden/>
          </w:rPr>
          <w:fldChar w:fldCharType="separate"/>
        </w:r>
        <w:r w:rsidRPr="005F1108">
          <w:rPr>
            <w:rFonts w:ascii="Times New Roman" w:hAnsi="Times New Roman" w:cs="Times New Roman"/>
            <w:noProof/>
            <w:webHidden/>
          </w:rPr>
          <w:t>26</w:t>
        </w:r>
        <w:r w:rsidRPr="005F1108">
          <w:rPr>
            <w:rFonts w:ascii="Times New Roman" w:hAnsi="Times New Roman" w:cs="Times New Roman"/>
            <w:noProof/>
            <w:webHidden/>
          </w:rPr>
          <w:fldChar w:fldCharType="end"/>
        </w:r>
      </w:hyperlink>
    </w:p>
    <w:p w14:paraId="742CF01B" w14:textId="0AE177CD" w:rsidR="005F1108" w:rsidRPr="005F1108" w:rsidRDefault="005F1108" w:rsidP="005F1108">
      <w:pPr>
        <w:pStyle w:val="TableofFigures"/>
        <w:tabs>
          <w:tab w:val="right" w:leader="dot" w:pos="9350"/>
        </w:tabs>
        <w:spacing w:line="360" w:lineRule="auto"/>
        <w:rPr>
          <w:rFonts w:ascii="Times New Roman" w:hAnsi="Times New Roman" w:cs="Times New Roman"/>
          <w:noProof/>
          <w:kern w:val="2"/>
          <w:sz w:val="24"/>
          <w:szCs w:val="24"/>
          <w:lang w:eastAsia="en-US"/>
          <w14:ligatures w14:val="standardContextual"/>
        </w:rPr>
      </w:pPr>
      <w:hyperlink w:anchor="_Toc175953087" w:history="1">
        <w:r w:rsidRPr="005F1108">
          <w:rPr>
            <w:rStyle w:val="Hyperlink"/>
            <w:rFonts w:ascii="Times New Roman" w:hAnsi="Times New Roman" w:cs="Times New Roman"/>
            <w:noProof/>
          </w:rPr>
          <w:t>Table 4.2 Volumetric Parameters of Trial Mixtures for ST</w:t>
        </w:r>
        <w:r w:rsidRPr="005F1108">
          <w:rPr>
            <w:rFonts w:ascii="Times New Roman" w:hAnsi="Times New Roman" w:cs="Times New Roman"/>
            <w:noProof/>
            <w:webHidden/>
          </w:rPr>
          <w:tab/>
        </w:r>
        <w:r w:rsidRPr="005F1108">
          <w:rPr>
            <w:rFonts w:ascii="Times New Roman" w:hAnsi="Times New Roman" w:cs="Times New Roman"/>
            <w:noProof/>
            <w:webHidden/>
          </w:rPr>
          <w:fldChar w:fldCharType="begin"/>
        </w:r>
        <w:r w:rsidRPr="005F1108">
          <w:rPr>
            <w:rFonts w:ascii="Times New Roman" w:hAnsi="Times New Roman" w:cs="Times New Roman"/>
            <w:noProof/>
            <w:webHidden/>
          </w:rPr>
          <w:instrText xml:space="preserve"> PAGEREF _Toc175953087 \h </w:instrText>
        </w:r>
        <w:r w:rsidRPr="005F1108">
          <w:rPr>
            <w:rFonts w:ascii="Times New Roman" w:hAnsi="Times New Roman" w:cs="Times New Roman"/>
            <w:noProof/>
            <w:webHidden/>
          </w:rPr>
        </w:r>
        <w:r w:rsidRPr="005F1108">
          <w:rPr>
            <w:rFonts w:ascii="Times New Roman" w:hAnsi="Times New Roman" w:cs="Times New Roman"/>
            <w:noProof/>
            <w:webHidden/>
          </w:rPr>
          <w:fldChar w:fldCharType="separate"/>
        </w:r>
        <w:r w:rsidRPr="005F1108">
          <w:rPr>
            <w:rFonts w:ascii="Times New Roman" w:hAnsi="Times New Roman" w:cs="Times New Roman"/>
            <w:noProof/>
            <w:webHidden/>
          </w:rPr>
          <w:t>27</w:t>
        </w:r>
        <w:r w:rsidRPr="005F1108">
          <w:rPr>
            <w:rFonts w:ascii="Times New Roman" w:hAnsi="Times New Roman" w:cs="Times New Roman"/>
            <w:noProof/>
            <w:webHidden/>
          </w:rPr>
          <w:fldChar w:fldCharType="end"/>
        </w:r>
      </w:hyperlink>
    </w:p>
    <w:p w14:paraId="7B042F45" w14:textId="7D690E84" w:rsidR="005F1108" w:rsidRPr="005F1108" w:rsidRDefault="005F1108" w:rsidP="005F1108">
      <w:pPr>
        <w:pStyle w:val="TableofFigures"/>
        <w:tabs>
          <w:tab w:val="right" w:leader="dot" w:pos="9350"/>
        </w:tabs>
        <w:spacing w:line="360" w:lineRule="auto"/>
        <w:rPr>
          <w:rFonts w:ascii="Times New Roman" w:hAnsi="Times New Roman" w:cs="Times New Roman"/>
          <w:noProof/>
          <w:kern w:val="2"/>
          <w:sz w:val="24"/>
          <w:szCs w:val="24"/>
          <w:lang w:eastAsia="en-US"/>
          <w14:ligatures w14:val="standardContextual"/>
        </w:rPr>
      </w:pPr>
      <w:hyperlink w:anchor="_Toc175953088" w:history="1">
        <w:r w:rsidRPr="005F1108">
          <w:rPr>
            <w:rStyle w:val="Hyperlink"/>
            <w:rFonts w:ascii="Times New Roman" w:hAnsi="Times New Roman" w:cs="Times New Roman"/>
            <w:noProof/>
          </w:rPr>
          <w:t>Table 4.3 Volumetric Parameters of Trial Mixtures for SS</w:t>
        </w:r>
        <w:r w:rsidRPr="005F1108">
          <w:rPr>
            <w:rFonts w:ascii="Times New Roman" w:hAnsi="Times New Roman" w:cs="Times New Roman"/>
            <w:noProof/>
            <w:webHidden/>
          </w:rPr>
          <w:tab/>
        </w:r>
        <w:r w:rsidRPr="005F1108">
          <w:rPr>
            <w:rFonts w:ascii="Times New Roman" w:hAnsi="Times New Roman" w:cs="Times New Roman"/>
            <w:noProof/>
            <w:webHidden/>
          </w:rPr>
          <w:fldChar w:fldCharType="begin"/>
        </w:r>
        <w:r w:rsidRPr="005F1108">
          <w:rPr>
            <w:rFonts w:ascii="Times New Roman" w:hAnsi="Times New Roman" w:cs="Times New Roman"/>
            <w:noProof/>
            <w:webHidden/>
          </w:rPr>
          <w:instrText xml:space="preserve"> PAGEREF _Toc175953088 \h </w:instrText>
        </w:r>
        <w:r w:rsidRPr="005F1108">
          <w:rPr>
            <w:rFonts w:ascii="Times New Roman" w:hAnsi="Times New Roman" w:cs="Times New Roman"/>
            <w:noProof/>
            <w:webHidden/>
          </w:rPr>
        </w:r>
        <w:r w:rsidRPr="005F1108">
          <w:rPr>
            <w:rFonts w:ascii="Times New Roman" w:hAnsi="Times New Roman" w:cs="Times New Roman"/>
            <w:noProof/>
            <w:webHidden/>
          </w:rPr>
          <w:fldChar w:fldCharType="separate"/>
        </w:r>
        <w:r w:rsidRPr="005F1108">
          <w:rPr>
            <w:rFonts w:ascii="Times New Roman" w:hAnsi="Times New Roman" w:cs="Times New Roman"/>
            <w:noProof/>
            <w:webHidden/>
          </w:rPr>
          <w:t>28</w:t>
        </w:r>
        <w:r w:rsidRPr="005F1108">
          <w:rPr>
            <w:rFonts w:ascii="Times New Roman" w:hAnsi="Times New Roman" w:cs="Times New Roman"/>
            <w:noProof/>
            <w:webHidden/>
          </w:rPr>
          <w:fldChar w:fldCharType="end"/>
        </w:r>
      </w:hyperlink>
    </w:p>
    <w:p w14:paraId="6A9666D2" w14:textId="0BCAF269" w:rsidR="005F1108" w:rsidRPr="005F1108" w:rsidRDefault="005F1108" w:rsidP="005F1108">
      <w:pPr>
        <w:pStyle w:val="TableofFigures"/>
        <w:tabs>
          <w:tab w:val="right" w:leader="dot" w:pos="9350"/>
        </w:tabs>
        <w:spacing w:line="360" w:lineRule="auto"/>
        <w:rPr>
          <w:rFonts w:ascii="Times New Roman" w:hAnsi="Times New Roman" w:cs="Times New Roman"/>
          <w:noProof/>
          <w:kern w:val="2"/>
          <w:sz w:val="24"/>
          <w:szCs w:val="24"/>
          <w:lang w:eastAsia="en-US"/>
          <w14:ligatures w14:val="standardContextual"/>
        </w:rPr>
      </w:pPr>
      <w:hyperlink w:anchor="_Toc175953089" w:history="1">
        <w:r w:rsidRPr="005F1108">
          <w:rPr>
            <w:rStyle w:val="Hyperlink"/>
            <w:rFonts w:ascii="Times New Roman" w:hAnsi="Times New Roman" w:cs="Times New Roman"/>
            <w:noProof/>
          </w:rPr>
          <w:t>Table 4.4 Volumetric Parameters of SMA Mixtures</w:t>
        </w:r>
        <w:r w:rsidRPr="005F1108">
          <w:rPr>
            <w:rFonts w:ascii="Times New Roman" w:hAnsi="Times New Roman" w:cs="Times New Roman"/>
            <w:noProof/>
            <w:webHidden/>
          </w:rPr>
          <w:tab/>
        </w:r>
        <w:r w:rsidRPr="005F1108">
          <w:rPr>
            <w:rFonts w:ascii="Times New Roman" w:hAnsi="Times New Roman" w:cs="Times New Roman"/>
            <w:noProof/>
            <w:webHidden/>
          </w:rPr>
          <w:fldChar w:fldCharType="begin"/>
        </w:r>
        <w:r w:rsidRPr="005F1108">
          <w:rPr>
            <w:rFonts w:ascii="Times New Roman" w:hAnsi="Times New Roman" w:cs="Times New Roman"/>
            <w:noProof/>
            <w:webHidden/>
          </w:rPr>
          <w:instrText xml:space="preserve"> PAGEREF _Toc175953089 \h </w:instrText>
        </w:r>
        <w:r w:rsidRPr="005F1108">
          <w:rPr>
            <w:rFonts w:ascii="Times New Roman" w:hAnsi="Times New Roman" w:cs="Times New Roman"/>
            <w:noProof/>
            <w:webHidden/>
          </w:rPr>
        </w:r>
        <w:r w:rsidRPr="005F1108">
          <w:rPr>
            <w:rFonts w:ascii="Times New Roman" w:hAnsi="Times New Roman" w:cs="Times New Roman"/>
            <w:noProof/>
            <w:webHidden/>
          </w:rPr>
          <w:fldChar w:fldCharType="separate"/>
        </w:r>
        <w:r w:rsidRPr="005F1108">
          <w:rPr>
            <w:rFonts w:ascii="Times New Roman" w:hAnsi="Times New Roman" w:cs="Times New Roman"/>
            <w:noProof/>
            <w:webHidden/>
          </w:rPr>
          <w:t>29</w:t>
        </w:r>
        <w:r w:rsidRPr="005F1108">
          <w:rPr>
            <w:rFonts w:ascii="Times New Roman" w:hAnsi="Times New Roman" w:cs="Times New Roman"/>
            <w:noProof/>
            <w:webHidden/>
          </w:rPr>
          <w:fldChar w:fldCharType="end"/>
        </w:r>
      </w:hyperlink>
    </w:p>
    <w:p w14:paraId="26F370C4" w14:textId="61AB79EE" w:rsidR="005F1108" w:rsidRPr="005F1108" w:rsidRDefault="005F1108" w:rsidP="005F1108">
      <w:pPr>
        <w:pStyle w:val="TableofFigures"/>
        <w:tabs>
          <w:tab w:val="right" w:leader="dot" w:pos="9350"/>
        </w:tabs>
        <w:spacing w:line="360" w:lineRule="auto"/>
        <w:rPr>
          <w:rFonts w:ascii="Times New Roman" w:hAnsi="Times New Roman" w:cs="Times New Roman"/>
          <w:noProof/>
          <w:kern w:val="2"/>
          <w:sz w:val="24"/>
          <w:szCs w:val="24"/>
          <w:lang w:eastAsia="en-US"/>
          <w14:ligatures w14:val="standardContextual"/>
        </w:rPr>
      </w:pPr>
      <w:hyperlink w:anchor="_Toc175953090" w:history="1">
        <w:r w:rsidRPr="005F1108">
          <w:rPr>
            <w:rStyle w:val="Hyperlink"/>
            <w:rFonts w:ascii="Times New Roman" w:hAnsi="Times New Roman" w:cs="Times New Roman"/>
            <w:noProof/>
          </w:rPr>
          <w:t>Table 4.5 Composition of Final Volumetric Designs for SMA Mixtures</w:t>
        </w:r>
        <w:r w:rsidRPr="005F1108">
          <w:rPr>
            <w:rFonts w:ascii="Times New Roman" w:hAnsi="Times New Roman" w:cs="Times New Roman"/>
            <w:noProof/>
            <w:webHidden/>
          </w:rPr>
          <w:tab/>
        </w:r>
        <w:r w:rsidRPr="005F1108">
          <w:rPr>
            <w:rFonts w:ascii="Times New Roman" w:hAnsi="Times New Roman" w:cs="Times New Roman"/>
            <w:noProof/>
            <w:webHidden/>
          </w:rPr>
          <w:fldChar w:fldCharType="begin"/>
        </w:r>
        <w:r w:rsidRPr="005F1108">
          <w:rPr>
            <w:rFonts w:ascii="Times New Roman" w:hAnsi="Times New Roman" w:cs="Times New Roman"/>
            <w:noProof/>
            <w:webHidden/>
          </w:rPr>
          <w:instrText xml:space="preserve"> PAGEREF _Toc175953090 \h </w:instrText>
        </w:r>
        <w:r w:rsidRPr="005F1108">
          <w:rPr>
            <w:rFonts w:ascii="Times New Roman" w:hAnsi="Times New Roman" w:cs="Times New Roman"/>
            <w:noProof/>
            <w:webHidden/>
          </w:rPr>
        </w:r>
        <w:r w:rsidRPr="005F1108">
          <w:rPr>
            <w:rFonts w:ascii="Times New Roman" w:hAnsi="Times New Roman" w:cs="Times New Roman"/>
            <w:noProof/>
            <w:webHidden/>
          </w:rPr>
          <w:fldChar w:fldCharType="separate"/>
        </w:r>
        <w:r w:rsidRPr="005F1108">
          <w:rPr>
            <w:rFonts w:ascii="Times New Roman" w:hAnsi="Times New Roman" w:cs="Times New Roman"/>
            <w:noProof/>
            <w:webHidden/>
          </w:rPr>
          <w:t>30</w:t>
        </w:r>
        <w:r w:rsidRPr="005F1108">
          <w:rPr>
            <w:rFonts w:ascii="Times New Roman" w:hAnsi="Times New Roman" w:cs="Times New Roman"/>
            <w:noProof/>
            <w:webHidden/>
          </w:rPr>
          <w:fldChar w:fldCharType="end"/>
        </w:r>
      </w:hyperlink>
    </w:p>
    <w:p w14:paraId="6439C6F3" w14:textId="4A5F2B64" w:rsidR="005F1108" w:rsidRPr="005F1108" w:rsidRDefault="005F1108" w:rsidP="005F1108">
      <w:pPr>
        <w:pStyle w:val="TableofFigures"/>
        <w:tabs>
          <w:tab w:val="right" w:leader="dot" w:pos="9350"/>
        </w:tabs>
        <w:spacing w:line="360" w:lineRule="auto"/>
        <w:rPr>
          <w:rFonts w:ascii="Times New Roman" w:hAnsi="Times New Roman" w:cs="Times New Roman"/>
          <w:noProof/>
          <w:kern w:val="2"/>
          <w:sz w:val="24"/>
          <w:szCs w:val="24"/>
          <w:lang w:eastAsia="en-US"/>
          <w14:ligatures w14:val="standardContextual"/>
        </w:rPr>
      </w:pPr>
      <w:hyperlink w:anchor="_Toc175953091" w:history="1">
        <w:r w:rsidRPr="005F1108">
          <w:rPr>
            <w:rStyle w:val="Hyperlink"/>
            <w:rFonts w:ascii="Times New Roman" w:hAnsi="Times New Roman" w:cs="Times New Roman"/>
            <w:noProof/>
          </w:rPr>
          <w:t>Table 4.6 Composition of Initial Volumetric Design for SMA Mixtures</w:t>
        </w:r>
        <w:r w:rsidRPr="005F1108">
          <w:rPr>
            <w:rFonts w:ascii="Times New Roman" w:hAnsi="Times New Roman" w:cs="Times New Roman"/>
            <w:noProof/>
            <w:webHidden/>
          </w:rPr>
          <w:tab/>
        </w:r>
        <w:r w:rsidRPr="005F1108">
          <w:rPr>
            <w:rFonts w:ascii="Times New Roman" w:hAnsi="Times New Roman" w:cs="Times New Roman"/>
            <w:noProof/>
            <w:webHidden/>
          </w:rPr>
          <w:fldChar w:fldCharType="begin"/>
        </w:r>
        <w:r w:rsidRPr="005F1108">
          <w:rPr>
            <w:rFonts w:ascii="Times New Roman" w:hAnsi="Times New Roman" w:cs="Times New Roman"/>
            <w:noProof/>
            <w:webHidden/>
          </w:rPr>
          <w:instrText xml:space="preserve"> PAGEREF _Toc175953091 \h </w:instrText>
        </w:r>
        <w:r w:rsidRPr="005F1108">
          <w:rPr>
            <w:rFonts w:ascii="Times New Roman" w:hAnsi="Times New Roman" w:cs="Times New Roman"/>
            <w:noProof/>
            <w:webHidden/>
          </w:rPr>
        </w:r>
        <w:r w:rsidRPr="005F1108">
          <w:rPr>
            <w:rFonts w:ascii="Times New Roman" w:hAnsi="Times New Roman" w:cs="Times New Roman"/>
            <w:noProof/>
            <w:webHidden/>
          </w:rPr>
          <w:fldChar w:fldCharType="separate"/>
        </w:r>
        <w:r w:rsidRPr="005F1108">
          <w:rPr>
            <w:rFonts w:ascii="Times New Roman" w:hAnsi="Times New Roman" w:cs="Times New Roman"/>
            <w:noProof/>
            <w:webHidden/>
          </w:rPr>
          <w:t>38</w:t>
        </w:r>
        <w:r w:rsidRPr="005F1108">
          <w:rPr>
            <w:rFonts w:ascii="Times New Roman" w:hAnsi="Times New Roman" w:cs="Times New Roman"/>
            <w:noProof/>
            <w:webHidden/>
          </w:rPr>
          <w:fldChar w:fldCharType="end"/>
        </w:r>
      </w:hyperlink>
    </w:p>
    <w:p w14:paraId="70D6E169" w14:textId="17923784" w:rsidR="00772137" w:rsidRPr="00C440D1" w:rsidRDefault="00FF378E" w:rsidP="005F1108">
      <w:pPr>
        <w:spacing w:line="360" w:lineRule="auto"/>
        <w:rPr>
          <w:rFonts w:ascii="Times New Roman" w:eastAsiaTheme="majorEastAsia" w:hAnsi="Times New Roman" w:cs="Times New Roman"/>
          <w:b/>
        </w:rPr>
      </w:pPr>
      <w:r w:rsidRPr="005F1108">
        <w:rPr>
          <w:rFonts w:ascii="Times New Roman" w:hAnsi="Times New Roman" w:cs="Times New Roman"/>
          <w:sz w:val="24"/>
          <w:szCs w:val="24"/>
        </w:rPr>
        <w:fldChar w:fldCharType="end"/>
      </w:r>
      <w:r w:rsidR="00167696" w:rsidRPr="00C440D1">
        <w:rPr>
          <w:rFonts w:ascii="Times New Roman" w:hAnsi="Times New Roman" w:cs="Times New Roman"/>
        </w:rPr>
        <w:br w:type="page"/>
      </w:r>
    </w:p>
    <w:p w14:paraId="340C7C0E" w14:textId="5FA5C210" w:rsidR="00167696" w:rsidRPr="00C440D1" w:rsidRDefault="00167696" w:rsidP="009F43C7">
      <w:pPr>
        <w:pStyle w:val="Heading1"/>
        <w:numPr>
          <w:ilvl w:val="0"/>
          <w:numId w:val="0"/>
        </w:numPr>
        <w:jc w:val="center"/>
        <w:rPr>
          <w:rFonts w:ascii="Times New Roman" w:hAnsi="Times New Roman" w:cs="Times New Roman"/>
        </w:rPr>
      </w:pPr>
      <w:bookmarkStart w:id="8" w:name="_Toc168009486"/>
      <w:bookmarkStart w:id="9" w:name="_Toc175953013"/>
      <w:r w:rsidRPr="00C440D1">
        <w:rPr>
          <w:rFonts w:ascii="Times New Roman" w:hAnsi="Times New Roman" w:cs="Times New Roman"/>
        </w:rPr>
        <w:lastRenderedPageBreak/>
        <w:t>EXECUTIVE SUMMARY</w:t>
      </w:r>
      <w:bookmarkEnd w:id="8"/>
      <w:bookmarkEnd w:id="9"/>
    </w:p>
    <w:p w14:paraId="6F9F2D4C" w14:textId="77777777" w:rsidR="00167696" w:rsidRPr="00C440D1" w:rsidRDefault="00167696" w:rsidP="00167696">
      <w:pPr>
        <w:pStyle w:val="AA-Normal"/>
        <w:rPr>
          <w:lang w:eastAsia="zh-CN"/>
        </w:rPr>
      </w:pPr>
    </w:p>
    <w:p w14:paraId="59B76DBC" w14:textId="4246CCC1" w:rsidR="00176ADD" w:rsidRDefault="00C111B2" w:rsidP="00803322">
      <w:pPr>
        <w:pStyle w:val="AA-Normal"/>
        <w:ind w:firstLine="0"/>
      </w:pPr>
      <w:r>
        <w:t>There has been a national consensus to incorporate performance tests in mix design methods</w:t>
      </w:r>
      <w:r w:rsidR="00D8248F">
        <w:t>. A</w:t>
      </w:r>
      <w:r>
        <w:t xml:space="preserve">s a result, balanced mix design </w:t>
      </w:r>
      <w:r w:rsidR="00D8248F">
        <w:t xml:space="preserve">(BMD) </w:t>
      </w:r>
      <w:r>
        <w:t xml:space="preserve">approaches for hot mix asphalt </w:t>
      </w:r>
      <w:r w:rsidR="00D8248F">
        <w:t xml:space="preserve">(HMA) </w:t>
      </w:r>
      <w:r>
        <w:t xml:space="preserve">have been developed and applied in many states. However, there has not been sufficient research efforts in the development of </w:t>
      </w:r>
      <w:r w:rsidR="00D34DEB" w:rsidRPr="00C440D1">
        <w:t>BMD</w:t>
      </w:r>
      <w:r>
        <w:t xml:space="preserve"> methods for stone matrix asphalt (SMA) mixtures. SMA is a gap-graded mixture with rich binder content and usually considered with superior field performance. Recently, as a variety of locally available components </w:t>
      </w:r>
      <w:r w:rsidR="0086418E">
        <w:t xml:space="preserve">has been </w:t>
      </w:r>
      <w:r>
        <w:t>used in SMA mix designs, it is necessary to develop BMD approaches for SMA mixes.</w:t>
      </w:r>
    </w:p>
    <w:p w14:paraId="6DD2F412" w14:textId="090FDC33" w:rsidR="00176ADD" w:rsidRDefault="00C111B2" w:rsidP="00803322">
      <w:pPr>
        <w:pStyle w:val="AA-Normal"/>
        <w:rPr>
          <w:lang w:eastAsia="zh-CN"/>
        </w:rPr>
      </w:pPr>
      <w:r>
        <w:t xml:space="preserve">In this study, a BMD approach for SMA mixes </w:t>
      </w:r>
      <w:r w:rsidR="00D34DEB">
        <w:t>wa</w:t>
      </w:r>
      <w:r>
        <w:t xml:space="preserve">s proposed. The </w:t>
      </w:r>
      <w:r w:rsidR="00176ADD">
        <w:t>approach</w:t>
      </w:r>
      <w:r>
        <w:t xml:space="preserve"> </w:t>
      </w:r>
      <w:r w:rsidR="00D34DEB">
        <w:t>wa</w:t>
      </w:r>
      <w:r>
        <w:t xml:space="preserve">s tailored to accommodate SMA design considerations, such as the stone-on-stone contact and its constructability. </w:t>
      </w:r>
      <w:r w:rsidR="00176ADD" w:rsidRPr="00C440D1">
        <w:t xml:space="preserve">The design approach </w:t>
      </w:r>
      <w:r w:rsidR="00176ADD">
        <w:t>was</w:t>
      </w:r>
      <w:r w:rsidR="00176ADD" w:rsidRPr="00C440D1">
        <w:t xml:space="preserve"> demonstrated with the mix designs for two SMA mixtures using traprock or steel slag as coarse aggregates, respectively. </w:t>
      </w:r>
      <w:r w:rsidR="00176ADD">
        <w:rPr>
          <w:lang w:eastAsia="zh-CN"/>
        </w:rPr>
        <w:t xml:space="preserve">The design procedure flow in this study began with the volumetric design to establish the initial aggregate structure, binder grade, and volumetric optimum binder content. This approach ensured valid volumetric properties, such as sufficient </w:t>
      </w:r>
      <w:r w:rsidR="00176ADD" w:rsidRPr="00952363">
        <w:rPr>
          <w:lang w:eastAsia="zh-CN"/>
        </w:rPr>
        <w:t>Voids in Mineral Aggregate (</w:t>
      </w:r>
      <w:r w:rsidR="00D34DEB" w:rsidRPr="00D34DEB">
        <w:rPr>
          <w:i/>
          <w:iCs/>
          <w:lang w:eastAsia="zh-CN"/>
        </w:rPr>
        <w:t>VMA</w:t>
      </w:r>
      <w:r w:rsidR="00176ADD" w:rsidRPr="00952363">
        <w:rPr>
          <w:lang w:eastAsia="zh-CN"/>
        </w:rPr>
        <w:t>)</w:t>
      </w:r>
      <w:r w:rsidR="00176ADD">
        <w:rPr>
          <w:lang w:eastAsia="zh-CN"/>
        </w:rPr>
        <w:t xml:space="preserve">, to provide adequate space within the mixture for the proper coating and binding of asphalt binder to the aggregate particles. </w:t>
      </w:r>
      <w:r w:rsidR="00176ADD" w:rsidRPr="00C440D1">
        <w:t>Furthermore, the</w:t>
      </w:r>
      <w:r w:rsidR="00176ADD" w:rsidRPr="00C440D1">
        <w:rPr>
          <w:i/>
          <w:iCs/>
        </w:rPr>
        <w:t xml:space="preserve"> </w:t>
      </w:r>
      <w:r w:rsidR="00176ADD" w:rsidRPr="00C440D1">
        <w:t>voids in the coarse aggregate of the mix (</w:t>
      </w:r>
      <w:proofErr w:type="spellStart"/>
      <w:r w:rsidR="00176ADD" w:rsidRPr="00C440D1">
        <w:rPr>
          <w:i/>
          <w:iCs/>
        </w:rPr>
        <w:t>VCA</w:t>
      </w:r>
      <w:r w:rsidR="00176ADD" w:rsidRPr="00C440D1">
        <w:rPr>
          <w:i/>
          <w:iCs/>
          <w:vertAlign w:val="subscript"/>
        </w:rPr>
        <w:t>mix</w:t>
      </w:r>
      <w:proofErr w:type="spellEnd"/>
      <w:r w:rsidR="00176ADD" w:rsidRPr="00C440D1">
        <w:t>) lower than the dry-rodded condition (</w:t>
      </w:r>
      <w:r w:rsidR="00176ADD" w:rsidRPr="00C440D1">
        <w:rPr>
          <w:i/>
          <w:iCs/>
        </w:rPr>
        <w:t>VCA</w:t>
      </w:r>
      <w:r w:rsidR="00176ADD" w:rsidRPr="00C440D1">
        <w:rPr>
          <w:i/>
          <w:iCs/>
          <w:vertAlign w:val="subscript"/>
        </w:rPr>
        <w:t>DRC</w:t>
      </w:r>
      <w:r w:rsidR="00176ADD" w:rsidRPr="00C440D1">
        <w:t>) indicat</w:t>
      </w:r>
      <w:r w:rsidR="00176ADD">
        <w:t>e</w:t>
      </w:r>
      <w:r w:rsidR="00D34DEB">
        <w:t>d</w:t>
      </w:r>
      <w:r w:rsidR="00176ADD" w:rsidRPr="00C440D1">
        <w:t xml:space="preserve"> effective contact among coarse aggregates and the formation of an aggregate skeleton in the SMA mixtures.</w:t>
      </w:r>
      <w:r w:rsidR="00176ADD" w:rsidRPr="00176ADD">
        <w:t xml:space="preserve"> </w:t>
      </w:r>
      <w:r w:rsidR="00176ADD" w:rsidRPr="00C440D1">
        <w:t xml:space="preserve">As the gradation </w:t>
      </w:r>
      <w:r w:rsidR="00D34DEB">
        <w:t>was</w:t>
      </w:r>
      <w:r w:rsidR="00176ADD" w:rsidRPr="00C440D1">
        <w:t xml:space="preserve"> adjusted to meet the </w:t>
      </w:r>
      <w:r w:rsidR="00D34DEB" w:rsidRPr="00D34DEB">
        <w:rPr>
          <w:i/>
          <w:iCs/>
        </w:rPr>
        <w:t>VMA</w:t>
      </w:r>
      <w:r w:rsidR="00176ADD" w:rsidRPr="00C440D1">
        <w:t xml:space="preserve"> criteria, a strong correlation between </w:t>
      </w:r>
      <w:r w:rsidR="00D34DEB" w:rsidRPr="00D34DEB">
        <w:rPr>
          <w:i/>
          <w:iCs/>
        </w:rPr>
        <w:t>VMA</w:t>
      </w:r>
      <w:r w:rsidR="00176ADD" w:rsidRPr="00C440D1">
        <w:t xml:space="preserve"> and the percentage of aggregate retained on or passing the #8 sieve </w:t>
      </w:r>
      <w:r w:rsidR="00D34DEB">
        <w:t>was</w:t>
      </w:r>
      <w:r w:rsidR="00176ADD" w:rsidRPr="00C440D1">
        <w:t xml:space="preserve"> observed and later applied to tune the design in this study</w:t>
      </w:r>
      <w:r w:rsidR="00176ADD">
        <w:t xml:space="preserve">. </w:t>
      </w:r>
      <w:r w:rsidR="00176ADD">
        <w:rPr>
          <w:lang w:eastAsia="zh-CN"/>
        </w:rPr>
        <w:t xml:space="preserve">Based on the results of performance evaluation for initial volumetric designed mixture with a single volumetric optimum binder content, the subsequent adjustments on binder content were employed in identifying a balanced binder content range where the mixture met performance requirements. </w:t>
      </w:r>
      <w:r w:rsidR="00D34DEB">
        <w:rPr>
          <w:lang w:eastAsia="zh-CN"/>
        </w:rPr>
        <w:t>The volumetric design for SMA mixture with traprock passed the performance criteria. However, t</w:t>
      </w:r>
      <w:r w:rsidR="00176ADD">
        <w:rPr>
          <w:lang w:eastAsia="zh-CN"/>
        </w:rPr>
        <w:t xml:space="preserve">he performance evaluation results showed that although the initial volumetric design for SMA mixture with steel slag met all volumetric criteria, it exhibited insufficient cracking resistance. </w:t>
      </w:r>
      <w:r w:rsidR="00803322" w:rsidRPr="007D0B85">
        <w:t xml:space="preserve">Given that the gradation provides sufficient </w:t>
      </w:r>
      <w:r w:rsidR="00D34DEB" w:rsidRPr="00D34DEB">
        <w:rPr>
          <w:i/>
          <w:iCs/>
        </w:rPr>
        <w:t>VMA</w:t>
      </w:r>
      <w:r w:rsidR="00803322" w:rsidRPr="007D0B85">
        <w:t xml:space="preserve"> and stone-on-stone contact, the binder content was adjusted firstly to improve the mixture performance. </w:t>
      </w:r>
      <w:r w:rsidR="00176ADD">
        <w:rPr>
          <w:lang w:eastAsia="zh-CN"/>
        </w:rPr>
        <w:t xml:space="preserve">After conducting performance tests on multiple binder levels, the performance optimum binder content was determined given the </w:t>
      </w:r>
      <w:r w:rsidR="00176ADD">
        <w:rPr>
          <w:lang w:eastAsia="zh-CN"/>
        </w:rPr>
        <w:lastRenderedPageBreak/>
        <w:t>satisfied performance.</w:t>
      </w:r>
      <w:r w:rsidR="00803322" w:rsidRPr="00C440D1">
        <w:t xml:space="preserve"> </w:t>
      </w:r>
      <w:r w:rsidR="00803322">
        <w:t xml:space="preserve">Then </w:t>
      </w:r>
      <w:r w:rsidR="00803322" w:rsidRPr="00C440D1">
        <w:t>the cracking resistance, rutting resistance, durability and the constructability of the newly designed mix</w:t>
      </w:r>
      <w:r w:rsidR="00803322">
        <w:t>ture</w:t>
      </w:r>
      <w:r w:rsidR="00803322" w:rsidRPr="00C440D1">
        <w:t xml:space="preserve"> </w:t>
      </w:r>
      <w:r w:rsidR="00803322">
        <w:t>was</w:t>
      </w:r>
      <w:r w:rsidR="00803322" w:rsidRPr="00C440D1">
        <w:t xml:space="preserve"> verified since a different binder content </w:t>
      </w:r>
      <w:r w:rsidR="00D34DEB">
        <w:t>was</w:t>
      </w:r>
      <w:r w:rsidR="00803322" w:rsidRPr="00C440D1">
        <w:t xml:space="preserve"> used. </w:t>
      </w:r>
      <w:r w:rsidR="00803322" w:rsidRPr="00803322">
        <w:t xml:space="preserve">Thus, the design for </w:t>
      </w:r>
      <w:r w:rsidR="00803322">
        <w:t>SMA mixture steel slag</w:t>
      </w:r>
      <w:r w:rsidR="00803322" w:rsidRPr="00803322">
        <w:t xml:space="preserve"> was finalized with the volumetric optimum gradation and the performance optimum binder content</w:t>
      </w:r>
      <w:r w:rsidR="00803322">
        <w:t>.</w:t>
      </w:r>
    </w:p>
    <w:p w14:paraId="2FC18E6C" w14:textId="50EA4CDA" w:rsidR="00176ADD" w:rsidRDefault="00176ADD" w:rsidP="00803322">
      <w:pPr>
        <w:pStyle w:val="AA-Normal"/>
        <w:ind w:firstLine="0"/>
      </w:pPr>
    </w:p>
    <w:p w14:paraId="163441F4" w14:textId="77777777" w:rsidR="00176ADD" w:rsidRDefault="00176ADD" w:rsidP="00176ADD">
      <w:pPr>
        <w:pStyle w:val="AA-Normal"/>
      </w:pPr>
    </w:p>
    <w:p w14:paraId="690B49CE" w14:textId="77777777" w:rsidR="003310A6" w:rsidRPr="00C440D1" w:rsidRDefault="003310A6" w:rsidP="00167696">
      <w:pPr>
        <w:rPr>
          <w:rFonts w:ascii="Times New Roman" w:hAnsi="Times New Roman" w:cs="Times New Roman"/>
        </w:rPr>
        <w:sectPr w:rsidR="003310A6" w:rsidRPr="00C440D1" w:rsidSect="00EF0E45">
          <w:footerReference w:type="default" r:id="rId13"/>
          <w:footerReference w:type="first" r:id="rId14"/>
          <w:pgSz w:w="12240" w:h="15840"/>
          <w:pgMar w:top="1440" w:right="1440" w:bottom="1440" w:left="1440" w:header="720" w:footer="720" w:gutter="0"/>
          <w:pgNumType w:fmt="lowerRoman" w:start="1"/>
          <w:cols w:space="720"/>
          <w:docGrid w:linePitch="360"/>
        </w:sectPr>
      </w:pPr>
    </w:p>
    <w:p w14:paraId="02ADCBA9" w14:textId="5C9ED7DE" w:rsidR="00183B75" w:rsidRPr="00C440D1" w:rsidRDefault="004D7436" w:rsidP="00815F8E">
      <w:pPr>
        <w:pStyle w:val="Heading1"/>
        <w:jc w:val="center"/>
        <w:rPr>
          <w:rFonts w:ascii="Times New Roman" w:hAnsi="Times New Roman" w:cs="Times New Roman"/>
        </w:rPr>
      </w:pPr>
      <w:bookmarkStart w:id="10" w:name="_Toc166535114"/>
      <w:bookmarkStart w:id="11" w:name="_Toc166537140"/>
      <w:bookmarkStart w:id="12" w:name="_Toc166537500"/>
      <w:bookmarkStart w:id="13" w:name="_Toc166537860"/>
      <w:bookmarkStart w:id="14" w:name="_Toc166538226"/>
      <w:bookmarkStart w:id="15" w:name="_Toc166543422"/>
      <w:bookmarkStart w:id="16" w:name="_Toc166543782"/>
      <w:bookmarkStart w:id="17" w:name="_Toc166544142"/>
      <w:bookmarkStart w:id="18" w:name="_Toc166544502"/>
      <w:bookmarkStart w:id="19" w:name="_Toc167301967"/>
      <w:bookmarkStart w:id="20" w:name="_Toc167313196"/>
      <w:bookmarkStart w:id="21" w:name="_Toc167486737"/>
      <w:bookmarkStart w:id="22" w:name="_Toc167487242"/>
      <w:bookmarkStart w:id="23" w:name="_Toc167552576"/>
      <w:bookmarkStart w:id="24" w:name="_Toc167553088"/>
      <w:bookmarkStart w:id="25" w:name="_Toc167553419"/>
      <w:bookmarkStart w:id="26" w:name="_Toc167941373"/>
      <w:bookmarkStart w:id="27" w:name="_Toc166535116"/>
      <w:bookmarkStart w:id="28" w:name="_Toc166537142"/>
      <w:bookmarkStart w:id="29" w:name="_Toc166537502"/>
      <w:bookmarkStart w:id="30" w:name="_Toc166537862"/>
      <w:bookmarkStart w:id="31" w:name="_Toc166538228"/>
      <w:bookmarkStart w:id="32" w:name="_Toc166543424"/>
      <w:bookmarkStart w:id="33" w:name="_Toc166543784"/>
      <w:bookmarkStart w:id="34" w:name="_Toc166544144"/>
      <w:bookmarkStart w:id="35" w:name="_Toc166544504"/>
      <w:bookmarkStart w:id="36" w:name="_Toc167301969"/>
      <w:bookmarkStart w:id="37" w:name="_Toc167313198"/>
      <w:bookmarkStart w:id="38" w:name="_Toc167486739"/>
      <w:bookmarkStart w:id="39" w:name="_Toc167487244"/>
      <w:bookmarkStart w:id="40" w:name="_Toc167552578"/>
      <w:bookmarkStart w:id="41" w:name="_Toc167553090"/>
      <w:bookmarkStart w:id="42" w:name="_Toc167553421"/>
      <w:bookmarkStart w:id="43" w:name="_Toc167941375"/>
      <w:bookmarkStart w:id="44" w:name="_Toc168009487"/>
      <w:bookmarkStart w:id="45" w:name="_Toc175953014"/>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r w:rsidRPr="00C440D1">
        <w:rPr>
          <w:rFonts w:ascii="Times New Roman" w:hAnsi="Times New Roman" w:cs="Times New Roman"/>
        </w:rPr>
        <w:lastRenderedPageBreak/>
        <w:t>INTRODUCTION</w:t>
      </w:r>
      <w:bookmarkEnd w:id="44"/>
      <w:bookmarkEnd w:id="45"/>
    </w:p>
    <w:p w14:paraId="4C86332B" w14:textId="77777777" w:rsidR="00BF7456" w:rsidRPr="00C440D1" w:rsidRDefault="00BF7456" w:rsidP="00BF7456"/>
    <w:p w14:paraId="3B89A8DE" w14:textId="43A1FC08" w:rsidR="004D7436" w:rsidRPr="00C440D1" w:rsidRDefault="00964363" w:rsidP="000955BE">
      <w:pPr>
        <w:pStyle w:val="Heading2"/>
        <w:rPr>
          <w:rFonts w:cs="Times New Roman"/>
          <w:color w:val="auto"/>
        </w:rPr>
      </w:pPr>
      <w:bookmarkStart w:id="46" w:name="_Toc175953015"/>
      <w:r w:rsidRPr="00C440D1">
        <w:rPr>
          <w:rFonts w:cs="Times New Roman"/>
          <w:color w:val="auto"/>
        </w:rPr>
        <w:t>Background</w:t>
      </w:r>
      <w:bookmarkEnd w:id="46"/>
    </w:p>
    <w:p w14:paraId="18544E61" w14:textId="77777777" w:rsidR="00AC5782" w:rsidRPr="00C440D1" w:rsidRDefault="00AC5782" w:rsidP="00AC5782">
      <w:pPr>
        <w:pStyle w:val="AA-Normal"/>
      </w:pPr>
    </w:p>
    <w:p w14:paraId="2EA39DB8" w14:textId="77777777" w:rsidR="00F84712" w:rsidRPr="00C440D1" w:rsidRDefault="00F84712" w:rsidP="008E0A91">
      <w:pPr>
        <w:pStyle w:val="AA-Normal"/>
        <w:ind w:firstLine="0"/>
      </w:pPr>
      <w:r w:rsidRPr="00C440D1">
        <w:t>Every year, around 360 million tons of asphalt mixtures with a cost of more than $20 billion are placed on the roads in the United States. However, the performance and rideability have been constantly evaluated as ‘poor’ for the past decades (ASCE 2021). Improving the performance and the durability of the designed mixtures has been important research topics for pavement engineers. The Superpave mix design method, as the major product of the Strategic Highway Research Program (SHRP), was adopted by most state highway agencies (SHAs) in the late 1990s and the early 2000s. However, the design method was developed based on the empirical volumetric relationships and did not require performance and durability tests during design. As a result, early pavement failure due to severe distresses have been reported by highway agencies. Many roads suffered from cracked surfaces due to insufficient asphalt binder in the mix design, and the mixtures with too much binder prone to exhibit permanent deformation under the wheel path (Zhou et al 2007, Newcomb 2018, Wang et al. 2021, Liu et al. 2022).</w:t>
      </w:r>
    </w:p>
    <w:p w14:paraId="5AA60268" w14:textId="3C1A29E9" w:rsidR="00AC5782" w:rsidRPr="00C440D1" w:rsidRDefault="00F84712" w:rsidP="008E0A91">
      <w:pPr>
        <w:pStyle w:val="AA-Normal"/>
      </w:pPr>
      <w:r w:rsidRPr="00C440D1">
        <w:t xml:space="preserve">In recent years, there has been a sweeping trend to develop and use balanced mix design (BMD) methods for hot mix asphalt (HMA) in the U.S. According to the recent studies, over </w:t>
      </w:r>
      <w:r w:rsidR="00614CBB">
        <w:t>30</w:t>
      </w:r>
      <w:r w:rsidR="00614CBB" w:rsidRPr="00C440D1">
        <w:t xml:space="preserve"> </w:t>
      </w:r>
      <w:r w:rsidRPr="00C440D1">
        <w:t xml:space="preserve">states have been developing their BMD specifications and mixtures (Yin and West 2021, Wang et al. 2023). The BMD methods were initially proposed to balance the cracking and rutting resistance of the designed mixture because of the limitations of the volumetric-based mix design methods, such as the lack of performance verification and their insufficiency in evaluating the quality of mix components (Zhou et al. 2007, Zhou et al. 2014, Newcomb 2018, West et al. 2018, Diefenderfer and Bowers 2019). Four BMD approaches with cracking and rutting performance tests have been documented in the provisional AASHTO standards MP 46 and PP 105, including Volumetric Design with Performance Verification, Volumetric Design with Performance Optimization, Performance-Modified Volumetric Mix Design, and Performance Design, namely Approaches </w:t>
      </w:r>
      <w:r w:rsidR="00E04C7D">
        <w:t>1</w:t>
      </w:r>
      <w:r w:rsidR="00E04C7D" w:rsidRPr="00C440D1">
        <w:t xml:space="preserve"> </w:t>
      </w:r>
      <w:r w:rsidRPr="00C440D1">
        <w:t xml:space="preserve">– </w:t>
      </w:r>
      <w:r w:rsidR="00E04C7D">
        <w:t>4</w:t>
      </w:r>
      <w:r w:rsidRPr="00C440D1">
        <w:t xml:space="preserve">. From Approaches </w:t>
      </w:r>
      <w:r w:rsidR="00E04C7D">
        <w:t>1</w:t>
      </w:r>
      <w:r w:rsidR="00E04C7D" w:rsidRPr="00C440D1">
        <w:t xml:space="preserve"> </w:t>
      </w:r>
      <w:r w:rsidRPr="00C440D1">
        <w:t xml:space="preserve">to </w:t>
      </w:r>
      <w:r w:rsidR="00E04C7D">
        <w:t>4</w:t>
      </w:r>
      <w:r w:rsidRPr="00C440D1">
        <w:t xml:space="preserve">, the procedures provide more flexibilities to the designers as the designs are based on more performance and less volumetric limits. To fully encompass the predicted mix performance in mix design, a method currently known as the Federal Highway Administration’s BMD+ method has been developed. The BMD+ approach applies fundamental mechanistic models to predict the fatigue, rutting, and thermal cracking performance of all the reasonable combinations of the given mix components (Wang et al. 2021, Kim et al. 2022). </w:t>
      </w:r>
      <w:r w:rsidRPr="00C440D1">
        <w:lastRenderedPageBreak/>
        <w:t xml:space="preserve">However, the associated mixture tests may require longer turnaround time than the rapid pass/fail tests, such as the commonly used IDEAL-CT cracking and Humburg rutting tests. While performance is considered and more volumetric constrains are lifted in mix design, the BMD methods have become inclusive to unconventional asphalt mixtures, such as mixes including polymer modified binder and recycled sustainable materials. </w:t>
      </w:r>
      <w:r w:rsidR="00AC5782" w:rsidRPr="00C440D1">
        <w:t xml:space="preserve">However, most of the discussion and development of BMD are revolved around the dense-graded HMA, and the gap-graded mixture, Stone Matrix Asphalt (SMA), has not been fully considered with the BMD implementation thus far (Buttlar et al. 2020). </w:t>
      </w:r>
    </w:p>
    <w:p w14:paraId="442AAE60" w14:textId="296F5695" w:rsidR="00AC5782" w:rsidRPr="00C440D1" w:rsidRDefault="00AC5782" w:rsidP="008E0A91">
      <w:pPr>
        <w:pStyle w:val="AA-Normal"/>
      </w:pPr>
      <w:r w:rsidRPr="00C440D1">
        <w:t>SMA is a bituminous mixture with gap-graded aggregate and high asphalt binder content, relying on stone-to-stone contact of aggregates for improved structural capacity and stability. The structural and ingredient difference in SMA was designed to maximize deformation resistance and durability. It was originally developed in the Europe and has been adopted by many U.S. SHAs as a high-quality mix used on primary roads. The mixture is generally more expensive than a typical dense-graded HMA as it requires more durable aggregates, higher asphalt content, and typically, a modified asphalt binder and fibers. In some state construction specifications, only high-quality coarse aggregates, such as traprock, are allowed in SMA design (Cross 1999, Celaya and Haddock 2006). In recent years, since such aggregates are costly and not always locally available, SHAs have been seeking alternatives. Commonly used aggregates, such as gravel and limestone, have been considered in SMA production. As the BMD methods becomes prevalent in HMA design, some researchers have been arguing that the additional mechanical tests may not be necessary for SMAs due to their superior aggregate structure, material selection, and performance history. However, as a variety of materials are being incorporated in SMA design, it is necessary to develop and implement BMD methods to ensure the performance of the newly designed SMA mixtures.</w:t>
      </w:r>
    </w:p>
    <w:p w14:paraId="536DCE92" w14:textId="14A119FE" w:rsidR="00223BBF" w:rsidRPr="00C440D1" w:rsidRDefault="00F84712" w:rsidP="008E0A91">
      <w:pPr>
        <w:pStyle w:val="AA-Normal"/>
      </w:pPr>
      <w:r w:rsidRPr="00C440D1">
        <w:t>In this study, a BMD approach with SMA specific design parameters, such as the dry-rodded condition (</w:t>
      </w:r>
      <w:r w:rsidRPr="00C440D1">
        <w:rPr>
          <w:i/>
          <w:iCs/>
        </w:rPr>
        <w:t>VCA</w:t>
      </w:r>
      <w:r w:rsidRPr="00C440D1">
        <w:rPr>
          <w:i/>
          <w:iCs/>
          <w:vertAlign w:val="subscript"/>
        </w:rPr>
        <w:t>DRC</w:t>
      </w:r>
      <w:r w:rsidRPr="00C440D1">
        <w:t>) and voids in the coarse aggregate of the mix (</w:t>
      </w:r>
      <w:proofErr w:type="spellStart"/>
      <w:r w:rsidRPr="00C440D1">
        <w:rPr>
          <w:i/>
          <w:iCs/>
        </w:rPr>
        <w:t>VCA</w:t>
      </w:r>
      <w:r w:rsidRPr="00C440D1">
        <w:rPr>
          <w:i/>
          <w:iCs/>
          <w:vertAlign w:val="subscript"/>
        </w:rPr>
        <w:t>mix</w:t>
      </w:r>
      <w:proofErr w:type="spellEnd"/>
      <w:r w:rsidRPr="00C440D1">
        <w:t xml:space="preserve">), </w:t>
      </w:r>
      <w:r w:rsidR="009E0570">
        <w:t>was</w:t>
      </w:r>
      <w:r w:rsidRPr="00C440D1">
        <w:t xml:space="preserve"> developed, and the approach </w:t>
      </w:r>
      <w:r w:rsidR="009E0570">
        <w:t>was</w:t>
      </w:r>
      <w:r w:rsidRPr="00C440D1">
        <w:t xml:space="preserve"> demonstrated </w:t>
      </w:r>
      <w:r w:rsidR="008E0A91" w:rsidRPr="00C440D1">
        <w:t>with the mix designs for two SMA mixtures using traprock or steel slag as coarse aggregates, respectively.</w:t>
      </w:r>
      <w:r w:rsidRPr="00C440D1">
        <w:t xml:space="preserve"> Traprock is required for SMA mixtures in </w:t>
      </w:r>
      <w:r w:rsidR="005905A4" w:rsidRPr="00C440D1">
        <w:t>Missouri Department of Transportation (MoDOT)</w:t>
      </w:r>
      <w:r w:rsidRPr="00C440D1">
        <w:t>’s specification, while steel slag is a type of affordable and sustainable coarse aggregate recycled from the steel production. The IDEAL-CT and Humburg Wheel Track Test (HWTT)</w:t>
      </w:r>
      <w:r w:rsidR="008E0A91" w:rsidRPr="00C440D1">
        <w:t xml:space="preserve">, which are currently used by MoDOT as BMD performance tests for job mix approval (BMD Performance Testing for Job Mix Approval NJSP-21-08b), </w:t>
      </w:r>
      <w:r w:rsidR="009E0570">
        <w:t>were</w:t>
      </w:r>
      <w:r w:rsidRPr="00C440D1">
        <w:t xml:space="preserve"> used in this study as the cracking and </w:t>
      </w:r>
      <w:r w:rsidRPr="00C440D1">
        <w:lastRenderedPageBreak/>
        <w:t xml:space="preserve">rutting performance tests, respectively. Testing results and the determination of the gradation and binder contents are presented in this </w:t>
      </w:r>
      <w:r w:rsidR="00AC5782" w:rsidRPr="00C440D1">
        <w:t>report</w:t>
      </w:r>
      <w:r w:rsidRPr="00C440D1">
        <w:t>.</w:t>
      </w:r>
    </w:p>
    <w:p w14:paraId="57A62236" w14:textId="77777777" w:rsidR="00223BBF" w:rsidRPr="00C440D1" w:rsidRDefault="00223BBF" w:rsidP="00726945">
      <w:pPr>
        <w:pStyle w:val="AA-Normal"/>
        <w:rPr>
          <w:lang w:eastAsia="zh-CN"/>
        </w:rPr>
      </w:pPr>
    </w:p>
    <w:p w14:paraId="7631AE31" w14:textId="290E8FAC" w:rsidR="004D7436" w:rsidRPr="00C440D1" w:rsidRDefault="00964363" w:rsidP="00223BBF">
      <w:pPr>
        <w:pStyle w:val="Heading2"/>
        <w:spacing w:before="0"/>
        <w:rPr>
          <w:rFonts w:cs="Times New Roman"/>
          <w:color w:val="auto"/>
        </w:rPr>
      </w:pPr>
      <w:r w:rsidRPr="00C440D1">
        <w:rPr>
          <w:rFonts w:cs="Times New Roman"/>
          <w:color w:val="auto"/>
        </w:rPr>
        <w:t xml:space="preserve"> </w:t>
      </w:r>
      <w:bookmarkStart w:id="47" w:name="_Toc168009490"/>
      <w:bookmarkStart w:id="48" w:name="_Toc175953016"/>
      <w:r w:rsidR="004D7436" w:rsidRPr="00C440D1">
        <w:rPr>
          <w:rFonts w:cs="Times New Roman"/>
          <w:color w:val="auto"/>
        </w:rPr>
        <w:t>Objective</w:t>
      </w:r>
      <w:bookmarkEnd w:id="47"/>
      <w:bookmarkEnd w:id="48"/>
      <w:r w:rsidR="00EF0E45" w:rsidRPr="00C440D1">
        <w:rPr>
          <w:rFonts w:cs="Times New Roman"/>
          <w:color w:val="auto"/>
        </w:rPr>
        <w:t xml:space="preserve"> </w:t>
      </w:r>
    </w:p>
    <w:p w14:paraId="5593CC2B" w14:textId="77777777" w:rsidR="00223BBF" w:rsidRPr="00C440D1" w:rsidRDefault="00223BBF" w:rsidP="00223BBF">
      <w:pPr>
        <w:spacing w:after="0"/>
      </w:pPr>
    </w:p>
    <w:p w14:paraId="217DC6A2" w14:textId="7F02CA0F" w:rsidR="00223BBF" w:rsidRPr="00C440D1" w:rsidRDefault="00F84712" w:rsidP="00223BBF">
      <w:pPr>
        <w:pStyle w:val="AA-Normal"/>
        <w:ind w:left="60" w:firstLine="0"/>
      </w:pPr>
      <w:bookmarkStart w:id="49" w:name="_Toc168009491"/>
      <w:r w:rsidRPr="00C440D1">
        <w:t xml:space="preserve">The objective of this project is to develop a preliminary BMD method for SMA mixtures. </w:t>
      </w:r>
    </w:p>
    <w:p w14:paraId="72781336" w14:textId="77777777" w:rsidR="00F84712" w:rsidRPr="00C440D1" w:rsidRDefault="00F84712" w:rsidP="00223BBF">
      <w:pPr>
        <w:pStyle w:val="AA-Normal"/>
        <w:ind w:left="60" w:firstLine="0"/>
      </w:pPr>
    </w:p>
    <w:p w14:paraId="119BDFB4" w14:textId="419F3E1C" w:rsidR="00D6659B" w:rsidRPr="00C440D1" w:rsidRDefault="00D6659B" w:rsidP="00223BBF">
      <w:pPr>
        <w:pStyle w:val="Heading2"/>
        <w:spacing w:before="0" w:after="0"/>
        <w:rPr>
          <w:rFonts w:cs="Times New Roman"/>
          <w:color w:val="auto"/>
        </w:rPr>
      </w:pPr>
      <w:bookmarkStart w:id="50" w:name="_Toc168009498"/>
      <w:bookmarkStart w:id="51" w:name="_Toc175953017"/>
      <w:bookmarkEnd w:id="49"/>
      <w:r w:rsidRPr="00C440D1">
        <w:rPr>
          <w:rFonts w:cs="Times New Roman"/>
          <w:color w:val="auto"/>
        </w:rPr>
        <w:t>Report Layout</w:t>
      </w:r>
      <w:bookmarkEnd w:id="50"/>
      <w:bookmarkEnd w:id="51"/>
    </w:p>
    <w:p w14:paraId="3506E551" w14:textId="77777777" w:rsidR="00223BBF" w:rsidRPr="00C440D1" w:rsidRDefault="00223BBF" w:rsidP="00223BBF">
      <w:pPr>
        <w:spacing w:after="0"/>
      </w:pPr>
    </w:p>
    <w:p w14:paraId="60556BC1" w14:textId="3820F768" w:rsidR="00C31F6B" w:rsidRPr="00C440D1" w:rsidRDefault="005F4900" w:rsidP="00223BBF">
      <w:pPr>
        <w:pStyle w:val="AA-Normal"/>
        <w:ind w:firstLine="0"/>
      </w:pPr>
      <w:r w:rsidRPr="00C440D1">
        <w:t xml:space="preserve">The report consists of </w:t>
      </w:r>
      <w:r w:rsidR="00B96A80" w:rsidRPr="00C440D1">
        <w:t>five</w:t>
      </w:r>
      <w:r w:rsidRPr="00C440D1">
        <w:t xml:space="preserve"> chapters. Chapter 1 introduces the study</w:t>
      </w:r>
      <w:r w:rsidR="0055052E" w:rsidRPr="00C440D1">
        <w:t>’</w:t>
      </w:r>
      <w:r w:rsidRPr="00C440D1">
        <w:t>s background</w:t>
      </w:r>
      <w:r w:rsidR="00B96A80" w:rsidRPr="00C440D1">
        <w:t xml:space="preserve"> and </w:t>
      </w:r>
      <w:r w:rsidR="00714994" w:rsidRPr="00C440D1">
        <w:t>objective</w:t>
      </w:r>
      <w:r w:rsidRPr="00C440D1">
        <w:t xml:space="preserve">. </w:t>
      </w:r>
      <w:r w:rsidR="009E0570">
        <w:t xml:space="preserve">Chapter 2 </w:t>
      </w:r>
      <w:r w:rsidR="00031368">
        <w:t>presents the literature review about the development of BMD and SMA mixture design</w:t>
      </w:r>
      <w:r w:rsidR="00614CBB">
        <w:t>s</w:t>
      </w:r>
      <w:r w:rsidR="00031368">
        <w:t xml:space="preserve">. </w:t>
      </w:r>
      <w:r w:rsidRPr="00C440D1">
        <w:t xml:space="preserve">Chapter </w:t>
      </w:r>
      <w:r w:rsidR="00031368">
        <w:t>3</w:t>
      </w:r>
      <w:r w:rsidRPr="00C440D1">
        <w:t xml:space="preserve"> </w:t>
      </w:r>
      <w:r w:rsidR="00714994" w:rsidRPr="00C440D1">
        <w:t>details the</w:t>
      </w:r>
      <w:r w:rsidR="00031368">
        <w:t xml:space="preserve"> proposed</w:t>
      </w:r>
      <w:r w:rsidR="00714994" w:rsidRPr="00C440D1">
        <w:t xml:space="preserve"> </w:t>
      </w:r>
      <w:r w:rsidR="009E0570">
        <w:t xml:space="preserve">mix design and </w:t>
      </w:r>
      <w:r w:rsidR="00714994" w:rsidRPr="00C440D1">
        <w:t>experimental procedures for</w:t>
      </w:r>
      <w:r w:rsidR="009E0570">
        <w:t xml:space="preserve"> SMA </w:t>
      </w:r>
      <w:r w:rsidR="00714994" w:rsidRPr="00C440D1">
        <w:t>mixtures</w:t>
      </w:r>
      <w:r w:rsidRPr="00C440D1">
        <w:t xml:space="preserve">. </w:t>
      </w:r>
      <w:r w:rsidR="00714994" w:rsidRPr="00C440D1">
        <w:t xml:space="preserve">Chapter </w:t>
      </w:r>
      <w:r w:rsidR="00031368">
        <w:t>4</w:t>
      </w:r>
      <w:r w:rsidR="00714994" w:rsidRPr="00C440D1">
        <w:t xml:space="preserve"> presents a case study applying the </w:t>
      </w:r>
      <w:r w:rsidR="00031368">
        <w:t>proposed BMD mix design for SMA mixtures</w:t>
      </w:r>
      <w:r w:rsidR="00EF0E45" w:rsidRPr="00C440D1">
        <w:t xml:space="preserve">. </w:t>
      </w:r>
      <w:r w:rsidRPr="00C440D1">
        <w:t xml:space="preserve">Finally, Chapter </w:t>
      </w:r>
      <w:r w:rsidR="00EF0E45" w:rsidRPr="00C440D1">
        <w:t>5</w:t>
      </w:r>
      <w:r w:rsidRPr="00C440D1">
        <w:t xml:space="preserve"> summarizes the conclusions and recommendations.</w:t>
      </w:r>
    </w:p>
    <w:p w14:paraId="39F2F988" w14:textId="77777777" w:rsidR="00C31F6B" w:rsidRPr="00C440D1" w:rsidRDefault="00C31F6B">
      <w:pPr>
        <w:rPr>
          <w:rFonts w:ascii="Times New Roman" w:eastAsia="SimSun" w:hAnsi="Times New Roman" w:cs="Times New Roman"/>
          <w:sz w:val="24"/>
          <w:szCs w:val="24"/>
          <w:lang w:eastAsia="en-US"/>
        </w:rPr>
      </w:pPr>
      <w:r w:rsidRPr="00C440D1">
        <w:rPr>
          <w:rFonts w:ascii="Times New Roman" w:hAnsi="Times New Roman" w:cs="Times New Roman"/>
        </w:rPr>
        <w:br w:type="page"/>
      </w:r>
    </w:p>
    <w:p w14:paraId="5452220A" w14:textId="3000332A" w:rsidR="00F84712" w:rsidRPr="00C440D1" w:rsidRDefault="00F84712" w:rsidP="00F90F39">
      <w:pPr>
        <w:pStyle w:val="Heading1"/>
        <w:spacing w:before="0"/>
        <w:jc w:val="center"/>
        <w:rPr>
          <w:rFonts w:ascii="Times New Roman" w:hAnsi="Times New Roman" w:cs="Times New Roman"/>
        </w:rPr>
      </w:pPr>
      <w:bookmarkStart w:id="52" w:name="_Toc175953018"/>
      <w:r w:rsidRPr="00C440D1">
        <w:rPr>
          <w:rFonts w:ascii="Times New Roman" w:hAnsi="Times New Roman" w:cs="Times New Roman"/>
        </w:rPr>
        <w:lastRenderedPageBreak/>
        <w:t>LITERATURE REVIEW</w:t>
      </w:r>
      <w:bookmarkEnd w:id="52"/>
    </w:p>
    <w:p w14:paraId="11C35282" w14:textId="77777777" w:rsidR="00F84712" w:rsidRPr="00C440D1" w:rsidRDefault="00F84712" w:rsidP="00F84712">
      <w:pPr>
        <w:spacing w:after="0"/>
        <w:rPr>
          <w:rFonts w:ascii="Times New Roman" w:hAnsi="Times New Roman" w:cs="Times New Roman"/>
        </w:rPr>
      </w:pPr>
    </w:p>
    <w:p w14:paraId="00887D3B" w14:textId="37E86AF6" w:rsidR="00F84712" w:rsidRPr="00C440D1" w:rsidRDefault="003803D6" w:rsidP="00C440D1">
      <w:pPr>
        <w:pStyle w:val="AA-Normal"/>
        <w:ind w:firstLine="0"/>
      </w:pPr>
      <w:r>
        <w:t>This</w:t>
      </w:r>
      <w:r w:rsidR="00F84712" w:rsidRPr="00C440D1">
        <w:t xml:space="preserve"> literature review organize</w:t>
      </w:r>
      <w:r>
        <w:t>d</w:t>
      </w:r>
      <w:r w:rsidR="00F84712" w:rsidRPr="00C440D1">
        <w:t xml:space="preserve"> and present</w:t>
      </w:r>
      <w:r>
        <w:t>ed</w:t>
      </w:r>
      <w:r w:rsidR="00F84712" w:rsidRPr="00C440D1">
        <w:t xml:space="preserve"> the latest information related to the great efforts in incorporating performance in mix mixture design. The efforts on SMA mixture design</w:t>
      </w:r>
      <w:r w:rsidR="00AC5782" w:rsidRPr="00C440D1">
        <w:t xml:space="preserve"> </w:t>
      </w:r>
      <w:r w:rsidR="00F84712" w:rsidRPr="00C440D1">
        <w:t xml:space="preserve">including gradation, compaction, and design procedure </w:t>
      </w:r>
      <w:r>
        <w:t>were</w:t>
      </w:r>
      <w:r w:rsidR="00F84712" w:rsidRPr="00C440D1">
        <w:t xml:space="preserve"> also summarized.</w:t>
      </w:r>
    </w:p>
    <w:p w14:paraId="06150A6C" w14:textId="77777777" w:rsidR="00AC5782" w:rsidRPr="00C440D1" w:rsidRDefault="00AC5782" w:rsidP="00F84712">
      <w:pPr>
        <w:pStyle w:val="AA-Normal"/>
      </w:pPr>
    </w:p>
    <w:p w14:paraId="5B8C4C66" w14:textId="50880700" w:rsidR="00F84712" w:rsidRPr="00C440D1" w:rsidRDefault="00F84712" w:rsidP="00AC5782">
      <w:pPr>
        <w:pStyle w:val="Heading2"/>
        <w:spacing w:before="0"/>
        <w:rPr>
          <w:color w:val="auto"/>
        </w:rPr>
      </w:pPr>
      <w:bookmarkStart w:id="53" w:name="_Toc105500802"/>
      <w:bookmarkStart w:id="54" w:name="_Toc175953019"/>
      <w:r w:rsidRPr="00C440D1">
        <w:rPr>
          <w:color w:val="auto"/>
        </w:rPr>
        <w:t xml:space="preserve">Development of </w:t>
      </w:r>
      <w:r w:rsidR="00AC5782" w:rsidRPr="00C440D1">
        <w:rPr>
          <w:color w:val="auto"/>
        </w:rPr>
        <w:t>P</w:t>
      </w:r>
      <w:r w:rsidRPr="00C440D1">
        <w:rPr>
          <w:color w:val="auto"/>
        </w:rPr>
        <w:t xml:space="preserve">erformance </w:t>
      </w:r>
      <w:r w:rsidR="00AC5782" w:rsidRPr="00C440D1">
        <w:rPr>
          <w:color w:val="auto"/>
        </w:rPr>
        <w:t>M</w:t>
      </w:r>
      <w:r w:rsidRPr="00C440D1">
        <w:rPr>
          <w:color w:val="auto"/>
        </w:rPr>
        <w:t xml:space="preserve">ix </w:t>
      </w:r>
      <w:r w:rsidR="00AC5782" w:rsidRPr="00C440D1">
        <w:rPr>
          <w:color w:val="auto"/>
        </w:rPr>
        <w:t>D</w:t>
      </w:r>
      <w:r w:rsidRPr="00C440D1">
        <w:rPr>
          <w:color w:val="auto"/>
        </w:rPr>
        <w:t xml:space="preserve">esign </w:t>
      </w:r>
      <w:r w:rsidR="00AC5782" w:rsidRPr="00C440D1">
        <w:rPr>
          <w:color w:val="auto"/>
        </w:rPr>
        <w:t>M</w:t>
      </w:r>
      <w:r w:rsidRPr="00C440D1">
        <w:rPr>
          <w:color w:val="auto"/>
        </w:rPr>
        <w:t>ethods</w:t>
      </w:r>
      <w:bookmarkEnd w:id="53"/>
      <w:bookmarkEnd w:id="54"/>
    </w:p>
    <w:p w14:paraId="305BBD52" w14:textId="77777777" w:rsidR="00F84712" w:rsidRPr="00C440D1" w:rsidRDefault="00F84712" w:rsidP="00F84712">
      <w:pPr>
        <w:pStyle w:val="Body1"/>
      </w:pPr>
    </w:p>
    <w:p w14:paraId="4A7ACB94" w14:textId="2B3B2ACE" w:rsidR="00F84712" w:rsidRPr="00C440D1" w:rsidRDefault="00F84712" w:rsidP="00AC5782">
      <w:pPr>
        <w:pStyle w:val="Heading3"/>
        <w:spacing w:before="0"/>
        <w:rPr>
          <w:b w:val="0"/>
        </w:rPr>
      </w:pPr>
      <w:bookmarkStart w:id="55" w:name="_Toc105500803"/>
      <w:bookmarkStart w:id="56" w:name="_Toc175953020"/>
      <w:r w:rsidRPr="00C440D1">
        <w:t xml:space="preserve">Performance </w:t>
      </w:r>
      <w:r w:rsidR="00AC5782" w:rsidRPr="00C440D1">
        <w:t>M</w:t>
      </w:r>
      <w:r w:rsidRPr="00C440D1">
        <w:t xml:space="preserve">ix </w:t>
      </w:r>
      <w:r w:rsidR="00AC5782" w:rsidRPr="00C440D1">
        <w:t>D</w:t>
      </w:r>
      <w:r w:rsidRPr="00C440D1">
        <w:t xml:space="preserve">esign </w:t>
      </w:r>
      <w:r w:rsidR="00AC5782" w:rsidRPr="00C440D1">
        <w:t>A</w:t>
      </w:r>
      <w:r w:rsidRPr="00C440D1">
        <w:t>pproaches</w:t>
      </w:r>
      <w:bookmarkEnd w:id="55"/>
      <w:bookmarkEnd w:id="56"/>
    </w:p>
    <w:p w14:paraId="63E0CFF8" w14:textId="77777777" w:rsidR="00F84712" w:rsidRPr="00C440D1" w:rsidRDefault="00F84712" w:rsidP="00F84712">
      <w:pPr>
        <w:pStyle w:val="Body1"/>
        <w:ind w:firstLine="0"/>
      </w:pPr>
    </w:p>
    <w:p w14:paraId="429749D1" w14:textId="708406FB" w:rsidR="00F84712" w:rsidRPr="00C440D1" w:rsidRDefault="00F84712" w:rsidP="00AC5782">
      <w:pPr>
        <w:pStyle w:val="AA-Normal"/>
        <w:ind w:firstLine="0"/>
      </w:pPr>
      <w:r w:rsidRPr="00C440D1">
        <w:t xml:space="preserve">In the 2000s, several years after the Superpave mix design was widely implemented in the U.S., multiple simple performance tests were developed and incorporated into mix design methods, including the prevalent BMD. </w:t>
      </w:r>
      <w:r w:rsidR="003803D6">
        <w:t>T</w:t>
      </w:r>
      <w:r w:rsidRPr="00C440D1">
        <w:t>he performance mix design methods are introduced as index-based performance mix design (IPMD) and predictive performance design. The existing BMD methods are IPMDs as the incorporated performance testing methods are index or tolerance tests.</w:t>
      </w:r>
    </w:p>
    <w:p w14:paraId="3D019FFE" w14:textId="77777777" w:rsidR="00AC5782" w:rsidRPr="00C440D1" w:rsidRDefault="00AC5782" w:rsidP="00AC5782">
      <w:pPr>
        <w:pStyle w:val="AA-Normal"/>
        <w:ind w:firstLine="0"/>
      </w:pPr>
    </w:p>
    <w:p w14:paraId="76BE5DF8" w14:textId="48E282A9" w:rsidR="00F84712" w:rsidRPr="00C440D1" w:rsidRDefault="00F84712" w:rsidP="00AC5782">
      <w:pPr>
        <w:pStyle w:val="Heading4"/>
        <w:spacing w:before="0"/>
        <w:rPr>
          <w:b w:val="0"/>
          <w:color w:val="auto"/>
        </w:rPr>
      </w:pPr>
      <w:r w:rsidRPr="00C440D1">
        <w:rPr>
          <w:color w:val="auto"/>
        </w:rPr>
        <w:t>Index-</w:t>
      </w:r>
      <w:r w:rsidR="00AC5782" w:rsidRPr="00C440D1">
        <w:rPr>
          <w:color w:val="auto"/>
        </w:rPr>
        <w:t>B</w:t>
      </w:r>
      <w:r w:rsidRPr="00C440D1">
        <w:rPr>
          <w:color w:val="auto"/>
        </w:rPr>
        <w:t xml:space="preserve">ased </w:t>
      </w:r>
      <w:r w:rsidR="00AC5782" w:rsidRPr="00C440D1">
        <w:rPr>
          <w:color w:val="auto"/>
        </w:rPr>
        <w:t>P</w:t>
      </w:r>
      <w:r w:rsidRPr="00C440D1">
        <w:rPr>
          <w:color w:val="auto"/>
        </w:rPr>
        <w:t xml:space="preserve">erformance </w:t>
      </w:r>
      <w:r w:rsidR="00AC5782" w:rsidRPr="00C440D1">
        <w:rPr>
          <w:color w:val="auto"/>
        </w:rPr>
        <w:t>M</w:t>
      </w:r>
      <w:r w:rsidRPr="00C440D1">
        <w:rPr>
          <w:color w:val="auto"/>
        </w:rPr>
        <w:t xml:space="preserve">ix </w:t>
      </w:r>
      <w:r w:rsidR="00AC5782" w:rsidRPr="00C440D1">
        <w:rPr>
          <w:color w:val="auto"/>
        </w:rPr>
        <w:t>D</w:t>
      </w:r>
      <w:r w:rsidRPr="00C440D1">
        <w:rPr>
          <w:color w:val="auto"/>
        </w:rPr>
        <w:t>esign/</w:t>
      </w:r>
      <w:r w:rsidR="00AC5782" w:rsidRPr="00C440D1">
        <w:rPr>
          <w:color w:val="auto"/>
        </w:rPr>
        <w:t>B</w:t>
      </w:r>
      <w:r w:rsidRPr="00C440D1">
        <w:rPr>
          <w:color w:val="auto"/>
        </w:rPr>
        <w:t xml:space="preserve">alanced </w:t>
      </w:r>
      <w:r w:rsidR="00AC5782" w:rsidRPr="00C440D1">
        <w:rPr>
          <w:color w:val="auto"/>
        </w:rPr>
        <w:t>M</w:t>
      </w:r>
      <w:r w:rsidRPr="00C440D1">
        <w:rPr>
          <w:color w:val="auto"/>
        </w:rPr>
        <w:t xml:space="preserve">ix </w:t>
      </w:r>
      <w:r w:rsidR="00AC5782" w:rsidRPr="00C440D1">
        <w:rPr>
          <w:color w:val="auto"/>
        </w:rPr>
        <w:t>D</w:t>
      </w:r>
      <w:r w:rsidRPr="00C440D1">
        <w:rPr>
          <w:color w:val="auto"/>
        </w:rPr>
        <w:t>esign</w:t>
      </w:r>
    </w:p>
    <w:p w14:paraId="0027F95F" w14:textId="77777777" w:rsidR="00F84712" w:rsidRPr="00C440D1" w:rsidRDefault="00F84712" w:rsidP="00F84712">
      <w:pPr>
        <w:pStyle w:val="Body1"/>
        <w:ind w:firstLine="0"/>
      </w:pPr>
    </w:p>
    <w:p w14:paraId="189651CF" w14:textId="33BA938C" w:rsidR="00F84712" w:rsidRPr="00C440D1" w:rsidRDefault="00F84712" w:rsidP="00F84712">
      <w:pPr>
        <w:pStyle w:val="Body1"/>
        <w:ind w:firstLine="0"/>
      </w:pPr>
      <w:r w:rsidRPr="00C440D1">
        <w:t xml:space="preserve">The concept of BMD was first proposed in 2007, as a ‘balanced binder content’ was expected to be identified for given mix components through index-based performance tests so that the designed mix was neither too ‘lean’ to form pavement fatigue cracking or too ‘wet’ to yield deep rut depth (Zhou et al. 2007). In September 2015, the FHWA Expert Task Group (ETD) on Mixtures and Construction founded a BMD </w:t>
      </w:r>
      <w:r w:rsidR="003803D6">
        <w:t>t</w:t>
      </w:r>
      <w:r w:rsidRPr="00C440D1">
        <w:t xml:space="preserve">ask </w:t>
      </w:r>
      <w:r w:rsidR="003803D6">
        <w:t>f</w:t>
      </w:r>
      <w:r w:rsidRPr="00C440D1">
        <w:t xml:space="preserve">orce. The BMD task force defined BMD as “asphalt mix design using performance tests on appropriately conditioned specimens that address multiple modes of distress taking into consideration mix aging, traffic climate and location within the pavement structure” (West </w:t>
      </w:r>
      <w:r w:rsidRPr="00C440D1">
        <w:rPr>
          <w:iCs/>
        </w:rPr>
        <w:t>et al</w:t>
      </w:r>
      <w:r w:rsidRPr="00C440D1">
        <w:t xml:space="preserve">. 2018). Three pathways were originally developed by the task force, and later, they were expanded to four approaches when the corresponding provisional AASHTO standards PP105-20 and MP 46-20 were submitted, as presented in </w:t>
      </w:r>
      <w:r w:rsidR="0061246A" w:rsidRPr="00C440D1">
        <w:fldChar w:fldCharType="begin"/>
      </w:r>
      <w:r w:rsidR="0061246A" w:rsidRPr="00C440D1">
        <w:instrText xml:space="preserve"> REF _Ref175697882 \h </w:instrText>
      </w:r>
      <w:r w:rsidR="00091B84" w:rsidRPr="00C440D1">
        <w:instrText xml:space="preserve"> \* MERGEFORMAT </w:instrText>
      </w:r>
      <w:r w:rsidR="0061246A" w:rsidRPr="00C440D1">
        <w:fldChar w:fldCharType="separate"/>
      </w:r>
      <w:r w:rsidR="0061246A" w:rsidRPr="00C440D1">
        <w:t xml:space="preserve">Figure </w:t>
      </w:r>
      <w:r w:rsidR="0061246A" w:rsidRPr="00C440D1">
        <w:rPr>
          <w:noProof/>
        </w:rPr>
        <w:t>2</w:t>
      </w:r>
      <w:r w:rsidR="0061246A" w:rsidRPr="00C440D1">
        <w:t>.</w:t>
      </w:r>
      <w:r w:rsidR="0061246A" w:rsidRPr="00C440D1">
        <w:rPr>
          <w:noProof/>
        </w:rPr>
        <w:t>1</w:t>
      </w:r>
      <w:r w:rsidR="0061246A" w:rsidRPr="00C440D1">
        <w:fldChar w:fldCharType="end"/>
      </w:r>
      <w:r w:rsidRPr="00C440D1">
        <w:t xml:space="preserve">(Yin and West 2021). The details and the highlights in each approach are demonstrated in </w:t>
      </w:r>
      <w:r w:rsidR="0061246A" w:rsidRPr="00C440D1">
        <w:fldChar w:fldCharType="begin"/>
      </w:r>
      <w:r w:rsidR="0061246A" w:rsidRPr="00C440D1">
        <w:instrText xml:space="preserve"> REF _Ref175697915 \h </w:instrText>
      </w:r>
      <w:r w:rsidR="00091B84" w:rsidRPr="00C440D1">
        <w:instrText xml:space="preserve"> \* MERGEFORMAT </w:instrText>
      </w:r>
      <w:r w:rsidR="0061246A" w:rsidRPr="00C440D1">
        <w:fldChar w:fldCharType="separate"/>
      </w:r>
      <w:r w:rsidR="0061246A" w:rsidRPr="00C440D1">
        <w:t xml:space="preserve">Table </w:t>
      </w:r>
      <w:r w:rsidR="0061246A" w:rsidRPr="00C440D1">
        <w:rPr>
          <w:noProof/>
        </w:rPr>
        <w:t>2</w:t>
      </w:r>
      <w:r w:rsidR="0061246A" w:rsidRPr="00C440D1">
        <w:t>.</w:t>
      </w:r>
      <w:r w:rsidR="0061246A" w:rsidRPr="00C440D1">
        <w:rPr>
          <w:noProof/>
        </w:rPr>
        <w:t>1</w:t>
      </w:r>
      <w:r w:rsidR="0061246A" w:rsidRPr="00C440D1">
        <w:fldChar w:fldCharType="end"/>
      </w:r>
      <w:r w:rsidRPr="00C440D1">
        <w:t xml:space="preserve">. Under the BMD framework, several implementation plans have been developed among SHAs (Paye 2014, Cross and Li 2019, ALDOT 2020, Bennert 2020, </w:t>
      </w:r>
      <w:proofErr w:type="spellStart"/>
      <w:r w:rsidRPr="00C440D1">
        <w:t>Coleri</w:t>
      </w:r>
      <w:proofErr w:type="spellEnd"/>
      <w:r w:rsidRPr="00C440D1">
        <w:t xml:space="preserve"> et al. 2020).</w:t>
      </w:r>
    </w:p>
    <w:p w14:paraId="59CD30B1" w14:textId="036EE5F1" w:rsidR="00F84712" w:rsidRPr="00C440D1" w:rsidRDefault="00F84712" w:rsidP="00F84712">
      <w:pPr>
        <w:pStyle w:val="Body1"/>
        <w:sectPr w:rsidR="00F84712" w:rsidRPr="00C440D1" w:rsidSect="00F84712">
          <w:pgSz w:w="12240" w:h="15840" w:code="1"/>
          <w:pgMar w:top="1440" w:right="1080" w:bottom="1440" w:left="1080" w:header="720" w:footer="720" w:gutter="0"/>
          <w:pgNumType w:start="1"/>
          <w:cols w:space="720"/>
          <w:docGrid w:linePitch="299"/>
        </w:sectPr>
      </w:pPr>
      <w:r w:rsidRPr="00C440D1">
        <w:t xml:space="preserve">Like the </w:t>
      </w:r>
      <w:r w:rsidR="00E04C7D">
        <w:t>i</w:t>
      </w:r>
      <w:r w:rsidR="00E04C7D" w:rsidRPr="00E04C7D">
        <w:t>ndex-based performance specifications</w:t>
      </w:r>
      <w:r w:rsidRPr="00C440D1">
        <w:t xml:space="preserve">, the advantages of IPMD or BMD include the relatively short turnaround time of the simple performance tests and the intuitive design philosophy. Using </w:t>
      </w:r>
      <w:r w:rsidRPr="00C440D1">
        <w:lastRenderedPageBreak/>
        <w:t>both the volumetric and performance criteria provides the pavement engineers confidence of the mixture quality. However, the index threshold limits can only be determined based on empirical relationships between field performance and performance test results. Besides, the indices cannot take the project-specific information (i.e., structural, environment, and traffic conditions) into account, and neither can the formation of pavement distress as a function of service time be predicted using the index-based approaches, as envisioned in the original SHRP project.</w:t>
      </w:r>
    </w:p>
    <w:p w14:paraId="2FD1CAE1" w14:textId="77777777" w:rsidR="00F84712" w:rsidRPr="00C440D1" w:rsidRDefault="00F84712" w:rsidP="00F84712">
      <w:pPr>
        <w:spacing w:before="9"/>
        <w:rPr>
          <w:rFonts w:ascii="Arial" w:eastAsia="Arial" w:hAnsi="Arial" w:cs="Arial"/>
          <w:sz w:val="14"/>
          <w:szCs w:val="14"/>
        </w:rPr>
      </w:pPr>
    </w:p>
    <w:p w14:paraId="1E60D7DB" w14:textId="77777777" w:rsidR="00F84712" w:rsidRPr="00C440D1" w:rsidRDefault="00F84712" w:rsidP="00F84712">
      <w:pPr>
        <w:pStyle w:val="BodyText"/>
      </w:pPr>
      <w:r w:rsidRPr="00C440D1">
        <w:rPr>
          <w:noProof/>
          <w:lang w:eastAsia="zh-CN"/>
        </w:rPr>
        <w:drawing>
          <wp:inline distT="0" distB="0" distL="0" distR="0" wp14:anchorId="187AE67F" wp14:editId="3DE96616">
            <wp:extent cx="8235284" cy="4640580"/>
            <wp:effectExtent l="0" t="0" r="0" b="7620"/>
            <wp:docPr id="23045" name="Picture 23045" descr="Four flowcharts showing  different approaches in BMD. Three of them were developed by the task force. All of them to varying degrees determine the initial binder content by volumetric analysis and then obtain OBC by performance tests. The last one approach use the performance tests only to design mixture without considering the volumetric analysi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45" name="Picture 23045" descr="Four flowcharts showing  different approaches in BMD. Three of them were developed by the task force. All of them to varying degrees determine the initial binder content by volumetric analysis and then obtain OBC by performance tests. The last one approach use the performance tests only to design mixture without considering the volumetric analysis. "/>
                    <pic:cNvPicPr/>
                  </pic:nvPicPr>
                  <pic:blipFill rotWithShape="1">
                    <a:blip r:embed="rId15"/>
                    <a:srcRect l="2053" r="671"/>
                    <a:stretch/>
                  </pic:blipFill>
                  <pic:spPr bwMode="auto">
                    <a:xfrm>
                      <a:off x="0" y="0"/>
                      <a:ext cx="8255203" cy="4651805"/>
                    </a:xfrm>
                    <a:prstGeom prst="rect">
                      <a:avLst/>
                    </a:prstGeom>
                    <a:ln>
                      <a:noFill/>
                    </a:ln>
                    <a:extLst>
                      <a:ext uri="{53640926-AAD7-44D8-BBD7-CCE9431645EC}">
                        <a14:shadowObscured xmlns:a14="http://schemas.microsoft.com/office/drawing/2010/main"/>
                      </a:ext>
                    </a:extLst>
                  </pic:spPr>
                </pic:pic>
              </a:graphicData>
            </a:graphic>
          </wp:inline>
        </w:drawing>
      </w:r>
    </w:p>
    <w:p w14:paraId="0445B64B" w14:textId="76A6F82F" w:rsidR="00F84712" w:rsidRPr="00C440D1" w:rsidRDefault="00F84712" w:rsidP="00F84712">
      <w:pPr>
        <w:pStyle w:val="Figure"/>
        <w:rPr>
          <w:rFonts w:eastAsia="SimSun"/>
        </w:rPr>
      </w:pPr>
      <w:bookmarkStart w:id="57" w:name="_Ref175697882"/>
      <w:bookmarkStart w:id="58" w:name="_Toc105500635"/>
      <w:bookmarkStart w:id="59" w:name="_Toc175953059"/>
      <w:r w:rsidRPr="00C440D1">
        <w:t xml:space="preserve">Figure </w:t>
      </w:r>
      <w:fldSimple w:instr=" STYLEREF 1 \s ">
        <w:r w:rsidR="00B61EF8" w:rsidRPr="00C440D1">
          <w:rPr>
            <w:noProof/>
          </w:rPr>
          <w:t>2</w:t>
        </w:r>
      </w:fldSimple>
      <w:r w:rsidR="00B61EF8" w:rsidRPr="00C440D1">
        <w:t>.</w:t>
      </w:r>
      <w:fldSimple w:instr=" SEQ Figure \* ARABIC \s 1 ">
        <w:r w:rsidR="00B61EF8" w:rsidRPr="00C440D1">
          <w:rPr>
            <w:noProof/>
          </w:rPr>
          <w:t>1</w:t>
        </w:r>
      </w:fldSimple>
      <w:bookmarkEnd w:id="57"/>
      <w:r w:rsidRPr="00C440D1">
        <w:t xml:space="preserve"> </w:t>
      </w:r>
      <w:r w:rsidRPr="00C440D1">
        <w:rPr>
          <w:rFonts w:eastAsia="SimSun"/>
        </w:rPr>
        <w:t>Flowcharts demonstrating BMD approaches (Yin and West 2021)</w:t>
      </w:r>
      <w:bookmarkEnd w:id="58"/>
      <w:bookmarkEnd w:id="59"/>
    </w:p>
    <w:p w14:paraId="016F0489" w14:textId="77777777" w:rsidR="00F84712" w:rsidRPr="00C440D1" w:rsidRDefault="00F84712" w:rsidP="00F84712">
      <w:pPr>
        <w:spacing w:after="160" w:line="259" w:lineRule="auto"/>
        <w:rPr>
          <w:b/>
          <w:sz w:val="24"/>
          <w:szCs w:val="24"/>
        </w:rPr>
      </w:pPr>
      <w:r w:rsidRPr="00C440D1">
        <w:br w:type="page"/>
      </w:r>
    </w:p>
    <w:p w14:paraId="1B0DB278" w14:textId="3E3D7A6A" w:rsidR="00F84712" w:rsidRPr="00C440D1" w:rsidRDefault="00F84712" w:rsidP="0061246A">
      <w:pPr>
        <w:pStyle w:val="AAA-CaptionFigure"/>
      </w:pPr>
      <w:bookmarkStart w:id="60" w:name="_Ref175697915"/>
      <w:bookmarkStart w:id="61" w:name="_Toc102485260"/>
      <w:bookmarkStart w:id="62" w:name="_Toc175953081"/>
      <w:r w:rsidRPr="00C440D1">
        <w:lastRenderedPageBreak/>
        <w:t xml:space="preserve">Table </w:t>
      </w:r>
      <w:r w:rsidR="00541EC6" w:rsidRPr="00C440D1">
        <w:fldChar w:fldCharType="begin"/>
      </w:r>
      <w:r w:rsidR="00541EC6" w:rsidRPr="00C440D1">
        <w:instrText xml:space="preserve"> STYLEREF 1 \s </w:instrText>
      </w:r>
      <w:r w:rsidR="00541EC6" w:rsidRPr="00C440D1">
        <w:fldChar w:fldCharType="separate"/>
      </w:r>
      <w:r w:rsidR="00541EC6" w:rsidRPr="00C440D1">
        <w:t>2</w:t>
      </w:r>
      <w:r w:rsidR="00541EC6" w:rsidRPr="00C440D1">
        <w:fldChar w:fldCharType="end"/>
      </w:r>
      <w:r w:rsidR="00541EC6" w:rsidRPr="00C440D1">
        <w:t>.</w:t>
      </w:r>
      <w:r w:rsidR="00541EC6" w:rsidRPr="00C440D1">
        <w:fldChar w:fldCharType="begin"/>
      </w:r>
      <w:r w:rsidR="00541EC6" w:rsidRPr="00C440D1">
        <w:instrText xml:space="preserve"> SEQ Table \* ARABIC \s 1 </w:instrText>
      </w:r>
      <w:r w:rsidR="00541EC6" w:rsidRPr="00C440D1">
        <w:fldChar w:fldCharType="separate"/>
      </w:r>
      <w:r w:rsidR="00541EC6" w:rsidRPr="00C440D1">
        <w:t>1</w:t>
      </w:r>
      <w:r w:rsidR="00541EC6" w:rsidRPr="00C440D1">
        <w:fldChar w:fldCharType="end"/>
      </w:r>
      <w:bookmarkEnd w:id="60"/>
      <w:r w:rsidRPr="00C440D1">
        <w:t xml:space="preserve"> Highlights of Different BMD</w:t>
      </w:r>
      <w:r w:rsidRPr="00C440D1">
        <w:rPr>
          <w:spacing w:val="-10"/>
        </w:rPr>
        <w:t xml:space="preserve"> </w:t>
      </w:r>
      <w:r w:rsidRPr="00C440D1">
        <w:t>Approaches</w:t>
      </w:r>
      <w:bookmarkEnd w:id="61"/>
      <w:bookmarkEnd w:id="62"/>
    </w:p>
    <w:tbl>
      <w:tblPr>
        <w:tblW w:w="12958" w:type="dxa"/>
        <w:jc w:val="center"/>
        <w:tblLayout w:type="fixed"/>
        <w:tblCellMar>
          <w:left w:w="0" w:type="dxa"/>
          <w:right w:w="0" w:type="dxa"/>
        </w:tblCellMar>
        <w:tblLook w:val="01E0" w:firstRow="1" w:lastRow="1" w:firstColumn="1" w:lastColumn="1" w:noHBand="0" w:noVBand="0"/>
      </w:tblPr>
      <w:tblGrid>
        <w:gridCol w:w="1640"/>
        <w:gridCol w:w="2408"/>
        <w:gridCol w:w="8910"/>
      </w:tblGrid>
      <w:tr w:rsidR="00C440D1" w:rsidRPr="00C440D1" w14:paraId="63A0D526" w14:textId="77777777" w:rsidTr="00113B79">
        <w:trPr>
          <w:trHeight w:hRule="exact" w:val="310"/>
          <w:jc w:val="center"/>
        </w:trPr>
        <w:tc>
          <w:tcPr>
            <w:tcW w:w="1640" w:type="dxa"/>
            <w:tcBorders>
              <w:top w:val="single" w:sz="4" w:space="0" w:color="000000"/>
              <w:left w:val="single" w:sz="4" w:space="0" w:color="000000"/>
              <w:bottom w:val="single" w:sz="4" w:space="0" w:color="000000"/>
              <w:right w:val="single" w:sz="4" w:space="0" w:color="000000"/>
            </w:tcBorders>
            <w:vAlign w:val="center"/>
          </w:tcPr>
          <w:p w14:paraId="77846FFF" w14:textId="77777777" w:rsidR="00F84712" w:rsidRPr="006636DA" w:rsidRDefault="00F84712" w:rsidP="00113B79">
            <w:pPr>
              <w:pStyle w:val="TableParagraph"/>
              <w:jc w:val="center"/>
              <w:rPr>
                <w:rFonts w:ascii="Times New Roman" w:eastAsia="Times New Roman" w:hAnsi="Times New Roman" w:cs="Times New Roman"/>
                <w:b/>
                <w:bCs/>
                <w:sz w:val="24"/>
                <w:szCs w:val="28"/>
              </w:rPr>
            </w:pPr>
            <w:r w:rsidRPr="006636DA">
              <w:rPr>
                <w:rFonts w:ascii="Times New Roman"/>
                <w:b/>
                <w:bCs/>
                <w:sz w:val="24"/>
                <w:szCs w:val="28"/>
              </w:rPr>
              <w:t>Approach</w:t>
            </w:r>
          </w:p>
        </w:tc>
        <w:tc>
          <w:tcPr>
            <w:tcW w:w="2408" w:type="dxa"/>
            <w:tcBorders>
              <w:top w:val="single" w:sz="4" w:space="0" w:color="000000"/>
              <w:left w:val="single" w:sz="4" w:space="0" w:color="000000"/>
              <w:bottom w:val="single" w:sz="4" w:space="0" w:color="000000"/>
              <w:right w:val="single" w:sz="4" w:space="0" w:color="000000"/>
            </w:tcBorders>
            <w:vAlign w:val="center"/>
          </w:tcPr>
          <w:p w14:paraId="2EC97D24" w14:textId="77777777" w:rsidR="00F84712" w:rsidRPr="006636DA" w:rsidRDefault="00F84712" w:rsidP="00113B79">
            <w:pPr>
              <w:pStyle w:val="TableParagraph"/>
              <w:jc w:val="center"/>
              <w:rPr>
                <w:rFonts w:ascii="Times New Roman" w:eastAsia="Times New Roman" w:hAnsi="Times New Roman" w:cs="Times New Roman"/>
                <w:b/>
                <w:bCs/>
                <w:sz w:val="24"/>
                <w:szCs w:val="28"/>
              </w:rPr>
            </w:pPr>
            <w:r w:rsidRPr="006636DA">
              <w:rPr>
                <w:rFonts w:ascii="Times New Roman"/>
                <w:b/>
                <w:bCs/>
                <w:sz w:val="24"/>
                <w:szCs w:val="28"/>
              </w:rPr>
              <w:t>Description</w:t>
            </w:r>
          </w:p>
        </w:tc>
        <w:tc>
          <w:tcPr>
            <w:tcW w:w="8910" w:type="dxa"/>
            <w:tcBorders>
              <w:top w:val="single" w:sz="4" w:space="0" w:color="000000"/>
              <w:left w:val="single" w:sz="4" w:space="0" w:color="000000"/>
              <w:bottom w:val="single" w:sz="4" w:space="0" w:color="000000"/>
              <w:right w:val="single" w:sz="4" w:space="0" w:color="000000"/>
            </w:tcBorders>
            <w:vAlign w:val="center"/>
          </w:tcPr>
          <w:p w14:paraId="02D294BD" w14:textId="77777777" w:rsidR="00F84712" w:rsidRPr="006636DA" w:rsidRDefault="00F84712" w:rsidP="00113B79">
            <w:pPr>
              <w:pStyle w:val="TableParagraph"/>
              <w:ind w:right="4"/>
              <w:jc w:val="center"/>
              <w:rPr>
                <w:rFonts w:ascii="Times New Roman" w:eastAsia="Times New Roman" w:hAnsi="Times New Roman" w:cs="Times New Roman"/>
                <w:b/>
                <w:bCs/>
                <w:sz w:val="24"/>
                <w:szCs w:val="28"/>
              </w:rPr>
            </w:pPr>
            <w:r w:rsidRPr="006636DA">
              <w:rPr>
                <w:rFonts w:ascii="Times New Roman"/>
                <w:b/>
                <w:bCs/>
                <w:sz w:val="24"/>
                <w:szCs w:val="28"/>
              </w:rPr>
              <w:t>Highlights</w:t>
            </w:r>
          </w:p>
        </w:tc>
      </w:tr>
      <w:tr w:rsidR="00C440D1" w:rsidRPr="00C440D1" w14:paraId="69B002EF" w14:textId="77777777" w:rsidTr="00113B79">
        <w:trPr>
          <w:trHeight w:hRule="exact" w:val="1585"/>
          <w:jc w:val="center"/>
        </w:trPr>
        <w:tc>
          <w:tcPr>
            <w:tcW w:w="1640" w:type="dxa"/>
            <w:tcBorders>
              <w:top w:val="single" w:sz="4" w:space="0" w:color="000000"/>
              <w:left w:val="single" w:sz="4" w:space="0" w:color="000000"/>
              <w:bottom w:val="single" w:sz="4" w:space="0" w:color="000000"/>
              <w:right w:val="single" w:sz="4" w:space="0" w:color="000000"/>
            </w:tcBorders>
            <w:vAlign w:val="center"/>
          </w:tcPr>
          <w:p w14:paraId="0D5A0C64" w14:textId="77777777" w:rsidR="00F84712" w:rsidRPr="00C440D1" w:rsidRDefault="00F84712" w:rsidP="00113B79">
            <w:pPr>
              <w:pStyle w:val="TableParagraph"/>
              <w:jc w:val="center"/>
              <w:rPr>
                <w:rFonts w:ascii="Times New Roman" w:eastAsia="Times New Roman" w:hAnsi="Times New Roman" w:cs="Times New Roman"/>
                <w:sz w:val="24"/>
                <w:szCs w:val="28"/>
              </w:rPr>
            </w:pPr>
            <w:r w:rsidRPr="00C440D1">
              <w:rPr>
                <w:rFonts w:ascii="Times New Roman"/>
                <w:sz w:val="24"/>
                <w:szCs w:val="28"/>
              </w:rPr>
              <w:t>BMD</w:t>
            </w:r>
          </w:p>
          <w:p w14:paraId="529A11F2" w14:textId="77777777" w:rsidR="00F84712" w:rsidRPr="00C440D1" w:rsidRDefault="00F84712" w:rsidP="00113B79">
            <w:pPr>
              <w:pStyle w:val="TableParagraph"/>
              <w:ind w:right="1"/>
              <w:jc w:val="center"/>
              <w:rPr>
                <w:rFonts w:ascii="Times New Roman" w:eastAsia="Times New Roman" w:hAnsi="Times New Roman" w:cs="Times New Roman"/>
                <w:sz w:val="24"/>
                <w:szCs w:val="28"/>
              </w:rPr>
            </w:pPr>
            <w:r w:rsidRPr="00C440D1">
              <w:rPr>
                <w:rFonts w:ascii="Times New Roman"/>
                <w:sz w:val="24"/>
                <w:szCs w:val="28"/>
              </w:rPr>
              <w:t>Approach</w:t>
            </w:r>
            <w:r w:rsidRPr="00C440D1">
              <w:rPr>
                <w:rFonts w:ascii="Times New Roman"/>
                <w:spacing w:val="-5"/>
                <w:sz w:val="24"/>
                <w:szCs w:val="28"/>
              </w:rPr>
              <w:t xml:space="preserve"> </w:t>
            </w:r>
            <w:r w:rsidRPr="00C440D1">
              <w:rPr>
                <w:rFonts w:ascii="Times New Roman"/>
                <w:sz w:val="24"/>
                <w:szCs w:val="28"/>
              </w:rPr>
              <w:t>1</w:t>
            </w:r>
          </w:p>
        </w:tc>
        <w:tc>
          <w:tcPr>
            <w:tcW w:w="2408" w:type="dxa"/>
            <w:tcBorders>
              <w:top w:val="single" w:sz="4" w:space="0" w:color="000000"/>
              <w:left w:val="single" w:sz="4" w:space="0" w:color="000000"/>
              <w:bottom w:val="single" w:sz="4" w:space="0" w:color="000000"/>
              <w:right w:val="single" w:sz="4" w:space="0" w:color="000000"/>
            </w:tcBorders>
            <w:vAlign w:val="center"/>
          </w:tcPr>
          <w:p w14:paraId="12BED2A7" w14:textId="77777777" w:rsidR="00F84712" w:rsidRPr="00C440D1" w:rsidRDefault="00F84712" w:rsidP="00113B79">
            <w:pPr>
              <w:pStyle w:val="TableParagraph"/>
              <w:ind w:left="180" w:right="180"/>
              <w:jc w:val="center"/>
              <w:rPr>
                <w:rFonts w:ascii="Times New Roman" w:eastAsia="Times New Roman" w:hAnsi="Times New Roman" w:cs="Times New Roman"/>
                <w:sz w:val="24"/>
                <w:szCs w:val="28"/>
              </w:rPr>
            </w:pPr>
            <w:r w:rsidRPr="00C440D1">
              <w:rPr>
                <w:rFonts w:ascii="Times New Roman"/>
                <w:sz w:val="24"/>
                <w:szCs w:val="28"/>
              </w:rPr>
              <w:t>Volumetric Design</w:t>
            </w:r>
            <w:r w:rsidRPr="00C440D1">
              <w:rPr>
                <w:rFonts w:ascii="Times New Roman"/>
                <w:spacing w:val="-5"/>
                <w:sz w:val="24"/>
                <w:szCs w:val="28"/>
              </w:rPr>
              <w:t xml:space="preserve"> </w:t>
            </w:r>
            <w:r w:rsidRPr="00C440D1">
              <w:rPr>
                <w:rFonts w:ascii="Times New Roman"/>
                <w:sz w:val="24"/>
                <w:szCs w:val="28"/>
              </w:rPr>
              <w:t>with</w:t>
            </w:r>
            <w:r w:rsidRPr="00C440D1">
              <w:rPr>
                <w:rFonts w:ascii="Times New Roman"/>
                <w:w w:val="99"/>
                <w:sz w:val="24"/>
                <w:szCs w:val="28"/>
              </w:rPr>
              <w:t xml:space="preserve"> </w:t>
            </w:r>
            <w:r w:rsidRPr="00C440D1">
              <w:rPr>
                <w:rFonts w:ascii="Times New Roman"/>
                <w:sz w:val="24"/>
                <w:szCs w:val="28"/>
              </w:rPr>
              <w:t>Performance</w:t>
            </w:r>
            <w:r w:rsidRPr="00C440D1">
              <w:rPr>
                <w:rFonts w:ascii="Times New Roman"/>
                <w:spacing w:val="-6"/>
                <w:sz w:val="24"/>
                <w:szCs w:val="28"/>
              </w:rPr>
              <w:t xml:space="preserve"> </w:t>
            </w:r>
            <w:r w:rsidRPr="00C440D1">
              <w:rPr>
                <w:rFonts w:ascii="Times New Roman"/>
                <w:sz w:val="24"/>
                <w:szCs w:val="28"/>
              </w:rPr>
              <w:t>Verification</w:t>
            </w:r>
            <w:r w:rsidRPr="00C440D1">
              <w:rPr>
                <w:rFonts w:ascii="Times New Roman"/>
                <w:w w:val="99"/>
                <w:sz w:val="24"/>
                <w:szCs w:val="28"/>
              </w:rPr>
              <w:t xml:space="preserve"> </w:t>
            </w:r>
            <w:r w:rsidRPr="00C440D1">
              <w:rPr>
                <w:rFonts w:ascii="Times New Roman"/>
                <w:sz w:val="24"/>
                <w:szCs w:val="28"/>
              </w:rPr>
              <w:t>Approach</w:t>
            </w:r>
          </w:p>
        </w:tc>
        <w:tc>
          <w:tcPr>
            <w:tcW w:w="8910" w:type="dxa"/>
            <w:tcBorders>
              <w:top w:val="single" w:sz="4" w:space="0" w:color="000000"/>
              <w:left w:val="single" w:sz="4" w:space="0" w:color="000000"/>
              <w:bottom w:val="single" w:sz="4" w:space="0" w:color="000000"/>
              <w:right w:val="single" w:sz="4" w:space="0" w:color="000000"/>
            </w:tcBorders>
            <w:vAlign w:val="center"/>
          </w:tcPr>
          <w:p w14:paraId="3DA41753" w14:textId="77777777" w:rsidR="00F84712" w:rsidRPr="00C440D1" w:rsidRDefault="00F84712" w:rsidP="00113B79">
            <w:pPr>
              <w:pStyle w:val="TableParagraph"/>
              <w:numPr>
                <w:ilvl w:val="0"/>
                <w:numId w:val="18"/>
              </w:numPr>
              <w:tabs>
                <w:tab w:val="left" w:pos="444"/>
              </w:tabs>
              <w:ind w:left="446" w:right="604" w:firstLine="0"/>
              <w:rPr>
                <w:rFonts w:ascii="Times New Roman" w:eastAsia="Times New Roman" w:hAnsi="Times New Roman" w:cs="Times New Roman"/>
                <w:sz w:val="24"/>
                <w:szCs w:val="28"/>
              </w:rPr>
            </w:pPr>
            <w:r w:rsidRPr="00C440D1">
              <w:rPr>
                <w:rFonts w:ascii="Times New Roman"/>
                <w:sz w:val="24"/>
                <w:szCs w:val="28"/>
              </w:rPr>
              <w:t>This approach makes sure that all the mix designs are products of volumetric design methods</w:t>
            </w:r>
            <w:r w:rsidRPr="00C440D1">
              <w:rPr>
                <w:rFonts w:ascii="Times New Roman"/>
                <w:spacing w:val="-32"/>
                <w:sz w:val="24"/>
                <w:szCs w:val="28"/>
              </w:rPr>
              <w:t xml:space="preserve"> </w:t>
            </w:r>
            <w:r w:rsidRPr="00C440D1">
              <w:rPr>
                <w:rFonts w:ascii="Times New Roman"/>
                <w:sz w:val="24"/>
                <w:szCs w:val="28"/>
              </w:rPr>
              <w:t>with</w:t>
            </w:r>
            <w:r w:rsidRPr="00C440D1">
              <w:rPr>
                <w:rFonts w:ascii="Times New Roman"/>
                <w:w w:val="99"/>
                <w:sz w:val="24"/>
                <w:szCs w:val="28"/>
              </w:rPr>
              <w:t xml:space="preserve"> </w:t>
            </w:r>
            <w:r w:rsidRPr="00C440D1">
              <w:rPr>
                <w:rFonts w:ascii="Times New Roman"/>
                <w:sz w:val="24"/>
                <w:szCs w:val="28"/>
              </w:rPr>
              <w:t>performance requirements</w:t>
            </w:r>
            <w:r w:rsidRPr="00C440D1">
              <w:rPr>
                <w:rFonts w:ascii="Times New Roman"/>
                <w:spacing w:val="-2"/>
                <w:sz w:val="24"/>
                <w:szCs w:val="28"/>
              </w:rPr>
              <w:t xml:space="preserve"> </w:t>
            </w:r>
            <w:r w:rsidRPr="00C440D1">
              <w:rPr>
                <w:rFonts w:ascii="Times New Roman"/>
                <w:sz w:val="24"/>
                <w:szCs w:val="28"/>
              </w:rPr>
              <w:t>satisfied.</w:t>
            </w:r>
          </w:p>
          <w:p w14:paraId="5B1FB001" w14:textId="77777777" w:rsidR="00F84712" w:rsidRPr="00C440D1" w:rsidRDefault="00F84712" w:rsidP="00113B79">
            <w:pPr>
              <w:pStyle w:val="TableParagraph"/>
              <w:numPr>
                <w:ilvl w:val="0"/>
                <w:numId w:val="18"/>
              </w:numPr>
              <w:tabs>
                <w:tab w:val="left" w:pos="444"/>
              </w:tabs>
              <w:ind w:left="446" w:right="140" w:firstLine="0"/>
              <w:rPr>
                <w:rFonts w:ascii="Times New Roman" w:eastAsia="Times New Roman" w:hAnsi="Times New Roman" w:cs="Times New Roman"/>
                <w:sz w:val="24"/>
                <w:szCs w:val="28"/>
              </w:rPr>
            </w:pPr>
            <w:r w:rsidRPr="00C440D1">
              <w:rPr>
                <w:rFonts w:ascii="Times New Roman"/>
                <w:sz w:val="24"/>
                <w:szCs w:val="28"/>
              </w:rPr>
              <w:t>This approach applies additional constraints for performance requirements onto the original</w:t>
            </w:r>
            <w:r w:rsidRPr="00C440D1">
              <w:rPr>
                <w:rFonts w:ascii="Times New Roman"/>
                <w:spacing w:val="-22"/>
                <w:sz w:val="24"/>
                <w:szCs w:val="28"/>
              </w:rPr>
              <w:t xml:space="preserve"> </w:t>
            </w:r>
            <w:r w:rsidRPr="00C440D1">
              <w:rPr>
                <w:rFonts w:ascii="Times New Roman"/>
                <w:sz w:val="24"/>
                <w:szCs w:val="28"/>
              </w:rPr>
              <w:t>volumetric</w:t>
            </w:r>
            <w:r w:rsidRPr="00C440D1">
              <w:rPr>
                <w:rFonts w:ascii="Times New Roman"/>
                <w:w w:val="99"/>
                <w:sz w:val="24"/>
                <w:szCs w:val="28"/>
              </w:rPr>
              <w:t xml:space="preserve"> </w:t>
            </w:r>
            <w:r w:rsidRPr="00C440D1">
              <w:rPr>
                <w:rFonts w:ascii="Times New Roman"/>
                <w:sz w:val="24"/>
                <w:szCs w:val="28"/>
              </w:rPr>
              <w:t>designs.</w:t>
            </w:r>
            <w:r w:rsidRPr="00C440D1">
              <w:rPr>
                <w:rFonts w:ascii="Times New Roman"/>
                <w:spacing w:val="-3"/>
                <w:sz w:val="24"/>
                <w:szCs w:val="28"/>
              </w:rPr>
              <w:t xml:space="preserve"> </w:t>
            </w:r>
            <w:r w:rsidRPr="00C440D1">
              <w:rPr>
                <w:rFonts w:ascii="Times New Roman"/>
                <w:sz w:val="24"/>
                <w:szCs w:val="28"/>
              </w:rPr>
              <w:t>This</w:t>
            </w:r>
            <w:r w:rsidRPr="00C440D1">
              <w:rPr>
                <w:rFonts w:ascii="Times New Roman"/>
                <w:spacing w:val="-4"/>
                <w:sz w:val="24"/>
                <w:szCs w:val="28"/>
              </w:rPr>
              <w:t xml:space="preserve"> </w:t>
            </w:r>
            <w:r w:rsidRPr="00C440D1">
              <w:rPr>
                <w:rFonts w:ascii="Times New Roman"/>
                <w:sz w:val="24"/>
                <w:szCs w:val="28"/>
              </w:rPr>
              <w:t>combination</w:t>
            </w:r>
            <w:r w:rsidRPr="00C440D1">
              <w:rPr>
                <w:rFonts w:ascii="Times New Roman"/>
                <w:spacing w:val="-4"/>
                <w:sz w:val="24"/>
                <w:szCs w:val="28"/>
              </w:rPr>
              <w:t xml:space="preserve"> </w:t>
            </w:r>
            <w:r w:rsidRPr="00C440D1">
              <w:rPr>
                <w:rFonts w:ascii="Times New Roman"/>
                <w:sz w:val="24"/>
                <w:szCs w:val="28"/>
              </w:rPr>
              <w:t>provides</w:t>
            </w:r>
            <w:r w:rsidRPr="00C440D1">
              <w:rPr>
                <w:rFonts w:ascii="Times New Roman"/>
                <w:spacing w:val="-4"/>
                <w:sz w:val="24"/>
                <w:szCs w:val="28"/>
              </w:rPr>
              <w:t xml:space="preserve"> </w:t>
            </w:r>
            <w:r w:rsidRPr="00C440D1">
              <w:rPr>
                <w:rFonts w:ascii="Times New Roman"/>
                <w:sz w:val="24"/>
                <w:szCs w:val="28"/>
              </w:rPr>
              <w:t>the</w:t>
            </w:r>
            <w:r w:rsidRPr="00C440D1">
              <w:rPr>
                <w:rFonts w:ascii="Times New Roman"/>
                <w:spacing w:val="-3"/>
                <w:sz w:val="24"/>
                <w:szCs w:val="28"/>
              </w:rPr>
              <w:t xml:space="preserve"> </w:t>
            </w:r>
            <w:r w:rsidRPr="00C440D1">
              <w:rPr>
                <w:rFonts w:ascii="Times New Roman"/>
                <w:sz w:val="24"/>
                <w:szCs w:val="28"/>
              </w:rPr>
              <w:t>engineers</w:t>
            </w:r>
            <w:r w:rsidRPr="00C440D1">
              <w:rPr>
                <w:rFonts w:ascii="Times New Roman"/>
                <w:spacing w:val="-4"/>
                <w:sz w:val="24"/>
                <w:szCs w:val="28"/>
              </w:rPr>
              <w:t xml:space="preserve"> </w:t>
            </w:r>
            <w:r w:rsidRPr="00C440D1">
              <w:rPr>
                <w:rFonts w:ascii="Times New Roman"/>
                <w:sz w:val="24"/>
                <w:szCs w:val="28"/>
              </w:rPr>
              <w:t>the most</w:t>
            </w:r>
            <w:r w:rsidRPr="00C440D1">
              <w:rPr>
                <w:rFonts w:ascii="Times New Roman"/>
                <w:spacing w:val="-4"/>
                <w:sz w:val="24"/>
                <w:szCs w:val="28"/>
              </w:rPr>
              <w:t xml:space="preserve"> </w:t>
            </w:r>
            <w:r w:rsidRPr="00C440D1">
              <w:rPr>
                <w:rFonts w:ascii="Times New Roman"/>
                <w:sz w:val="24"/>
                <w:szCs w:val="28"/>
              </w:rPr>
              <w:t>confidence</w:t>
            </w:r>
            <w:r w:rsidRPr="00C440D1">
              <w:rPr>
                <w:rFonts w:ascii="Times New Roman"/>
                <w:spacing w:val="-3"/>
                <w:sz w:val="24"/>
                <w:szCs w:val="28"/>
              </w:rPr>
              <w:t xml:space="preserve"> </w:t>
            </w:r>
            <w:r w:rsidRPr="00C440D1">
              <w:rPr>
                <w:rFonts w:ascii="Times New Roman"/>
                <w:sz w:val="24"/>
                <w:szCs w:val="28"/>
              </w:rPr>
              <w:t>but</w:t>
            </w:r>
            <w:r w:rsidRPr="00C440D1">
              <w:rPr>
                <w:rFonts w:ascii="Times New Roman"/>
                <w:spacing w:val="-4"/>
                <w:sz w:val="24"/>
                <w:szCs w:val="28"/>
              </w:rPr>
              <w:t xml:space="preserve"> </w:t>
            </w:r>
            <w:r w:rsidRPr="00C440D1">
              <w:rPr>
                <w:rFonts w:ascii="Times New Roman"/>
                <w:sz w:val="24"/>
                <w:szCs w:val="28"/>
              </w:rPr>
              <w:t>least</w:t>
            </w:r>
            <w:r w:rsidRPr="00C440D1">
              <w:rPr>
                <w:rFonts w:ascii="Times New Roman"/>
                <w:spacing w:val="-4"/>
                <w:sz w:val="24"/>
                <w:szCs w:val="28"/>
              </w:rPr>
              <w:t xml:space="preserve"> </w:t>
            </w:r>
            <w:r w:rsidRPr="00C440D1">
              <w:rPr>
                <w:rFonts w:ascii="Times New Roman"/>
                <w:sz w:val="24"/>
                <w:szCs w:val="28"/>
              </w:rPr>
              <w:t>design</w:t>
            </w:r>
            <w:r w:rsidRPr="00C440D1">
              <w:rPr>
                <w:rFonts w:ascii="Times New Roman"/>
                <w:spacing w:val="-4"/>
                <w:sz w:val="24"/>
                <w:szCs w:val="28"/>
              </w:rPr>
              <w:t xml:space="preserve"> </w:t>
            </w:r>
            <w:r w:rsidRPr="00C440D1">
              <w:rPr>
                <w:rFonts w:ascii="Times New Roman"/>
                <w:sz w:val="24"/>
                <w:szCs w:val="28"/>
              </w:rPr>
              <w:t>flexibility</w:t>
            </w:r>
            <w:r w:rsidRPr="00C440D1">
              <w:rPr>
                <w:rFonts w:ascii="Times New Roman"/>
                <w:spacing w:val="-4"/>
                <w:sz w:val="24"/>
                <w:szCs w:val="28"/>
              </w:rPr>
              <w:t xml:space="preserve"> </w:t>
            </w:r>
            <w:r w:rsidRPr="00C440D1">
              <w:rPr>
                <w:rFonts w:ascii="Times New Roman"/>
                <w:sz w:val="24"/>
                <w:szCs w:val="28"/>
              </w:rPr>
              <w:t>for</w:t>
            </w:r>
            <w:r w:rsidRPr="00C440D1">
              <w:rPr>
                <w:rFonts w:ascii="Times New Roman"/>
                <w:spacing w:val="-3"/>
                <w:sz w:val="24"/>
                <w:szCs w:val="28"/>
              </w:rPr>
              <w:t xml:space="preserve"> </w:t>
            </w:r>
            <w:r w:rsidRPr="00C440D1">
              <w:rPr>
                <w:rFonts w:ascii="Times New Roman"/>
                <w:sz w:val="24"/>
                <w:szCs w:val="28"/>
              </w:rPr>
              <w:t>the</w:t>
            </w:r>
            <w:r w:rsidRPr="00C440D1">
              <w:rPr>
                <w:rFonts w:ascii="Times New Roman"/>
                <w:w w:val="99"/>
                <w:sz w:val="24"/>
                <w:szCs w:val="28"/>
              </w:rPr>
              <w:t xml:space="preserve"> </w:t>
            </w:r>
            <w:r w:rsidRPr="00C440D1">
              <w:rPr>
                <w:rFonts w:ascii="Times New Roman"/>
                <w:sz w:val="24"/>
                <w:szCs w:val="28"/>
              </w:rPr>
              <w:t>contractors.</w:t>
            </w:r>
          </w:p>
        </w:tc>
      </w:tr>
      <w:tr w:rsidR="00C440D1" w:rsidRPr="00C440D1" w14:paraId="19E583FE" w14:textId="77777777" w:rsidTr="00113B79">
        <w:trPr>
          <w:trHeight w:hRule="exact" w:val="2980"/>
          <w:jc w:val="center"/>
        </w:trPr>
        <w:tc>
          <w:tcPr>
            <w:tcW w:w="1640" w:type="dxa"/>
            <w:tcBorders>
              <w:top w:val="single" w:sz="4" w:space="0" w:color="000000"/>
              <w:left w:val="single" w:sz="4" w:space="0" w:color="000000"/>
              <w:bottom w:val="single" w:sz="4" w:space="0" w:color="000000"/>
              <w:right w:val="single" w:sz="4" w:space="0" w:color="000000"/>
            </w:tcBorders>
            <w:vAlign w:val="center"/>
          </w:tcPr>
          <w:p w14:paraId="7DA7DF4E" w14:textId="77777777" w:rsidR="00F84712" w:rsidRPr="00C440D1" w:rsidRDefault="00F84712" w:rsidP="00113B79">
            <w:pPr>
              <w:pStyle w:val="TableParagraph"/>
              <w:jc w:val="center"/>
              <w:rPr>
                <w:rFonts w:ascii="Times New Roman" w:eastAsia="Times New Roman" w:hAnsi="Times New Roman" w:cs="Times New Roman"/>
                <w:sz w:val="24"/>
                <w:szCs w:val="28"/>
              </w:rPr>
            </w:pPr>
            <w:r w:rsidRPr="00C440D1">
              <w:rPr>
                <w:rFonts w:ascii="Times New Roman"/>
                <w:sz w:val="24"/>
                <w:szCs w:val="28"/>
              </w:rPr>
              <w:t>BMD</w:t>
            </w:r>
          </w:p>
          <w:p w14:paraId="2C2EA767" w14:textId="77777777" w:rsidR="00F84712" w:rsidRPr="00C440D1" w:rsidRDefault="00F84712" w:rsidP="00113B79">
            <w:pPr>
              <w:pStyle w:val="TableParagraph"/>
              <w:ind w:left="46"/>
              <w:jc w:val="center"/>
              <w:rPr>
                <w:rFonts w:ascii="Times New Roman" w:eastAsia="Times New Roman" w:hAnsi="Times New Roman" w:cs="Times New Roman"/>
                <w:sz w:val="24"/>
                <w:szCs w:val="28"/>
              </w:rPr>
            </w:pPr>
            <w:r w:rsidRPr="00C440D1">
              <w:rPr>
                <w:rFonts w:ascii="Times New Roman"/>
                <w:sz w:val="24"/>
                <w:szCs w:val="28"/>
              </w:rPr>
              <w:t>Approach</w:t>
            </w:r>
            <w:r w:rsidRPr="00C440D1">
              <w:rPr>
                <w:rFonts w:ascii="Times New Roman"/>
                <w:spacing w:val="-5"/>
                <w:sz w:val="24"/>
                <w:szCs w:val="28"/>
              </w:rPr>
              <w:t xml:space="preserve"> </w:t>
            </w:r>
            <w:r w:rsidRPr="00C440D1">
              <w:rPr>
                <w:rFonts w:ascii="Times New Roman"/>
                <w:sz w:val="24"/>
                <w:szCs w:val="28"/>
              </w:rPr>
              <w:t>2</w:t>
            </w:r>
          </w:p>
        </w:tc>
        <w:tc>
          <w:tcPr>
            <w:tcW w:w="2408" w:type="dxa"/>
            <w:tcBorders>
              <w:top w:val="single" w:sz="4" w:space="0" w:color="000000"/>
              <w:left w:val="single" w:sz="4" w:space="0" w:color="000000"/>
              <w:bottom w:val="single" w:sz="4" w:space="0" w:color="000000"/>
              <w:right w:val="single" w:sz="4" w:space="0" w:color="000000"/>
            </w:tcBorders>
            <w:vAlign w:val="center"/>
          </w:tcPr>
          <w:p w14:paraId="7A143656" w14:textId="77777777" w:rsidR="00F84712" w:rsidRPr="00C440D1" w:rsidRDefault="00F84712" w:rsidP="00113B79">
            <w:pPr>
              <w:pStyle w:val="TableParagraph"/>
              <w:ind w:left="134" w:right="138"/>
              <w:jc w:val="center"/>
              <w:rPr>
                <w:rFonts w:ascii="Times New Roman" w:eastAsia="Times New Roman" w:hAnsi="Times New Roman" w:cs="Times New Roman"/>
                <w:sz w:val="24"/>
                <w:szCs w:val="28"/>
              </w:rPr>
            </w:pPr>
            <w:r w:rsidRPr="00C440D1">
              <w:rPr>
                <w:rFonts w:ascii="Times New Roman"/>
                <w:sz w:val="24"/>
                <w:szCs w:val="28"/>
              </w:rPr>
              <w:t>Volumetric Design</w:t>
            </w:r>
            <w:r w:rsidRPr="00C440D1">
              <w:rPr>
                <w:rFonts w:ascii="Times New Roman"/>
                <w:spacing w:val="-4"/>
                <w:sz w:val="24"/>
                <w:szCs w:val="28"/>
              </w:rPr>
              <w:t xml:space="preserve"> </w:t>
            </w:r>
            <w:r w:rsidRPr="00C440D1">
              <w:rPr>
                <w:rFonts w:ascii="Times New Roman"/>
                <w:sz w:val="24"/>
                <w:szCs w:val="28"/>
              </w:rPr>
              <w:t>with</w:t>
            </w:r>
            <w:r w:rsidRPr="00C440D1">
              <w:rPr>
                <w:rFonts w:ascii="Times New Roman"/>
                <w:w w:val="99"/>
                <w:sz w:val="24"/>
                <w:szCs w:val="28"/>
              </w:rPr>
              <w:t xml:space="preserve"> </w:t>
            </w:r>
            <w:r w:rsidRPr="00C440D1">
              <w:rPr>
                <w:rFonts w:ascii="Times New Roman"/>
                <w:sz w:val="24"/>
                <w:szCs w:val="28"/>
              </w:rPr>
              <w:t>Performance</w:t>
            </w:r>
            <w:r w:rsidRPr="00C440D1">
              <w:rPr>
                <w:rFonts w:ascii="Times New Roman"/>
                <w:spacing w:val="-9"/>
                <w:sz w:val="24"/>
                <w:szCs w:val="28"/>
              </w:rPr>
              <w:t xml:space="preserve"> </w:t>
            </w:r>
            <w:r w:rsidRPr="00C440D1">
              <w:rPr>
                <w:rFonts w:ascii="Times New Roman"/>
                <w:sz w:val="24"/>
                <w:szCs w:val="28"/>
              </w:rPr>
              <w:t>Optimization</w:t>
            </w:r>
            <w:r w:rsidRPr="00C440D1">
              <w:rPr>
                <w:rFonts w:ascii="Times New Roman"/>
                <w:w w:val="99"/>
                <w:sz w:val="24"/>
                <w:szCs w:val="28"/>
              </w:rPr>
              <w:t xml:space="preserve"> </w:t>
            </w:r>
            <w:r w:rsidRPr="00C440D1">
              <w:rPr>
                <w:rFonts w:ascii="Times New Roman"/>
                <w:sz w:val="24"/>
                <w:szCs w:val="28"/>
              </w:rPr>
              <w:t>Approach</w:t>
            </w:r>
          </w:p>
        </w:tc>
        <w:tc>
          <w:tcPr>
            <w:tcW w:w="8910" w:type="dxa"/>
            <w:tcBorders>
              <w:top w:val="single" w:sz="4" w:space="0" w:color="000000"/>
              <w:left w:val="single" w:sz="4" w:space="0" w:color="000000"/>
              <w:bottom w:val="single" w:sz="4" w:space="0" w:color="000000"/>
              <w:right w:val="single" w:sz="4" w:space="0" w:color="000000"/>
            </w:tcBorders>
            <w:vAlign w:val="center"/>
          </w:tcPr>
          <w:p w14:paraId="74756EC9" w14:textId="77777777" w:rsidR="00F84712" w:rsidRPr="00C440D1" w:rsidRDefault="00F84712" w:rsidP="00113B79">
            <w:pPr>
              <w:pStyle w:val="TableParagraph"/>
              <w:numPr>
                <w:ilvl w:val="0"/>
                <w:numId w:val="17"/>
              </w:numPr>
              <w:tabs>
                <w:tab w:val="left" w:pos="444"/>
              </w:tabs>
              <w:ind w:left="446" w:right="666" w:firstLine="0"/>
              <w:rPr>
                <w:rFonts w:ascii="Times New Roman" w:eastAsia="Times New Roman" w:hAnsi="Times New Roman" w:cs="Times New Roman"/>
                <w:sz w:val="24"/>
                <w:szCs w:val="28"/>
              </w:rPr>
            </w:pPr>
            <w:r w:rsidRPr="00C440D1">
              <w:rPr>
                <w:rFonts w:ascii="Times New Roman"/>
                <w:sz w:val="24"/>
                <w:szCs w:val="28"/>
              </w:rPr>
              <w:t>This approach is an expanded version of Approach 1, and it was not included in the original</w:t>
            </w:r>
            <w:r w:rsidRPr="00C440D1">
              <w:rPr>
                <w:rFonts w:ascii="Times New Roman"/>
                <w:spacing w:val="-30"/>
                <w:sz w:val="24"/>
                <w:szCs w:val="28"/>
              </w:rPr>
              <w:t xml:space="preserve"> </w:t>
            </w:r>
            <w:r w:rsidRPr="00C440D1">
              <w:rPr>
                <w:rFonts w:ascii="Times New Roman"/>
                <w:sz w:val="24"/>
                <w:szCs w:val="28"/>
              </w:rPr>
              <w:t>three</w:t>
            </w:r>
            <w:r w:rsidRPr="00C440D1">
              <w:rPr>
                <w:rFonts w:ascii="Times New Roman"/>
                <w:w w:val="99"/>
                <w:sz w:val="24"/>
                <w:szCs w:val="28"/>
              </w:rPr>
              <w:t xml:space="preserve"> </w:t>
            </w:r>
            <w:r w:rsidRPr="00C440D1">
              <w:rPr>
                <w:rFonts w:ascii="Times New Roman"/>
                <w:sz w:val="24"/>
                <w:szCs w:val="28"/>
              </w:rPr>
              <w:t>approaches proposed by the former FHWA BMD Task</w:t>
            </w:r>
            <w:r w:rsidRPr="00C440D1">
              <w:rPr>
                <w:rFonts w:ascii="Times New Roman"/>
                <w:spacing w:val="-6"/>
                <w:sz w:val="24"/>
                <w:szCs w:val="28"/>
              </w:rPr>
              <w:t xml:space="preserve"> </w:t>
            </w:r>
            <w:r w:rsidRPr="00C440D1">
              <w:rPr>
                <w:rFonts w:ascii="Times New Roman"/>
                <w:sz w:val="24"/>
                <w:szCs w:val="28"/>
              </w:rPr>
              <w:t>Force.</w:t>
            </w:r>
          </w:p>
          <w:p w14:paraId="58280470" w14:textId="77777777" w:rsidR="00F84712" w:rsidRPr="00C440D1" w:rsidRDefault="00F84712" w:rsidP="00113B79">
            <w:pPr>
              <w:pStyle w:val="TableParagraph"/>
              <w:numPr>
                <w:ilvl w:val="0"/>
                <w:numId w:val="17"/>
              </w:numPr>
              <w:tabs>
                <w:tab w:val="left" w:pos="444"/>
              </w:tabs>
              <w:ind w:left="446" w:right="124" w:firstLine="0"/>
              <w:rPr>
                <w:rFonts w:ascii="Times New Roman" w:eastAsia="Times New Roman" w:hAnsi="Times New Roman" w:cs="Times New Roman"/>
                <w:sz w:val="24"/>
                <w:szCs w:val="28"/>
              </w:rPr>
            </w:pPr>
            <w:r w:rsidRPr="00C440D1">
              <w:rPr>
                <w:rFonts w:ascii="Times New Roman"/>
                <w:sz w:val="24"/>
                <w:szCs w:val="28"/>
              </w:rPr>
              <w:t>This approach allows a potential offset in optimum binder content determined based on the</w:t>
            </w:r>
            <w:r w:rsidRPr="00C440D1">
              <w:rPr>
                <w:rFonts w:ascii="Times New Roman"/>
                <w:spacing w:val="-32"/>
                <w:sz w:val="24"/>
                <w:szCs w:val="28"/>
              </w:rPr>
              <w:t xml:space="preserve"> </w:t>
            </w:r>
            <w:r w:rsidRPr="00C440D1">
              <w:rPr>
                <w:rFonts w:ascii="Times New Roman"/>
                <w:sz w:val="24"/>
                <w:szCs w:val="28"/>
              </w:rPr>
              <w:t>performance</w:t>
            </w:r>
            <w:r w:rsidRPr="00C440D1">
              <w:rPr>
                <w:rFonts w:ascii="Times New Roman"/>
                <w:w w:val="99"/>
                <w:sz w:val="24"/>
                <w:szCs w:val="28"/>
              </w:rPr>
              <w:t xml:space="preserve"> </w:t>
            </w:r>
            <w:r w:rsidRPr="00C440D1">
              <w:rPr>
                <w:rFonts w:ascii="Times New Roman"/>
                <w:sz w:val="24"/>
                <w:szCs w:val="28"/>
              </w:rPr>
              <w:t>test results from volumetric optimum binder content while the mixture gradation and other</w:t>
            </w:r>
            <w:r w:rsidRPr="00C440D1">
              <w:rPr>
                <w:rFonts w:ascii="Times New Roman"/>
                <w:spacing w:val="-12"/>
                <w:sz w:val="24"/>
                <w:szCs w:val="28"/>
              </w:rPr>
              <w:t xml:space="preserve"> </w:t>
            </w:r>
            <w:r w:rsidRPr="00C440D1">
              <w:rPr>
                <w:rFonts w:ascii="Times New Roman"/>
                <w:sz w:val="24"/>
                <w:szCs w:val="28"/>
              </w:rPr>
              <w:t>mix</w:t>
            </w:r>
            <w:r w:rsidRPr="00C440D1">
              <w:rPr>
                <w:rFonts w:ascii="Times New Roman"/>
                <w:w w:val="99"/>
                <w:sz w:val="24"/>
                <w:szCs w:val="28"/>
              </w:rPr>
              <w:t xml:space="preserve"> </w:t>
            </w:r>
            <w:r w:rsidRPr="00C440D1">
              <w:rPr>
                <w:rFonts w:ascii="Times New Roman"/>
                <w:sz w:val="24"/>
                <w:szCs w:val="28"/>
              </w:rPr>
              <w:t>components will remain the same as designed by the volumetric-based</w:t>
            </w:r>
            <w:r w:rsidRPr="00C440D1">
              <w:rPr>
                <w:rFonts w:ascii="Times New Roman"/>
                <w:spacing w:val="-6"/>
                <w:sz w:val="24"/>
                <w:szCs w:val="28"/>
              </w:rPr>
              <w:t xml:space="preserve"> </w:t>
            </w:r>
            <w:r w:rsidRPr="00C440D1">
              <w:rPr>
                <w:rFonts w:ascii="Times New Roman"/>
                <w:sz w:val="24"/>
                <w:szCs w:val="28"/>
              </w:rPr>
              <w:t>method.</w:t>
            </w:r>
          </w:p>
          <w:p w14:paraId="123F1A6D" w14:textId="77777777" w:rsidR="00F84712" w:rsidRPr="00C440D1" w:rsidRDefault="00F84712" w:rsidP="00113B79">
            <w:pPr>
              <w:pStyle w:val="TableParagraph"/>
              <w:numPr>
                <w:ilvl w:val="0"/>
                <w:numId w:val="17"/>
              </w:numPr>
              <w:tabs>
                <w:tab w:val="left" w:pos="444"/>
              </w:tabs>
              <w:ind w:left="446" w:right="228" w:firstLine="0"/>
              <w:rPr>
                <w:rFonts w:ascii="Times New Roman" w:eastAsia="Times New Roman" w:hAnsi="Times New Roman" w:cs="Times New Roman"/>
                <w:sz w:val="24"/>
                <w:szCs w:val="28"/>
              </w:rPr>
            </w:pPr>
            <w:r w:rsidRPr="00C440D1">
              <w:rPr>
                <w:rFonts w:ascii="Times New Roman"/>
                <w:sz w:val="24"/>
                <w:szCs w:val="28"/>
              </w:rPr>
              <w:t>When this approach is adopted, the binder contents for performance testing will usually be</w:t>
            </w:r>
            <w:r w:rsidRPr="00C440D1">
              <w:rPr>
                <w:rFonts w:ascii="Times New Roman"/>
                <w:spacing w:val="-23"/>
                <w:sz w:val="24"/>
                <w:szCs w:val="28"/>
              </w:rPr>
              <w:t xml:space="preserve"> </w:t>
            </w:r>
            <w:r w:rsidRPr="00C440D1">
              <w:rPr>
                <w:rFonts w:ascii="Times New Roman"/>
                <w:sz w:val="24"/>
                <w:szCs w:val="28"/>
              </w:rPr>
              <w:t>preliminary</w:t>
            </w:r>
            <w:r w:rsidRPr="00C440D1">
              <w:rPr>
                <w:rFonts w:ascii="Times New Roman"/>
                <w:w w:val="99"/>
                <w:sz w:val="24"/>
                <w:szCs w:val="28"/>
              </w:rPr>
              <w:t xml:space="preserve"> </w:t>
            </w:r>
            <w:r w:rsidRPr="00C440D1">
              <w:rPr>
                <w:rFonts w:ascii="Times New Roman"/>
                <w:sz w:val="24"/>
                <w:szCs w:val="28"/>
              </w:rPr>
              <w:t>OBC - 0.5%, preliminary OBC, preliminary OBC + 0.5%, and preliminary OBC +</w:t>
            </w:r>
            <w:r w:rsidRPr="00C440D1">
              <w:rPr>
                <w:rFonts w:ascii="Times New Roman"/>
                <w:spacing w:val="-18"/>
                <w:sz w:val="24"/>
                <w:szCs w:val="28"/>
              </w:rPr>
              <w:t xml:space="preserve"> </w:t>
            </w:r>
            <w:r w:rsidRPr="00C440D1">
              <w:rPr>
                <w:rFonts w:ascii="Times New Roman"/>
                <w:sz w:val="24"/>
                <w:szCs w:val="28"/>
              </w:rPr>
              <w:t>1.0%.</w:t>
            </w:r>
          </w:p>
        </w:tc>
      </w:tr>
      <w:tr w:rsidR="00C440D1" w:rsidRPr="00C440D1" w14:paraId="201458BF" w14:textId="77777777" w:rsidTr="00113B79">
        <w:trPr>
          <w:trHeight w:hRule="exact" w:val="1612"/>
          <w:jc w:val="center"/>
        </w:trPr>
        <w:tc>
          <w:tcPr>
            <w:tcW w:w="1640" w:type="dxa"/>
            <w:tcBorders>
              <w:top w:val="single" w:sz="4" w:space="0" w:color="000000"/>
              <w:left w:val="single" w:sz="4" w:space="0" w:color="000000"/>
              <w:bottom w:val="single" w:sz="4" w:space="0" w:color="000000"/>
              <w:right w:val="single" w:sz="4" w:space="0" w:color="000000"/>
            </w:tcBorders>
            <w:vAlign w:val="center"/>
          </w:tcPr>
          <w:p w14:paraId="0BC76EC9" w14:textId="77777777" w:rsidR="00F84712" w:rsidRPr="00C440D1" w:rsidRDefault="00F84712" w:rsidP="00113B79">
            <w:pPr>
              <w:pStyle w:val="TableParagraph"/>
              <w:jc w:val="center"/>
              <w:rPr>
                <w:rFonts w:ascii="Times New Roman" w:eastAsia="Times New Roman" w:hAnsi="Times New Roman" w:cs="Times New Roman"/>
                <w:sz w:val="24"/>
                <w:szCs w:val="28"/>
              </w:rPr>
            </w:pPr>
            <w:r w:rsidRPr="00C440D1">
              <w:rPr>
                <w:rFonts w:ascii="Times New Roman"/>
                <w:sz w:val="24"/>
                <w:szCs w:val="28"/>
              </w:rPr>
              <w:t>BMD</w:t>
            </w:r>
          </w:p>
          <w:p w14:paraId="7CF1C319" w14:textId="77777777" w:rsidR="00F84712" w:rsidRPr="00C440D1" w:rsidRDefault="00F84712" w:rsidP="00113B79">
            <w:pPr>
              <w:pStyle w:val="TableParagraph"/>
              <w:ind w:right="1"/>
              <w:jc w:val="center"/>
              <w:rPr>
                <w:rFonts w:ascii="Times New Roman" w:eastAsia="Times New Roman" w:hAnsi="Times New Roman" w:cs="Times New Roman"/>
                <w:sz w:val="24"/>
                <w:szCs w:val="28"/>
              </w:rPr>
            </w:pPr>
            <w:r w:rsidRPr="00C440D1">
              <w:rPr>
                <w:rFonts w:ascii="Times New Roman"/>
                <w:sz w:val="24"/>
                <w:szCs w:val="28"/>
              </w:rPr>
              <w:t>Approach</w:t>
            </w:r>
            <w:r w:rsidRPr="00C440D1">
              <w:rPr>
                <w:rFonts w:ascii="Times New Roman"/>
                <w:spacing w:val="-5"/>
                <w:sz w:val="24"/>
                <w:szCs w:val="28"/>
              </w:rPr>
              <w:t xml:space="preserve"> </w:t>
            </w:r>
            <w:r w:rsidRPr="00C440D1">
              <w:rPr>
                <w:rFonts w:ascii="Times New Roman"/>
                <w:sz w:val="24"/>
                <w:szCs w:val="28"/>
              </w:rPr>
              <w:t>3</w:t>
            </w:r>
          </w:p>
        </w:tc>
        <w:tc>
          <w:tcPr>
            <w:tcW w:w="2408" w:type="dxa"/>
            <w:tcBorders>
              <w:top w:val="single" w:sz="4" w:space="0" w:color="000000"/>
              <w:left w:val="single" w:sz="4" w:space="0" w:color="000000"/>
              <w:bottom w:val="single" w:sz="4" w:space="0" w:color="000000"/>
              <w:right w:val="single" w:sz="4" w:space="0" w:color="000000"/>
            </w:tcBorders>
            <w:vAlign w:val="center"/>
          </w:tcPr>
          <w:p w14:paraId="61D68B1E" w14:textId="77777777" w:rsidR="00F84712" w:rsidRPr="00C440D1" w:rsidRDefault="00F84712" w:rsidP="00113B79">
            <w:pPr>
              <w:pStyle w:val="TableParagraph"/>
              <w:ind w:left="280" w:right="287"/>
              <w:jc w:val="center"/>
              <w:rPr>
                <w:rFonts w:ascii="Times New Roman" w:eastAsia="Times New Roman" w:hAnsi="Times New Roman" w:cs="Times New Roman"/>
                <w:sz w:val="24"/>
                <w:szCs w:val="28"/>
              </w:rPr>
            </w:pPr>
            <w:r w:rsidRPr="00C440D1">
              <w:rPr>
                <w:rFonts w:ascii="Times New Roman"/>
                <w:sz w:val="24"/>
                <w:szCs w:val="28"/>
              </w:rPr>
              <w:t>Performance-Modified Volumetric Design Approach</w:t>
            </w:r>
          </w:p>
        </w:tc>
        <w:tc>
          <w:tcPr>
            <w:tcW w:w="8910" w:type="dxa"/>
            <w:tcBorders>
              <w:top w:val="single" w:sz="4" w:space="0" w:color="000000"/>
              <w:left w:val="single" w:sz="4" w:space="0" w:color="000000"/>
              <w:bottom w:val="single" w:sz="4" w:space="0" w:color="000000"/>
              <w:right w:val="single" w:sz="4" w:space="0" w:color="000000"/>
            </w:tcBorders>
            <w:vAlign w:val="center"/>
          </w:tcPr>
          <w:p w14:paraId="7EA3F39B" w14:textId="77777777" w:rsidR="00F84712" w:rsidRPr="00C440D1" w:rsidRDefault="00F84712" w:rsidP="00113B79">
            <w:pPr>
              <w:pStyle w:val="TableParagraph"/>
              <w:numPr>
                <w:ilvl w:val="0"/>
                <w:numId w:val="16"/>
              </w:numPr>
              <w:tabs>
                <w:tab w:val="left" w:pos="444"/>
              </w:tabs>
              <w:ind w:left="446" w:firstLine="0"/>
              <w:rPr>
                <w:rFonts w:ascii="Times New Roman" w:eastAsia="Times New Roman" w:hAnsi="Times New Roman" w:cs="Times New Roman"/>
                <w:sz w:val="24"/>
                <w:szCs w:val="28"/>
              </w:rPr>
            </w:pPr>
            <w:r w:rsidRPr="00C440D1">
              <w:rPr>
                <w:rFonts w:ascii="Times New Roman"/>
                <w:sz w:val="24"/>
                <w:szCs w:val="28"/>
              </w:rPr>
              <w:t>This approach and Approach 1 both start with volumetric</w:t>
            </w:r>
            <w:r w:rsidRPr="00C440D1">
              <w:rPr>
                <w:rFonts w:ascii="Times New Roman"/>
                <w:spacing w:val="-5"/>
                <w:sz w:val="24"/>
                <w:szCs w:val="28"/>
              </w:rPr>
              <w:t xml:space="preserve"> </w:t>
            </w:r>
            <w:r w:rsidRPr="00C440D1">
              <w:rPr>
                <w:rFonts w:ascii="Times New Roman"/>
                <w:sz w:val="24"/>
                <w:szCs w:val="28"/>
              </w:rPr>
              <w:t>design.</w:t>
            </w:r>
          </w:p>
          <w:p w14:paraId="72C58F38" w14:textId="2C430C30" w:rsidR="00F84712" w:rsidRPr="00C440D1" w:rsidRDefault="00F84712" w:rsidP="00113B79">
            <w:pPr>
              <w:pStyle w:val="TableParagraph"/>
              <w:numPr>
                <w:ilvl w:val="0"/>
                <w:numId w:val="16"/>
              </w:numPr>
              <w:tabs>
                <w:tab w:val="left" w:pos="444"/>
              </w:tabs>
              <w:ind w:left="446" w:right="115" w:firstLine="0"/>
              <w:rPr>
                <w:rFonts w:ascii="Times New Roman" w:eastAsia="Times New Roman" w:hAnsi="Times New Roman" w:cs="Times New Roman"/>
                <w:sz w:val="24"/>
                <w:szCs w:val="28"/>
              </w:rPr>
            </w:pPr>
            <w:r w:rsidRPr="00C440D1">
              <w:rPr>
                <w:rFonts w:ascii="Times New Roman"/>
                <w:sz w:val="24"/>
                <w:szCs w:val="28"/>
              </w:rPr>
              <w:t>Unlike Approach 1, this approach allows adjustments for both the gradation and binder content</w:t>
            </w:r>
            <w:r w:rsidRPr="00C440D1">
              <w:rPr>
                <w:rFonts w:ascii="Times New Roman"/>
                <w:spacing w:val="36"/>
                <w:sz w:val="24"/>
                <w:szCs w:val="28"/>
              </w:rPr>
              <w:t xml:space="preserve"> </w:t>
            </w:r>
            <w:r w:rsidR="00113B79" w:rsidRPr="00C440D1">
              <w:rPr>
                <w:rFonts w:ascii="Times New Roman"/>
                <w:sz w:val="24"/>
                <w:szCs w:val="28"/>
              </w:rPr>
              <w:t>based</w:t>
            </w:r>
            <w:r w:rsidR="00113B79" w:rsidRPr="00C440D1">
              <w:rPr>
                <w:rFonts w:ascii="Times New Roman"/>
                <w:w w:val="99"/>
                <w:sz w:val="24"/>
                <w:szCs w:val="28"/>
              </w:rPr>
              <w:t xml:space="preserve"> on</w:t>
            </w:r>
            <w:r w:rsidRPr="00C440D1">
              <w:rPr>
                <w:rFonts w:ascii="Times New Roman"/>
                <w:sz w:val="24"/>
                <w:szCs w:val="28"/>
              </w:rPr>
              <w:t xml:space="preserve"> the performance test results. The final combination of the gradation and binder content is not</w:t>
            </w:r>
            <w:r w:rsidRPr="00C440D1">
              <w:rPr>
                <w:rFonts w:ascii="Times New Roman"/>
                <w:spacing w:val="-23"/>
                <w:sz w:val="24"/>
                <w:szCs w:val="28"/>
              </w:rPr>
              <w:t xml:space="preserve"> </w:t>
            </w:r>
            <w:r w:rsidRPr="00C440D1">
              <w:rPr>
                <w:rFonts w:ascii="Times New Roman"/>
                <w:sz w:val="24"/>
                <w:szCs w:val="28"/>
              </w:rPr>
              <w:t>directly</w:t>
            </w:r>
            <w:r w:rsidRPr="00C440D1">
              <w:rPr>
                <w:rFonts w:ascii="Times New Roman"/>
                <w:w w:val="99"/>
                <w:sz w:val="24"/>
                <w:szCs w:val="28"/>
              </w:rPr>
              <w:t xml:space="preserve"> </w:t>
            </w:r>
            <w:r w:rsidRPr="00C440D1">
              <w:rPr>
                <w:rFonts w:ascii="Times New Roman"/>
                <w:sz w:val="24"/>
                <w:szCs w:val="28"/>
              </w:rPr>
              <w:t>obtained from volumetric design, and only some volumetric criteria are required to be</w:t>
            </w:r>
            <w:r w:rsidRPr="00C440D1">
              <w:rPr>
                <w:rFonts w:ascii="Times New Roman"/>
                <w:spacing w:val="-9"/>
                <w:sz w:val="24"/>
                <w:szCs w:val="28"/>
              </w:rPr>
              <w:t xml:space="preserve"> </w:t>
            </w:r>
            <w:r w:rsidRPr="00C440D1">
              <w:rPr>
                <w:rFonts w:ascii="Times New Roman"/>
                <w:sz w:val="24"/>
                <w:szCs w:val="28"/>
              </w:rPr>
              <w:t>met.</w:t>
            </w:r>
          </w:p>
        </w:tc>
      </w:tr>
      <w:tr w:rsidR="00C440D1" w:rsidRPr="00C440D1" w14:paraId="661E0467" w14:textId="77777777" w:rsidTr="00113B79">
        <w:trPr>
          <w:trHeight w:hRule="exact" w:val="2611"/>
          <w:jc w:val="center"/>
        </w:trPr>
        <w:tc>
          <w:tcPr>
            <w:tcW w:w="1640" w:type="dxa"/>
            <w:tcBorders>
              <w:top w:val="single" w:sz="4" w:space="0" w:color="000000"/>
              <w:left w:val="single" w:sz="4" w:space="0" w:color="000000"/>
              <w:bottom w:val="single" w:sz="4" w:space="0" w:color="000000"/>
              <w:right w:val="single" w:sz="4" w:space="0" w:color="000000"/>
            </w:tcBorders>
            <w:vAlign w:val="center"/>
          </w:tcPr>
          <w:p w14:paraId="4502E22D" w14:textId="77777777" w:rsidR="00F84712" w:rsidRPr="00C440D1" w:rsidRDefault="00F84712" w:rsidP="00113B79">
            <w:pPr>
              <w:pStyle w:val="TableParagraph"/>
              <w:jc w:val="center"/>
              <w:rPr>
                <w:rFonts w:ascii="Times New Roman" w:eastAsia="Times New Roman" w:hAnsi="Times New Roman" w:cs="Times New Roman"/>
                <w:sz w:val="24"/>
                <w:szCs w:val="28"/>
              </w:rPr>
            </w:pPr>
            <w:r w:rsidRPr="00C440D1">
              <w:rPr>
                <w:rFonts w:ascii="Times New Roman"/>
                <w:sz w:val="24"/>
                <w:szCs w:val="28"/>
              </w:rPr>
              <w:t>BMD</w:t>
            </w:r>
          </w:p>
          <w:p w14:paraId="1AABB75C" w14:textId="77777777" w:rsidR="00F84712" w:rsidRPr="00C440D1" w:rsidRDefault="00F84712" w:rsidP="00113B79">
            <w:pPr>
              <w:pStyle w:val="TableParagraph"/>
              <w:ind w:right="1"/>
              <w:jc w:val="center"/>
              <w:rPr>
                <w:rFonts w:ascii="Times New Roman" w:eastAsia="Times New Roman" w:hAnsi="Times New Roman" w:cs="Times New Roman"/>
                <w:sz w:val="24"/>
                <w:szCs w:val="28"/>
              </w:rPr>
            </w:pPr>
            <w:r w:rsidRPr="00C440D1">
              <w:rPr>
                <w:rFonts w:ascii="Times New Roman"/>
                <w:sz w:val="24"/>
                <w:szCs w:val="28"/>
              </w:rPr>
              <w:t>Approach</w:t>
            </w:r>
            <w:r w:rsidRPr="00C440D1">
              <w:rPr>
                <w:rFonts w:ascii="Times New Roman"/>
                <w:spacing w:val="-5"/>
                <w:sz w:val="24"/>
                <w:szCs w:val="28"/>
              </w:rPr>
              <w:t xml:space="preserve"> </w:t>
            </w:r>
            <w:r w:rsidRPr="00C440D1">
              <w:rPr>
                <w:rFonts w:ascii="Times New Roman"/>
                <w:sz w:val="24"/>
                <w:szCs w:val="28"/>
              </w:rPr>
              <w:t>4</w:t>
            </w:r>
          </w:p>
        </w:tc>
        <w:tc>
          <w:tcPr>
            <w:tcW w:w="2408" w:type="dxa"/>
            <w:tcBorders>
              <w:top w:val="single" w:sz="4" w:space="0" w:color="000000"/>
              <w:left w:val="single" w:sz="4" w:space="0" w:color="000000"/>
              <w:bottom w:val="single" w:sz="4" w:space="0" w:color="000000"/>
              <w:right w:val="single" w:sz="4" w:space="0" w:color="000000"/>
            </w:tcBorders>
            <w:vAlign w:val="center"/>
          </w:tcPr>
          <w:p w14:paraId="2D4CD335" w14:textId="77777777" w:rsidR="00113B79" w:rsidRPr="00C440D1" w:rsidRDefault="00F84712" w:rsidP="00113B79">
            <w:pPr>
              <w:pStyle w:val="TableParagraph"/>
              <w:jc w:val="center"/>
              <w:rPr>
                <w:rFonts w:ascii="Times New Roman"/>
                <w:sz w:val="24"/>
                <w:szCs w:val="28"/>
              </w:rPr>
            </w:pPr>
            <w:r w:rsidRPr="00C440D1">
              <w:rPr>
                <w:rFonts w:ascii="Times New Roman"/>
                <w:sz w:val="24"/>
                <w:szCs w:val="28"/>
              </w:rPr>
              <w:t>Performance</w:t>
            </w:r>
            <w:r w:rsidRPr="00C440D1">
              <w:rPr>
                <w:rFonts w:ascii="Times New Roman"/>
                <w:spacing w:val="-6"/>
                <w:sz w:val="24"/>
                <w:szCs w:val="28"/>
              </w:rPr>
              <w:t xml:space="preserve"> </w:t>
            </w:r>
            <w:r w:rsidRPr="00C440D1">
              <w:rPr>
                <w:rFonts w:ascii="Times New Roman"/>
                <w:sz w:val="24"/>
                <w:szCs w:val="28"/>
              </w:rPr>
              <w:t>Design</w:t>
            </w:r>
          </w:p>
          <w:p w14:paraId="228C2459" w14:textId="6F29AFDE" w:rsidR="00F84712" w:rsidRPr="00C440D1" w:rsidRDefault="00113B79" w:rsidP="00113B79">
            <w:pPr>
              <w:pStyle w:val="TableParagraph"/>
              <w:jc w:val="center"/>
              <w:rPr>
                <w:rFonts w:ascii="Times New Roman" w:eastAsia="Times New Roman" w:hAnsi="Times New Roman" w:cs="Times New Roman"/>
                <w:sz w:val="24"/>
                <w:szCs w:val="28"/>
              </w:rPr>
            </w:pPr>
            <w:r w:rsidRPr="00C440D1">
              <w:rPr>
                <w:rFonts w:ascii="Times New Roman"/>
                <w:w w:val="99"/>
                <w:sz w:val="24"/>
                <w:szCs w:val="28"/>
              </w:rPr>
              <w:t xml:space="preserve"> </w:t>
            </w:r>
            <w:r w:rsidR="00F84712" w:rsidRPr="00C440D1">
              <w:rPr>
                <w:rFonts w:ascii="Times New Roman"/>
                <w:sz w:val="24"/>
                <w:szCs w:val="28"/>
              </w:rPr>
              <w:t>Approach</w:t>
            </w:r>
          </w:p>
        </w:tc>
        <w:tc>
          <w:tcPr>
            <w:tcW w:w="8910" w:type="dxa"/>
            <w:tcBorders>
              <w:top w:val="single" w:sz="4" w:space="0" w:color="000000"/>
              <w:left w:val="single" w:sz="4" w:space="0" w:color="000000"/>
              <w:bottom w:val="single" w:sz="4" w:space="0" w:color="000000"/>
              <w:right w:val="single" w:sz="4" w:space="0" w:color="000000"/>
            </w:tcBorders>
            <w:vAlign w:val="center"/>
          </w:tcPr>
          <w:p w14:paraId="755B33FC" w14:textId="77777777" w:rsidR="00F84712" w:rsidRPr="00C440D1" w:rsidRDefault="00F84712" w:rsidP="00113B79">
            <w:pPr>
              <w:pStyle w:val="TableParagraph"/>
              <w:numPr>
                <w:ilvl w:val="0"/>
                <w:numId w:val="15"/>
              </w:numPr>
              <w:tabs>
                <w:tab w:val="left" w:pos="444"/>
              </w:tabs>
              <w:ind w:left="446" w:right="421" w:firstLine="0"/>
              <w:rPr>
                <w:rFonts w:ascii="Times New Roman" w:eastAsia="Times New Roman" w:hAnsi="Times New Roman" w:cs="Times New Roman"/>
                <w:sz w:val="24"/>
                <w:szCs w:val="28"/>
              </w:rPr>
            </w:pPr>
            <w:r w:rsidRPr="00C440D1">
              <w:rPr>
                <w:rFonts w:ascii="Times New Roman"/>
                <w:sz w:val="24"/>
                <w:szCs w:val="28"/>
              </w:rPr>
              <w:t>This approach is similar to the third approach proposed by the former FHWA BMD Task Force,</w:t>
            </w:r>
            <w:r w:rsidRPr="00C440D1">
              <w:rPr>
                <w:rFonts w:ascii="Times New Roman"/>
                <w:spacing w:val="-14"/>
                <w:sz w:val="24"/>
                <w:szCs w:val="28"/>
              </w:rPr>
              <w:t xml:space="preserve"> </w:t>
            </w:r>
            <w:r w:rsidRPr="00C440D1">
              <w:rPr>
                <w:rFonts w:ascii="Times New Roman"/>
                <w:sz w:val="24"/>
                <w:szCs w:val="28"/>
              </w:rPr>
              <w:t>but</w:t>
            </w:r>
            <w:r w:rsidRPr="00C440D1">
              <w:rPr>
                <w:rFonts w:ascii="Times New Roman"/>
                <w:w w:val="99"/>
                <w:sz w:val="24"/>
                <w:szCs w:val="28"/>
              </w:rPr>
              <w:t xml:space="preserve"> </w:t>
            </w:r>
            <w:r w:rsidRPr="00C440D1">
              <w:rPr>
                <w:rFonts w:ascii="Times New Roman"/>
                <w:sz w:val="24"/>
                <w:szCs w:val="28"/>
              </w:rPr>
              <w:t>more details and instructions were provided than the descriptions when it was first introduced by</w:t>
            </w:r>
            <w:r w:rsidRPr="00C440D1">
              <w:rPr>
                <w:rFonts w:ascii="Times New Roman"/>
                <w:spacing w:val="-29"/>
                <w:sz w:val="24"/>
                <w:szCs w:val="28"/>
              </w:rPr>
              <w:t xml:space="preserve"> </w:t>
            </w:r>
            <w:r w:rsidRPr="00C440D1">
              <w:rPr>
                <w:rFonts w:ascii="Times New Roman"/>
                <w:sz w:val="24"/>
                <w:szCs w:val="28"/>
              </w:rPr>
              <w:t>the</w:t>
            </w:r>
            <w:r w:rsidRPr="00C440D1">
              <w:rPr>
                <w:rFonts w:ascii="Times New Roman"/>
                <w:w w:val="99"/>
                <w:sz w:val="24"/>
                <w:szCs w:val="28"/>
              </w:rPr>
              <w:t xml:space="preserve"> </w:t>
            </w:r>
            <w:r w:rsidRPr="00C440D1">
              <w:rPr>
                <w:rFonts w:ascii="Times New Roman"/>
                <w:sz w:val="24"/>
                <w:szCs w:val="28"/>
              </w:rPr>
              <w:t>task</w:t>
            </w:r>
            <w:r w:rsidRPr="00C440D1">
              <w:rPr>
                <w:rFonts w:ascii="Times New Roman"/>
                <w:spacing w:val="-1"/>
                <w:sz w:val="24"/>
                <w:szCs w:val="28"/>
              </w:rPr>
              <w:t xml:space="preserve"> </w:t>
            </w:r>
            <w:r w:rsidRPr="00C440D1">
              <w:rPr>
                <w:rFonts w:ascii="Times New Roman"/>
                <w:sz w:val="24"/>
                <w:szCs w:val="28"/>
              </w:rPr>
              <w:t>force.</w:t>
            </w:r>
          </w:p>
          <w:p w14:paraId="46E63997" w14:textId="77777777" w:rsidR="00F84712" w:rsidRPr="00C440D1" w:rsidRDefault="00F84712" w:rsidP="00113B79">
            <w:pPr>
              <w:pStyle w:val="TableParagraph"/>
              <w:numPr>
                <w:ilvl w:val="0"/>
                <w:numId w:val="15"/>
              </w:numPr>
              <w:tabs>
                <w:tab w:val="left" w:pos="444"/>
              </w:tabs>
              <w:ind w:left="446" w:right="297" w:firstLine="0"/>
              <w:rPr>
                <w:rFonts w:ascii="Times New Roman" w:eastAsia="Times New Roman" w:hAnsi="Times New Roman" w:cs="Times New Roman"/>
                <w:sz w:val="24"/>
                <w:szCs w:val="28"/>
              </w:rPr>
            </w:pPr>
            <w:r w:rsidRPr="00C440D1">
              <w:rPr>
                <w:rFonts w:ascii="Times New Roman"/>
                <w:sz w:val="24"/>
                <w:szCs w:val="28"/>
              </w:rPr>
              <w:t>This approach is a combination of Approach 2 and Approach 3, and it may not necessarily start with</w:t>
            </w:r>
            <w:r w:rsidRPr="00C440D1">
              <w:rPr>
                <w:rFonts w:ascii="Times New Roman"/>
                <w:spacing w:val="-33"/>
                <w:sz w:val="24"/>
                <w:szCs w:val="28"/>
              </w:rPr>
              <w:t xml:space="preserve"> </w:t>
            </w:r>
            <w:r w:rsidRPr="00C440D1">
              <w:rPr>
                <w:rFonts w:ascii="Times New Roman"/>
                <w:sz w:val="24"/>
                <w:szCs w:val="28"/>
              </w:rPr>
              <w:t>a</w:t>
            </w:r>
            <w:r w:rsidRPr="00C440D1">
              <w:rPr>
                <w:rFonts w:ascii="Times New Roman"/>
                <w:w w:val="99"/>
                <w:sz w:val="24"/>
                <w:szCs w:val="28"/>
              </w:rPr>
              <w:t xml:space="preserve"> </w:t>
            </w:r>
            <w:r w:rsidRPr="00C440D1">
              <w:rPr>
                <w:rFonts w:ascii="Times New Roman"/>
                <w:sz w:val="24"/>
                <w:szCs w:val="28"/>
              </w:rPr>
              <w:t>volumetric</w:t>
            </w:r>
            <w:r w:rsidRPr="00C440D1">
              <w:rPr>
                <w:rFonts w:ascii="Times New Roman"/>
                <w:spacing w:val="-1"/>
                <w:sz w:val="24"/>
                <w:szCs w:val="28"/>
              </w:rPr>
              <w:t xml:space="preserve"> </w:t>
            </w:r>
            <w:r w:rsidRPr="00C440D1">
              <w:rPr>
                <w:rFonts w:ascii="Times New Roman"/>
                <w:sz w:val="24"/>
                <w:szCs w:val="28"/>
              </w:rPr>
              <w:t>design.</w:t>
            </w:r>
          </w:p>
          <w:p w14:paraId="093C3731" w14:textId="77777777" w:rsidR="00F84712" w:rsidRPr="00C440D1" w:rsidRDefault="00F84712" w:rsidP="00113B79">
            <w:pPr>
              <w:pStyle w:val="TableParagraph"/>
              <w:numPr>
                <w:ilvl w:val="0"/>
                <w:numId w:val="15"/>
              </w:numPr>
              <w:tabs>
                <w:tab w:val="left" w:pos="444"/>
              </w:tabs>
              <w:ind w:left="446" w:right="233" w:firstLine="0"/>
              <w:rPr>
                <w:rFonts w:ascii="Times New Roman" w:eastAsia="Times New Roman" w:hAnsi="Times New Roman" w:cs="Times New Roman"/>
                <w:sz w:val="24"/>
                <w:szCs w:val="28"/>
              </w:rPr>
            </w:pPr>
            <w:r w:rsidRPr="00C440D1">
              <w:rPr>
                <w:rFonts w:ascii="Times New Roman"/>
                <w:sz w:val="24"/>
                <w:szCs w:val="28"/>
              </w:rPr>
              <w:t>After the initial selection of an initial selection of aggregate gradation, recycled asphalt</w:t>
            </w:r>
            <w:r w:rsidRPr="00C440D1">
              <w:rPr>
                <w:rFonts w:ascii="Times New Roman"/>
                <w:spacing w:val="-12"/>
                <w:sz w:val="24"/>
                <w:szCs w:val="28"/>
              </w:rPr>
              <w:t xml:space="preserve"> </w:t>
            </w:r>
            <w:r w:rsidRPr="00C440D1">
              <w:rPr>
                <w:rFonts w:ascii="Times New Roman"/>
                <w:sz w:val="24"/>
                <w:szCs w:val="28"/>
              </w:rPr>
              <w:t>materials,</w:t>
            </w:r>
            <w:r w:rsidRPr="00C440D1">
              <w:rPr>
                <w:rFonts w:ascii="Times New Roman"/>
                <w:w w:val="99"/>
                <w:sz w:val="24"/>
                <w:szCs w:val="28"/>
              </w:rPr>
              <w:t xml:space="preserve"> </w:t>
            </w:r>
            <w:r w:rsidRPr="00C440D1">
              <w:rPr>
                <w:rFonts w:ascii="Times New Roman"/>
                <w:sz w:val="24"/>
                <w:szCs w:val="28"/>
              </w:rPr>
              <w:t>content, and virgin binder grade is determined, the binder contents for performance testing will</w:t>
            </w:r>
            <w:r w:rsidRPr="00C440D1">
              <w:rPr>
                <w:rFonts w:ascii="Times New Roman"/>
                <w:spacing w:val="-33"/>
                <w:sz w:val="24"/>
                <w:szCs w:val="28"/>
              </w:rPr>
              <w:t xml:space="preserve"> </w:t>
            </w:r>
            <w:r w:rsidRPr="00C440D1">
              <w:rPr>
                <w:rFonts w:ascii="Times New Roman"/>
                <w:sz w:val="24"/>
                <w:szCs w:val="28"/>
              </w:rPr>
              <w:t>usually</w:t>
            </w:r>
            <w:r w:rsidRPr="00C440D1">
              <w:rPr>
                <w:rFonts w:ascii="Times New Roman"/>
                <w:w w:val="99"/>
                <w:sz w:val="24"/>
                <w:szCs w:val="28"/>
              </w:rPr>
              <w:t xml:space="preserve"> </w:t>
            </w:r>
            <w:r w:rsidRPr="00C440D1">
              <w:rPr>
                <w:rFonts w:ascii="Times New Roman"/>
                <w:sz w:val="24"/>
                <w:szCs w:val="28"/>
              </w:rPr>
              <w:t>be initial binder content - 0.5%, initial binder content, initial binder content + 0.5%, and initial</w:t>
            </w:r>
            <w:r w:rsidRPr="00C440D1">
              <w:rPr>
                <w:rFonts w:ascii="Times New Roman"/>
                <w:spacing w:val="-28"/>
                <w:sz w:val="24"/>
                <w:szCs w:val="28"/>
              </w:rPr>
              <w:t xml:space="preserve"> </w:t>
            </w:r>
            <w:r w:rsidRPr="00C440D1">
              <w:rPr>
                <w:rFonts w:ascii="Times New Roman"/>
                <w:sz w:val="24"/>
                <w:szCs w:val="28"/>
              </w:rPr>
              <w:t>binder</w:t>
            </w:r>
            <w:r w:rsidRPr="00C440D1">
              <w:rPr>
                <w:rFonts w:ascii="Times New Roman"/>
                <w:w w:val="99"/>
                <w:sz w:val="24"/>
                <w:szCs w:val="28"/>
              </w:rPr>
              <w:t xml:space="preserve"> </w:t>
            </w:r>
            <w:r w:rsidRPr="00C440D1">
              <w:rPr>
                <w:rFonts w:ascii="Times New Roman"/>
                <w:sz w:val="24"/>
                <w:szCs w:val="28"/>
              </w:rPr>
              <w:t>content +</w:t>
            </w:r>
            <w:r w:rsidRPr="00C440D1">
              <w:rPr>
                <w:rFonts w:ascii="Times New Roman"/>
                <w:spacing w:val="-2"/>
                <w:sz w:val="24"/>
                <w:szCs w:val="28"/>
              </w:rPr>
              <w:t xml:space="preserve"> </w:t>
            </w:r>
            <w:r w:rsidRPr="00C440D1">
              <w:rPr>
                <w:rFonts w:ascii="Times New Roman"/>
                <w:sz w:val="24"/>
                <w:szCs w:val="28"/>
              </w:rPr>
              <w:t>1.0%.</w:t>
            </w:r>
          </w:p>
        </w:tc>
      </w:tr>
    </w:tbl>
    <w:p w14:paraId="289BC6B3" w14:textId="77777777" w:rsidR="00F84712" w:rsidRPr="00C440D1" w:rsidRDefault="00F84712" w:rsidP="00F84712">
      <w:pPr>
        <w:spacing w:after="160" w:line="259" w:lineRule="auto"/>
      </w:pPr>
      <w:r w:rsidRPr="00C440D1">
        <w:br w:type="page"/>
      </w:r>
    </w:p>
    <w:p w14:paraId="7B228E5A" w14:textId="77777777" w:rsidR="00F84712" w:rsidRPr="00C440D1" w:rsidRDefault="00F84712" w:rsidP="00F84712">
      <w:pPr>
        <w:spacing w:after="160" w:line="259" w:lineRule="auto"/>
        <w:sectPr w:rsidR="00F84712" w:rsidRPr="00C440D1" w:rsidSect="00F84712">
          <w:footerReference w:type="default" r:id="rId16"/>
          <w:pgSz w:w="15840" w:h="12240" w:orient="landscape" w:code="1"/>
          <w:pgMar w:top="1080" w:right="1440" w:bottom="1080" w:left="1440" w:header="720" w:footer="720" w:gutter="0"/>
          <w:cols w:space="720"/>
          <w:docGrid w:linePitch="299"/>
        </w:sectPr>
      </w:pPr>
    </w:p>
    <w:p w14:paraId="77BBFDEA" w14:textId="013632A3" w:rsidR="00F84712" w:rsidRPr="00C440D1" w:rsidRDefault="00F84712" w:rsidP="00F84712">
      <w:pPr>
        <w:pStyle w:val="Heading4"/>
        <w:rPr>
          <w:b w:val="0"/>
          <w:color w:val="auto"/>
        </w:rPr>
      </w:pPr>
      <w:r w:rsidRPr="00C440D1">
        <w:rPr>
          <w:color w:val="auto"/>
        </w:rPr>
        <w:lastRenderedPageBreak/>
        <w:t xml:space="preserve">Predictive </w:t>
      </w:r>
      <w:r w:rsidR="005F1108">
        <w:rPr>
          <w:color w:val="auto"/>
        </w:rPr>
        <w:t>P</w:t>
      </w:r>
      <w:r w:rsidRPr="00C440D1">
        <w:rPr>
          <w:color w:val="auto"/>
        </w:rPr>
        <w:t xml:space="preserve">erformance </w:t>
      </w:r>
      <w:r w:rsidR="005F1108">
        <w:rPr>
          <w:color w:val="auto"/>
        </w:rPr>
        <w:t>M</w:t>
      </w:r>
      <w:r w:rsidRPr="00C440D1">
        <w:rPr>
          <w:color w:val="auto"/>
        </w:rPr>
        <w:t xml:space="preserve">ix </w:t>
      </w:r>
      <w:r w:rsidR="005F1108">
        <w:rPr>
          <w:color w:val="auto"/>
        </w:rPr>
        <w:t>D</w:t>
      </w:r>
      <w:r w:rsidRPr="00C440D1">
        <w:rPr>
          <w:color w:val="auto"/>
        </w:rPr>
        <w:t>esign</w:t>
      </w:r>
    </w:p>
    <w:p w14:paraId="23BFE282" w14:textId="77777777" w:rsidR="00AC5782" w:rsidRPr="00C440D1" w:rsidRDefault="00AC5782" w:rsidP="00AC5782">
      <w:pPr>
        <w:pStyle w:val="AA-Normal"/>
        <w:ind w:firstLine="0"/>
      </w:pPr>
    </w:p>
    <w:p w14:paraId="0208F784" w14:textId="258B4862" w:rsidR="00F84712" w:rsidRPr="00C440D1" w:rsidRDefault="00F84712" w:rsidP="00AC5782">
      <w:pPr>
        <w:pStyle w:val="AA-Normal"/>
        <w:ind w:firstLine="0"/>
        <w:rPr>
          <w:rFonts w:cstheme="minorBidi"/>
          <w:iCs/>
          <w:szCs w:val="18"/>
        </w:rPr>
      </w:pPr>
      <w:r w:rsidRPr="00C440D1">
        <w:t>Predictive mix design utilizes the mixture/pavement performance predicted from the mechanistic models to determine the optimum mixture design. One predictive design approach has been proposed by NCSU. The method is also known as the Performance-Engineered Mix Design (PEMD) (Wang 2019, Kim et al. 202</w:t>
      </w:r>
      <w:r w:rsidR="00113B79" w:rsidRPr="00C440D1">
        <w:t>2</w:t>
      </w:r>
      <w:r w:rsidRPr="00C440D1">
        <w:t xml:space="preserve">, Wang et al. 2021). One feature of the method is that instead of using the trial-and-error approach (creating one trial design and using volumetric or performance criteria to determine pass or fail), the PEMD identifies the performance-optimum design directly from the infinite numbers of combinations of the given material components. The identification of the optimum design can be achieved by using the </w:t>
      </w:r>
      <w:r w:rsidR="00E04C7D" w:rsidRPr="00E04C7D">
        <w:t>performance-volumetric relationship (PVR)</w:t>
      </w:r>
      <w:r w:rsidRPr="00C440D1">
        <w:t xml:space="preserve">. PVR characterizes a given mix design with two variables, the in-place </w:t>
      </w:r>
      <w:r w:rsidR="00D34DEB" w:rsidRPr="00952363">
        <w:rPr>
          <w:lang w:eastAsia="zh-CN"/>
        </w:rPr>
        <w:t xml:space="preserve">Voids in Mineral Aggregate </w:t>
      </w:r>
      <w:r w:rsidRPr="00C440D1">
        <w:t>(</w:t>
      </w:r>
      <w:r w:rsidR="00D34DEB" w:rsidRPr="00D34DEB">
        <w:rPr>
          <w:i/>
          <w:iCs/>
        </w:rPr>
        <w:t>VMA</w:t>
      </w:r>
      <w:r w:rsidRPr="00C440D1">
        <w:rPr>
          <w:vertAlign w:val="subscript"/>
        </w:rPr>
        <w:t>IP</w:t>
      </w:r>
      <w:r w:rsidRPr="00C440D1">
        <w:t xml:space="preserve">) and in-place </w:t>
      </w:r>
      <w:r w:rsidR="00D34DEB" w:rsidRPr="00C440D1">
        <w:t xml:space="preserve">voids filled with asphalt </w:t>
      </w:r>
      <w:r w:rsidRPr="00C440D1">
        <w:t>(VFA</w:t>
      </w:r>
      <w:r w:rsidRPr="00C440D1">
        <w:rPr>
          <w:vertAlign w:val="subscript"/>
        </w:rPr>
        <w:t>IP</w:t>
      </w:r>
      <w:r w:rsidRPr="00C440D1">
        <w:t>)</w:t>
      </w:r>
      <w:r w:rsidR="004405A0">
        <w:t>,</w:t>
      </w:r>
      <w:r w:rsidRPr="00C440D1">
        <w:t xml:space="preserve"> and forms a two-dimensional volumetric space. Each point in the space is corresponding to one combination of gradation, binder content, and compaction level, as presented in </w:t>
      </w:r>
      <w:r w:rsidR="00AC5782" w:rsidRPr="00C440D1">
        <w:fldChar w:fldCharType="begin"/>
      </w:r>
      <w:r w:rsidR="00AC5782" w:rsidRPr="00C440D1">
        <w:instrText xml:space="preserve"> REF _Ref175578803 \h </w:instrText>
      </w:r>
      <w:r w:rsidR="00091B84" w:rsidRPr="00C440D1">
        <w:instrText xml:space="preserve"> \* MERGEFORMAT </w:instrText>
      </w:r>
      <w:r w:rsidR="00AC5782" w:rsidRPr="00C440D1">
        <w:fldChar w:fldCharType="separate"/>
      </w:r>
      <w:r w:rsidR="00AC5782" w:rsidRPr="00C440D1">
        <w:t xml:space="preserve">Figure </w:t>
      </w:r>
      <w:r w:rsidR="00AC5782" w:rsidRPr="00C440D1">
        <w:rPr>
          <w:noProof/>
        </w:rPr>
        <w:t>2</w:t>
      </w:r>
      <w:r w:rsidR="00AC5782" w:rsidRPr="00C440D1">
        <w:t>.</w:t>
      </w:r>
      <w:r w:rsidR="00AC5782" w:rsidRPr="00C440D1">
        <w:rPr>
          <w:noProof/>
        </w:rPr>
        <w:t>2</w:t>
      </w:r>
      <w:r w:rsidR="00AC5782" w:rsidRPr="00C440D1">
        <w:fldChar w:fldCharType="end"/>
      </w:r>
      <w:r w:rsidRPr="00C440D1">
        <w:t xml:space="preserve"> (a). Previous research (Wang et al. 2019) found that when the climate, traffic, and structural conditions are known, the predicted pavement performance (% fatigue damage and permanent deformation) is a bilinear function of </w:t>
      </w:r>
      <w:r w:rsidR="00D34DEB" w:rsidRPr="00D34DEB">
        <w:rPr>
          <w:i/>
          <w:iCs/>
        </w:rPr>
        <w:t>VMA</w:t>
      </w:r>
      <w:r w:rsidRPr="00C440D1">
        <w:rPr>
          <w:vertAlign w:val="subscript"/>
        </w:rPr>
        <w:t>IP</w:t>
      </w:r>
      <w:r w:rsidRPr="00C440D1">
        <w:t xml:space="preserve"> and VFA</w:t>
      </w:r>
      <w:r w:rsidRPr="00C440D1">
        <w:rPr>
          <w:vertAlign w:val="subscript"/>
        </w:rPr>
        <w:t>IP</w:t>
      </w:r>
      <w:r w:rsidRPr="00C440D1">
        <w:t xml:space="preserve">. The PVR function, therefore, provides a spectrum of performance as a function of the change of gradation, binder content, and compaction level, as presented in </w:t>
      </w:r>
      <w:r w:rsidR="00AC5782" w:rsidRPr="00C440D1">
        <w:fldChar w:fldCharType="begin"/>
      </w:r>
      <w:r w:rsidR="00AC5782" w:rsidRPr="00C440D1">
        <w:instrText xml:space="preserve"> REF _Ref175578803 \h </w:instrText>
      </w:r>
      <w:r w:rsidR="00091B84" w:rsidRPr="00C440D1">
        <w:instrText xml:space="preserve"> \* MERGEFORMAT </w:instrText>
      </w:r>
      <w:r w:rsidR="00AC5782" w:rsidRPr="00C440D1">
        <w:fldChar w:fldCharType="separate"/>
      </w:r>
      <w:r w:rsidR="00AC5782" w:rsidRPr="00C440D1">
        <w:t xml:space="preserve">Figure </w:t>
      </w:r>
      <w:r w:rsidR="00AC5782" w:rsidRPr="00C440D1">
        <w:rPr>
          <w:noProof/>
        </w:rPr>
        <w:t>2</w:t>
      </w:r>
      <w:r w:rsidR="00AC5782" w:rsidRPr="00C440D1">
        <w:t>.</w:t>
      </w:r>
      <w:r w:rsidR="00AC5782" w:rsidRPr="00C440D1">
        <w:rPr>
          <w:noProof/>
        </w:rPr>
        <w:t>2</w:t>
      </w:r>
      <w:r w:rsidR="00AC5782" w:rsidRPr="00C440D1">
        <w:fldChar w:fldCharType="end"/>
      </w:r>
      <w:r w:rsidRPr="00C440D1">
        <w:t xml:space="preserve"> (b). The performance optimum design can be acquired by combining the predicted pavement life determined by fatigue life and rutting failure (Wang 2019, Wang et al. 2021). It will be the SHA’s discretion to require all or some of the volumetric limits to be met, and the moisture susceptibility of the design mixture can be tested afterward. The design procedure requires four sets of performance tests to calibrate the PVR function coefficients. The performance tests used in PEMD are the cyclic fatigue test and the </w:t>
      </w:r>
      <w:r w:rsidR="00E04C7D" w:rsidRPr="00E04C7D">
        <w:t>Stress Sweep Rutting</w:t>
      </w:r>
      <w:r w:rsidR="00E04C7D" w:rsidRPr="00DC4EFD">
        <w:t xml:space="preserve"> (</w:t>
      </w:r>
      <w:r w:rsidRPr="00E04C7D">
        <w:t>SSR</w:t>
      </w:r>
      <w:r w:rsidR="00E04C7D" w:rsidRPr="00E04C7D">
        <w:t>)</w:t>
      </w:r>
      <w:r w:rsidRPr="00E04C7D">
        <w:t xml:space="preserve"> te</w:t>
      </w:r>
      <w:r w:rsidRPr="00C440D1">
        <w:t xml:space="preserve">st. If the design candidate fails the volumetric or the moisture tests, the designer can select another combination from the volumetric spectrum without conducting additional performance tests. Therefore, unlike the unknown numbers of iterations that the IPMD methods may require, with the fixed number of performance tests and testing time, the design timeline can be planned by the SHAs and contractors. </w:t>
      </w:r>
      <w:r w:rsidR="0056167E">
        <w:t>12</w:t>
      </w:r>
      <w:r w:rsidR="0056167E" w:rsidRPr="00C440D1">
        <w:t xml:space="preserve"> </w:t>
      </w:r>
      <w:r w:rsidRPr="00C440D1">
        <w:t>days are expected to complete the design including the specimen preparation and testing time (Wang et al. 2021</w:t>
      </w:r>
      <w:r w:rsidR="001A059D" w:rsidRPr="00C440D1">
        <w:t>a</w:t>
      </w:r>
      <w:r w:rsidRPr="00C440D1">
        <w:t xml:space="preserve">). </w:t>
      </w:r>
    </w:p>
    <w:p w14:paraId="2D0C4005" w14:textId="77777777" w:rsidR="00F84712" w:rsidRPr="00C440D1" w:rsidRDefault="00F84712" w:rsidP="00F84712">
      <w:pPr>
        <w:pStyle w:val="BodyText"/>
      </w:pPr>
    </w:p>
    <w:p w14:paraId="4A00DB15" w14:textId="77777777" w:rsidR="00F84712" w:rsidRPr="00C440D1" w:rsidRDefault="00F84712" w:rsidP="00F84712">
      <w:pPr>
        <w:spacing w:before="1"/>
        <w:jc w:val="center"/>
      </w:pPr>
      <w:r w:rsidRPr="00C440D1">
        <w:rPr>
          <w:noProof/>
        </w:rPr>
        <w:lastRenderedPageBreak/>
        <w:drawing>
          <wp:inline distT="0" distB="0" distL="0" distR="0" wp14:anchorId="3DFE2C90" wp14:editId="5B007098">
            <wp:extent cx="3280563" cy="2302999"/>
            <wp:effectExtent l="0" t="0" r="0" b="2540"/>
            <wp:docPr id="519" name="Picture 519" descr="A figure showing VFAIP vs. VMAIP. It forms a two-dimensional volumetric space and each point in the space is corresponding to one combination of gradation, binder content, and compaction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Picture 519" descr="A figure showing VFAIP vs. VMAIP. It forms a two-dimensional volumetric space and each point in the space is corresponding to one combination of gradation, binder content, and compaction level."/>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1309" t="6527" r="14782" b="1234"/>
                    <a:stretch/>
                  </pic:blipFill>
                  <pic:spPr bwMode="auto">
                    <a:xfrm>
                      <a:off x="0" y="0"/>
                      <a:ext cx="3331665" cy="2338874"/>
                    </a:xfrm>
                    <a:prstGeom prst="rect">
                      <a:avLst/>
                    </a:prstGeom>
                    <a:noFill/>
                    <a:ln>
                      <a:noFill/>
                    </a:ln>
                    <a:extLst>
                      <a:ext uri="{53640926-AAD7-44D8-BBD7-CCE9431645EC}">
                        <a14:shadowObscured xmlns:a14="http://schemas.microsoft.com/office/drawing/2010/main"/>
                      </a:ext>
                    </a:extLst>
                  </pic:spPr>
                </pic:pic>
              </a:graphicData>
            </a:graphic>
          </wp:inline>
        </w:drawing>
      </w:r>
      <w:r w:rsidRPr="00C440D1">
        <w:t xml:space="preserve">  </w:t>
      </w:r>
      <w:r w:rsidRPr="00C440D1">
        <w:rPr>
          <w:noProof/>
        </w:rPr>
        <w:drawing>
          <wp:inline distT="0" distB="0" distL="0" distR="0" wp14:anchorId="3AEC60B8" wp14:editId="19474318">
            <wp:extent cx="2872913" cy="2458720"/>
            <wp:effectExtent l="0" t="0" r="3810" b="0"/>
            <wp:docPr id="518" name="Picture 518" descr="A figure showing % damage contour with different VMAIP and VFAIP in a pavement structure in the volumetric spa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icture 518" descr="A figure showing % damage contour with different VMAIP and VFAIP in a pavement structure in the volumetric space. "/>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0039" t="1588" r="15279"/>
                    <a:stretch/>
                  </pic:blipFill>
                  <pic:spPr bwMode="auto">
                    <a:xfrm>
                      <a:off x="0" y="0"/>
                      <a:ext cx="2893946" cy="2476721"/>
                    </a:xfrm>
                    <a:prstGeom prst="rect">
                      <a:avLst/>
                    </a:prstGeom>
                    <a:noFill/>
                    <a:ln>
                      <a:noFill/>
                    </a:ln>
                    <a:extLst>
                      <a:ext uri="{53640926-AAD7-44D8-BBD7-CCE9431645EC}">
                        <a14:shadowObscured xmlns:a14="http://schemas.microsoft.com/office/drawing/2010/main"/>
                      </a:ext>
                    </a:extLst>
                  </pic:spPr>
                </pic:pic>
              </a:graphicData>
            </a:graphic>
          </wp:inline>
        </w:drawing>
      </w:r>
    </w:p>
    <w:p w14:paraId="1DE18840" w14:textId="4F6FB304" w:rsidR="00F84712" w:rsidRPr="00C440D1" w:rsidRDefault="00F84712" w:rsidP="00F84712">
      <w:pPr>
        <w:pStyle w:val="Figure"/>
        <w:spacing w:before="0" w:after="0"/>
      </w:pPr>
      <w:bookmarkStart w:id="63" w:name="_Ref175578803"/>
      <w:bookmarkStart w:id="64" w:name="_Toc105500636"/>
      <w:bookmarkStart w:id="65" w:name="_Toc175953060"/>
      <w:r w:rsidRPr="00C440D1">
        <w:t xml:space="preserve">Figure </w:t>
      </w:r>
      <w:fldSimple w:instr=" STYLEREF 1 \s ">
        <w:r w:rsidR="00113B79" w:rsidRPr="00C440D1">
          <w:rPr>
            <w:noProof/>
          </w:rPr>
          <w:t>2</w:t>
        </w:r>
      </w:fldSimple>
      <w:r w:rsidR="00B61EF8" w:rsidRPr="00C440D1">
        <w:t>.</w:t>
      </w:r>
      <w:fldSimple w:instr=" SEQ Figure \* ARABIC \s 1 ">
        <w:r w:rsidR="00113B79" w:rsidRPr="00C440D1">
          <w:rPr>
            <w:noProof/>
          </w:rPr>
          <w:t>2</w:t>
        </w:r>
      </w:fldSimple>
      <w:bookmarkEnd w:id="63"/>
      <w:r w:rsidRPr="00C440D1">
        <w:t xml:space="preserve"> (a) Volumetric space formed by </w:t>
      </w:r>
      <w:r w:rsidR="00D34DEB" w:rsidRPr="00D34DEB">
        <w:rPr>
          <w:i/>
          <w:iCs/>
        </w:rPr>
        <w:t>VMA</w:t>
      </w:r>
      <w:r w:rsidRPr="00C440D1">
        <w:rPr>
          <w:sz w:val="16"/>
        </w:rPr>
        <w:t xml:space="preserve">IP </w:t>
      </w:r>
      <w:r w:rsidRPr="00C440D1">
        <w:t>and VFA</w:t>
      </w:r>
      <w:r w:rsidRPr="00C440D1">
        <w:rPr>
          <w:sz w:val="16"/>
        </w:rPr>
        <w:t xml:space="preserve">IP </w:t>
      </w:r>
      <w:r w:rsidRPr="00C440D1">
        <w:t>and effects of mix</w:t>
      </w:r>
      <w:r w:rsidRPr="00C440D1">
        <w:rPr>
          <w:spacing w:val="-10"/>
        </w:rPr>
        <w:t xml:space="preserve"> </w:t>
      </w:r>
      <w:r w:rsidRPr="00C440D1">
        <w:t>design</w:t>
      </w:r>
      <w:bookmarkEnd w:id="64"/>
      <w:bookmarkEnd w:id="65"/>
    </w:p>
    <w:p w14:paraId="7034CDFF" w14:textId="0EEBEEAB" w:rsidR="00F84712" w:rsidRPr="00C440D1" w:rsidRDefault="00F84712" w:rsidP="00F84712">
      <w:pPr>
        <w:pStyle w:val="Figure"/>
        <w:spacing w:before="0"/>
      </w:pPr>
      <w:r w:rsidRPr="00C440D1">
        <w:rPr>
          <w:position w:val="2"/>
        </w:rPr>
        <w:t xml:space="preserve">parameters on </w:t>
      </w:r>
      <w:r w:rsidR="00D34DEB" w:rsidRPr="00D34DEB">
        <w:rPr>
          <w:i/>
          <w:iCs/>
          <w:position w:val="2"/>
        </w:rPr>
        <w:t>VMA</w:t>
      </w:r>
      <w:r w:rsidRPr="00C440D1">
        <w:rPr>
          <w:sz w:val="16"/>
        </w:rPr>
        <w:t xml:space="preserve">IP </w:t>
      </w:r>
      <w:r w:rsidRPr="00C440D1">
        <w:rPr>
          <w:position w:val="2"/>
        </w:rPr>
        <w:t>and VFA</w:t>
      </w:r>
      <w:r w:rsidRPr="00C440D1">
        <w:rPr>
          <w:sz w:val="16"/>
        </w:rPr>
        <w:t xml:space="preserve">IP </w:t>
      </w:r>
      <w:r w:rsidRPr="00C440D1">
        <w:rPr>
          <w:position w:val="2"/>
        </w:rPr>
        <w:t>and (b) %Damage contour in a pavement structure in</w:t>
      </w:r>
      <w:r w:rsidRPr="00C440D1">
        <w:rPr>
          <w:spacing w:val="34"/>
          <w:position w:val="2"/>
        </w:rPr>
        <w:t xml:space="preserve"> </w:t>
      </w:r>
      <w:r w:rsidRPr="00C440D1">
        <w:rPr>
          <w:position w:val="2"/>
        </w:rPr>
        <w:t>the</w:t>
      </w:r>
      <w:r w:rsidRPr="00C440D1">
        <w:t xml:space="preserve"> volumetric space (Wang et al.</w:t>
      </w:r>
      <w:r w:rsidRPr="00C440D1">
        <w:rPr>
          <w:spacing w:val="-2"/>
        </w:rPr>
        <w:t xml:space="preserve"> </w:t>
      </w:r>
      <w:r w:rsidRPr="00C440D1">
        <w:t>2019)</w:t>
      </w:r>
    </w:p>
    <w:p w14:paraId="34CFAC2B" w14:textId="77777777" w:rsidR="00F84712" w:rsidRPr="00C440D1" w:rsidRDefault="00F84712" w:rsidP="001A059D">
      <w:pPr>
        <w:pStyle w:val="AA-Normal"/>
      </w:pPr>
    </w:p>
    <w:p w14:paraId="1E0CC344" w14:textId="30C0F461" w:rsidR="00F84712" w:rsidRPr="00C440D1" w:rsidRDefault="00F84712" w:rsidP="001A059D">
      <w:pPr>
        <w:pStyle w:val="Heading3"/>
        <w:spacing w:before="0"/>
        <w:rPr>
          <w:b w:val="0"/>
        </w:rPr>
      </w:pPr>
      <w:bookmarkStart w:id="66" w:name="_Toc105500804"/>
      <w:bookmarkStart w:id="67" w:name="_Toc175953021"/>
      <w:r w:rsidRPr="00C440D1">
        <w:t xml:space="preserve">Comparison of </w:t>
      </w:r>
      <w:r w:rsidR="005F1108">
        <w:t>P</w:t>
      </w:r>
      <w:r w:rsidRPr="00C440D1">
        <w:t xml:space="preserve">erformance Mix </w:t>
      </w:r>
      <w:r w:rsidR="005F1108">
        <w:t>D</w:t>
      </w:r>
      <w:r w:rsidRPr="00C440D1">
        <w:t xml:space="preserve">esign </w:t>
      </w:r>
      <w:r w:rsidR="005F1108">
        <w:t>A</w:t>
      </w:r>
      <w:r w:rsidRPr="00C440D1">
        <w:t>pproaches</w:t>
      </w:r>
      <w:bookmarkEnd w:id="66"/>
      <w:bookmarkEnd w:id="67"/>
    </w:p>
    <w:p w14:paraId="6AABD2C7" w14:textId="77777777" w:rsidR="00F84712" w:rsidRPr="00C440D1" w:rsidRDefault="00F84712" w:rsidP="00F84712">
      <w:pPr>
        <w:pStyle w:val="Body1"/>
        <w:ind w:firstLine="0"/>
      </w:pPr>
    </w:p>
    <w:p w14:paraId="1DD1C58D" w14:textId="1CE03564" w:rsidR="00F84712" w:rsidRPr="00C440D1" w:rsidRDefault="001A059D" w:rsidP="006636DA">
      <w:pPr>
        <w:pStyle w:val="AA-Normal"/>
        <w:ind w:firstLine="0"/>
      </w:pPr>
      <w:hyperlink w:anchor="_bookmark7" w:history="1">
        <w:r w:rsidRPr="00C440D1">
          <w:fldChar w:fldCharType="begin"/>
        </w:r>
        <w:r w:rsidRPr="00C440D1">
          <w:instrText xml:space="preserve"> REF _Ref175699000 \h </w:instrText>
        </w:r>
        <w:r w:rsidR="00091B84" w:rsidRPr="00C440D1">
          <w:instrText xml:space="preserve"> \* MERGEFORMAT </w:instrText>
        </w:r>
        <w:r w:rsidRPr="00C440D1">
          <w:fldChar w:fldCharType="separate"/>
        </w:r>
        <w:r w:rsidRPr="00C440D1">
          <w:t xml:space="preserve">Table </w:t>
        </w:r>
        <w:r w:rsidRPr="00C440D1">
          <w:rPr>
            <w:noProof/>
          </w:rPr>
          <w:t>2</w:t>
        </w:r>
        <w:r w:rsidRPr="00C440D1">
          <w:t>.</w:t>
        </w:r>
        <w:r w:rsidRPr="00C440D1">
          <w:rPr>
            <w:noProof/>
          </w:rPr>
          <w:t>2</w:t>
        </w:r>
        <w:r w:rsidRPr="00C440D1">
          <w:fldChar w:fldCharType="end"/>
        </w:r>
      </w:hyperlink>
      <w:r w:rsidR="00F84712" w:rsidRPr="00C440D1">
        <w:t xml:space="preserve"> summarized several important criteria to evaluate the performance design approach. Among the four BMD approaches, the involvement of the performance increases from Approach</w:t>
      </w:r>
      <w:r w:rsidR="0056167E">
        <w:t>es</w:t>
      </w:r>
      <w:r w:rsidR="00F84712" w:rsidRPr="00C440D1">
        <w:t xml:space="preserve"> </w:t>
      </w:r>
      <w:r w:rsidR="00E04C7D">
        <w:t>1</w:t>
      </w:r>
      <w:r w:rsidR="0056167E" w:rsidRPr="00C440D1">
        <w:t xml:space="preserve"> </w:t>
      </w:r>
      <w:r w:rsidR="00F84712" w:rsidRPr="00C440D1">
        <w:t xml:space="preserve">to </w:t>
      </w:r>
      <w:r w:rsidR="00E04C7D">
        <w:t>4</w:t>
      </w:r>
      <w:r w:rsidR="00F84712" w:rsidRPr="00C440D1">
        <w:t xml:space="preserve"> as the volumetric restrictions for binder contents and gradations are gradually released. As a result, Approach </w:t>
      </w:r>
      <w:r w:rsidR="00E04C7D">
        <w:t>1</w:t>
      </w:r>
      <w:r w:rsidR="0056167E" w:rsidRPr="00C440D1">
        <w:t xml:space="preserve"> </w:t>
      </w:r>
      <w:r w:rsidR="00F84712" w:rsidRPr="00C440D1">
        <w:t xml:space="preserve">provides the agency highest confidence and lowest risks when BMD is first implemented. However, Approach </w:t>
      </w:r>
      <w:r w:rsidR="00E04C7D">
        <w:t>1</w:t>
      </w:r>
      <w:r w:rsidR="0056167E" w:rsidRPr="00C440D1">
        <w:t xml:space="preserve"> </w:t>
      </w:r>
      <w:r w:rsidR="00F84712" w:rsidRPr="00C440D1">
        <w:t>meanwhile grants the contractor the least design flexibility. As for the predicative performance mix design methods, the performance involvements and design flexibility would be the highest among all the methods</w:t>
      </w:r>
      <w:r w:rsidR="0056167E">
        <w:t>. H</w:t>
      </w:r>
      <w:r w:rsidR="00F84712" w:rsidRPr="00C440D1">
        <w:t>owever, the agency may have the least confidence since the design will primarily be based on the predicted performance instead of the conventional volumetric parameters.</w:t>
      </w:r>
      <w:r w:rsidR="006636DA">
        <w:t xml:space="preserve"> </w:t>
      </w:r>
      <w:r w:rsidR="00F84712" w:rsidRPr="00C440D1">
        <w:t xml:space="preserve">In terms of the design effort needed in each approach, the predictive performance mix design method may consume the longest time because of complexity of the required performance tests. </w:t>
      </w:r>
    </w:p>
    <w:p w14:paraId="1394835F" w14:textId="606D003D" w:rsidR="00F84712" w:rsidRPr="00C440D1" w:rsidRDefault="00F84712" w:rsidP="006636DA">
      <w:pPr>
        <w:pStyle w:val="AA-Normal"/>
      </w:pPr>
      <w:r w:rsidRPr="00C440D1">
        <w:t>However, the BMD approaches may take longer time if multiple iterations are needed for redesign or adjustments</w:t>
      </w:r>
      <w:r w:rsidR="0056167E">
        <w:t>. I</w:t>
      </w:r>
      <w:r w:rsidRPr="00C440D1">
        <w:t xml:space="preserve">n contrast, the number of performance tests is fixed for the predictive performance design method. As for the development of performance specification, in each </w:t>
      </w:r>
      <w:r w:rsidRPr="0056167E">
        <w:t xml:space="preserve">approach, the same performance requirements can be consistently applied in mix design and in </w:t>
      </w:r>
      <w:r w:rsidR="0056167E" w:rsidRPr="0056167E">
        <w:t>quality assurance (</w:t>
      </w:r>
      <w:r w:rsidRPr="0056167E">
        <w:t>QA</w:t>
      </w:r>
      <w:r w:rsidR="0056167E" w:rsidRPr="0056167E">
        <w:t>)</w:t>
      </w:r>
      <w:r w:rsidRPr="0056167E">
        <w:t xml:space="preserve"> as long</w:t>
      </w:r>
      <w:r w:rsidRPr="00C440D1">
        <w:t xml:space="preserve"> as the specifications are well engineered. </w:t>
      </w:r>
    </w:p>
    <w:p w14:paraId="4380A27C" w14:textId="77777777" w:rsidR="00F84712" w:rsidRPr="00C440D1" w:rsidRDefault="00F84712" w:rsidP="00F84712">
      <w:pPr>
        <w:pStyle w:val="Body1"/>
        <w:sectPr w:rsidR="00F84712" w:rsidRPr="00C440D1" w:rsidSect="00F84712">
          <w:pgSz w:w="12240" w:h="15840" w:code="1"/>
          <w:pgMar w:top="1440" w:right="1080" w:bottom="1440" w:left="1080" w:header="720" w:footer="720" w:gutter="0"/>
          <w:cols w:space="720"/>
          <w:docGrid w:linePitch="299"/>
        </w:sectPr>
      </w:pPr>
    </w:p>
    <w:p w14:paraId="48D4F7CD" w14:textId="6B30EBA3" w:rsidR="006636DA" w:rsidRPr="00C440D1" w:rsidRDefault="006636DA" w:rsidP="006636DA">
      <w:pPr>
        <w:pStyle w:val="AAA-CaptionFigure"/>
      </w:pPr>
      <w:bookmarkStart w:id="68" w:name="_Toc175953082"/>
      <w:r w:rsidRPr="00C440D1">
        <w:lastRenderedPageBreak/>
        <w:t xml:space="preserve">Table </w:t>
      </w:r>
      <w:r w:rsidRPr="00C440D1">
        <w:fldChar w:fldCharType="begin"/>
      </w:r>
      <w:r w:rsidRPr="00C440D1">
        <w:instrText xml:space="preserve"> STYLEREF 1 \s </w:instrText>
      </w:r>
      <w:r w:rsidRPr="00C440D1">
        <w:fldChar w:fldCharType="separate"/>
      </w:r>
      <w:r>
        <w:t>2</w:t>
      </w:r>
      <w:r w:rsidRPr="00C440D1">
        <w:fldChar w:fldCharType="end"/>
      </w:r>
      <w:r w:rsidRPr="00C440D1">
        <w:t>.</w:t>
      </w:r>
      <w:r w:rsidRPr="00C440D1">
        <w:fldChar w:fldCharType="begin"/>
      </w:r>
      <w:r w:rsidRPr="00C440D1">
        <w:instrText xml:space="preserve"> SEQ Table \* ARABIC \s 1 </w:instrText>
      </w:r>
      <w:r w:rsidRPr="00C440D1">
        <w:fldChar w:fldCharType="separate"/>
      </w:r>
      <w:r>
        <w:t>2</w:t>
      </w:r>
      <w:r w:rsidRPr="00C440D1">
        <w:fldChar w:fldCharType="end"/>
      </w:r>
      <w:r w:rsidRPr="00C440D1">
        <w:t xml:space="preserve"> </w:t>
      </w:r>
      <w:r w:rsidRPr="006636DA">
        <w:t>Factors to Consider for Comparing Performance Design Approaches</w:t>
      </w:r>
      <w:bookmarkEnd w:id="68"/>
    </w:p>
    <w:tbl>
      <w:tblPr>
        <w:tblW w:w="0" w:type="auto"/>
        <w:jc w:val="center"/>
        <w:tblCellMar>
          <w:left w:w="0" w:type="dxa"/>
          <w:right w:w="0" w:type="dxa"/>
        </w:tblCellMar>
        <w:tblLook w:val="01E0" w:firstRow="1" w:lastRow="1" w:firstColumn="1" w:lastColumn="1" w:noHBand="0" w:noVBand="0"/>
      </w:tblPr>
      <w:tblGrid>
        <w:gridCol w:w="1912"/>
        <w:gridCol w:w="11038"/>
      </w:tblGrid>
      <w:tr w:rsidR="006636DA" w:rsidRPr="00C440D1" w14:paraId="5F71C08A" w14:textId="77777777" w:rsidTr="006636DA">
        <w:trPr>
          <w:trHeight w:hRule="exact" w:val="310"/>
          <w:jc w:val="center"/>
        </w:trPr>
        <w:tc>
          <w:tcPr>
            <w:tcW w:w="0" w:type="auto"/>
            <w:tcBorders>
              <w:top w:val="single" w:sz="4" w:space="0" w:color="000000"/>
              <w:left w:val="single" w:sz="4" w:space="0" w:color="000000"/>
              <w:bottom w:val="single" w:sz="4" w:space="0" w:color="000000"/>
              <w:right w:val="single" w:sz="4" w:space="0" w:color="000000"/>
            </w:tcBorders>
            <w:vAlign w:val="center"/>
          </w:tcPr>
          <w:p w14:paraId="2D333C74" w14:textId="6BBB898A" w:rsidR="006636DA" w:rsidRPr="006636DA" w:rsidRDefault="006636DA" w:rsidP="006636DA">
            <w:pPr>
              <w:pStyle w:val="TableParagraph"/>
              <w:jc w:val="center"/>
              <w:rPr>
                <w:rFonts w:ascii="Times New Roman" w:eastAsia="Times New Roman" w:hAnsi="Times New Roman" w:cs="Times New Roman"/>
                <w:b/>
                <w:bCs/>
                <w:sz w:val="24"/>
                <w:szCs w:val="28"/>
              </w:rPr>
            </w:pPr>
            <w:r w:rsidRPr="00C440D1">
              <w:rPr>
                <w:rFonts w:ascii="Times New Roman"/>
                <w:b/>
                <w:sz w:val="24"/>
                <w:szCs w:val="28"/>
              </w:rPr>
              <w:t>Evaluation</w:t>
            </w:r>
            <w:r w:rsidRPr="00C440D1">
              <w:rPr>
                <w:rFonts w:ascii="Times New Roman"/>
                <w:b/>
                <w:spacing w:val="-7"/>
                <w:sz w:val="24"/>
                <w:szCs w:val="28"/>
              </w:rPr>
              <w:t xml:space="preserve"> </w:t>
            </w:r>
            <w:r w:rsidRPr="00C440D1">
              <w:rPr>
                <w:rFonts w:ascii="Times New Roman"/>
                <w:b/>
                <w:sz w:val="24"/>
                <w:szCs w:val="28"/>
              </w:rPr>
              <w:t>Criteria</w:t>
            </w:r>
          </w:p>
        </w:tc>
        <w:tc>
          <w:tcPr>
            <w:tcW w:w="0" w:type="auto"/>
            <w:tcBorders>
              <w:top w:val="single" w:sz="4" w:space="0" w:color="000000"/>
              <w:left w:val="single" w:sz="4" w:space="0" w:color="000000"/>
              <w:bottom w:val="single" w:sz="4" w:space="0" w:color="000000"/>
              <w:right w:val="single" w:sz="4" w:space="0" w:color="000000"/>
            </w:tcBorders>
            <w:vAlign w:val="center"/>
          </w:tcPr>
          <w:p w14:paraId="21A304D6" w14:textId="381495FD" w:rsidR="006636DA" w:rsidRPr="006636DA" w:rsidRDefault="006636DA" w:rsidP="006636DA">
            <w:pPr>
              <w:pStyle w:val="TableParagraph"/>
              <w:jc w:val="center"/>
              <w:rPr>
                <w:rFonts w:ascii="Times New Roman" w:eastAsia="Times New Roman" w:hAnsi="Times New Roman" w:cs="Times New Roman"/>
                <w:b/>
                <w:bCs/>
                <w:sz w:val="24"/>
                <w:szCs w:val="28"/>
              </w:rPr>
            </w:pPr>
            <w:r w:rsidRPr="00C440D1">
              <w:rPr>
                <w:rFonts w:ascii="Times New Roman"/>
                <w:b/>
                <w:sz w:val="24"/>
                <w:szCs w:val="28"/>
              </w:rPr>
              <w:t>Description</w:t>
            </w:r>
          </w:p>
        </w:tc>
      </w:tr>
      <w:tr w:rsidR="006636DA" w:rsidRPr="00C440D1" w14:paraId="5053F4C6" w14:textId="77777777" w:rsidTr="006636DA">
        <w:trPr>
          <w:trHeight w:hRule="exact" w:val="1234"/>
          <w:jc w:val="center"/>
        </w:trPr>
        <w:tc>
          <w:tcPr>
            <w:tcW w:w="0" w:type="auto"/>
            <w:tcBorders>
              <w:top w:val="single" w:sz="4" w:space="0" w:color="000000"/>
              <w:left w:val="single" w:sz="4" w:space="0" w:color="000000"/>
              <w:bottom w:val="single" w:sz="4" w:space="0" w:color="000000"/>
              <w:right w:val="single" w:sz="4" w:space="0" w:color="000000"/>
            </w:tcBorders>
            <w:vAlign w:val="center"/>
          </w:tcPr>
          <w:p w14:paraId="1D207A1F" w14:textId="66B43997" w:rsidR="006636DA" w:rsidRPr="00C440D1" w:rsidRDefault="006636DA" w:rsidP="006636DA">
            <w:pPr>
              <w:pStyle w:val="TableParagraph"/>
              <w:ind w:right="1"/>
              <w:jc w:val="center"/>
              <w:rPr>
                <w:rFonts w:ascii="Times New Roman" w:eastAsia="Times New Roman" w:hAnsi="Times New Roman" w:cs="Times New Roman"/>
                <w:sz w:val="24"/>
                <w:szCs w:val="28"/>
              </w:rPr>
            </w:pPr>
            <w:r w:rsidRPr="00C440D1">
              <w:rPr>
                <w:rFonts w:ascii="Times New Roman"/>
                <w:sz w:val="24"/>
                <w:szCs w:val="28"/>
              </w:rPr>
              <w:t>Performance</w:t>
            </w:r>
            <w:r w:rsidRPr="00C440D1">
              <w:rPr>
                <w:rFonts w:ascii="Times New Roman"/>
                <w:spacing w:val="-14"/>
                <w:sz w:val="24"/>
                <w:szCs w:val="28"/>
              </w:rPr>
              <w:t xml:space="preserve"> </w:t>
            </w:r>
            <w:r w:rsidRPr="00C440D1">
              <w:rPr>
                <w:rFonts w:ascii="Times New Roman"/>
                <w:sz w:val="24"/>
                <w:szCs w:val="28"/>
              </w:rPr>
              <w:t>Involvement</w:t>
            </w:r>
          </w:p>
        </w:tc>
        <w:tc>
          <w:tcPr>
            <w:tcW w:w="0" w:type="auto"/>
            <w:tcBorders>
              <w:top w:val="single" w:sz="4" w:space="0" w:color="000000"/>
              <w:left w:val="single" w:sz="4" w:space="0" w:color="000000"/>
              <w:bottom w:val="single" w:sz="4" w:space="0" w:color="000000"/>
              <w:right w:val="single" w:sz="4" w:space="0" w:color="000000"/>
            </w:tcBorders>
            <w:vAlign w:val="center"/>
          </w:tcPr>
          <w:p w14:paraId="01F9B24F" w14:textId="75ADDAF6" w:rsidR="006636DA" w:rsidRPr="00C440D1" w:rsidRDefault="006636DA" w:rsidP="006636DA">
            <w:pPr>
              <w:pStyle w:val="TableParagraph"/>
              <w:ind w:left="180" w:right="180"/>
              <w:jc w:val="center"/>
              <w:rPr>
                <w:rFonts w:ascii="Times New Roman" w:eastAsia="Times New Roman" w:hAnsi="Times New Roman" w:cs="Times New Roman"/>
                <w:sz w:val="24"/>
                <w:szCs w:val="28"/>
              </w:rPr>
            </w:pPr>
            <w:r w:rsidRPr="00C440D1">
              <w:rPr>
                <w:rFonts w:ascii="Times New Roman"/>
                <w:sz w:val="24"/>
                <w:szCs w:val="28"/>
              </w:rPr>
              <w:t>The</w:t>
            </w:r>
            <w:r w:rsidRPr="00C440D1">
              <w:rPr>
                <w:rFonts w:ascii="Times New Roman"/>
                <w:spacing w:val="-2"/>
                <w:sz w:val="24"/>
                <w:szCs w:val="28"/>
              </w:rPr>
              <w:t xml:space="preserve"> </w:t>
            </w:r>
            <w:r w:rsidRPr="00C440D1">
              <w:rPr>
                <w:rFonts w:ascii="Times New Roman"/>
                <w:sz w:val="24"/>
                <w:szCs w:val="28"/>
              </w:rPr>
              <w:t>extent</w:t>
            </w:r>
            <w:r w:rsidRPr="00C440D1">
              <w:rPr>
                <w:rFonts w:ascii="Times New Roman"/>
                <w:spacing w:val="-3"/>
                <w:sz w:val="24"/>
                <w:szCs w:val="28"/>
              </w:rPr>
              <w:t xml:space="preserve"> </w:t>
            </w:r>
            <w:r w:rsidRPr="00C440D1">
              <w:rPr>
                <w:rFonts w:ascii="Times New Roman"/>
                <w:sz w:val="24"/>
                <w:szCs w:val="28"/>
              </w:rPr>
              <w:t>of</w:t>
            </w:r>
            <w:r w:rsidRPr="00C440D1">
              <w:rPr>
                <w:rFonts w:ascii="Times New Roman"/>
                <w:spacing w:val="-4"/>
                <w:sz w:val="24"/>
                <w:szCs w:val="28"/>
              </w:rPr>
              <w:t xml:space="preserve"> </w:t>
            </w:r>
            <w:r w:rsidRPr="00C440D1">
              <w:rPr>
                <w:rFonts w:ascii="Times New Roman"/>
                <w:sz w:val="24"/>
                <w:szCs w:val="28"/>
              </w:rPr>
              <w:t>performance</w:t>
            </w:r>
            <w:r w:rsidRPr="00C440D1">
              <w:rPr>
                <w:rFonts w:ascii="Times New Roman"/>
                <w:spacing w:val="-2"/>
                <w:sz w:val="24"/>
                <w:szCs w:val="28"/>
              </w:rPr>
              <w:t xml:space="preserve"> </w:t>
            </w:r>
            <w:r w:rsidRPr="00C440D1">
              <w:rPr>
                <w:rFonts w:ascii="Times New Roman"/>
                <w:sz w:val="24"/>
                <w:szCs w:val="28"/>
              </w:rPr>
              <w:t>involved</w:t>
            </w:r>
            <w:r w:rsidRPr="00C440D1">
              <w:rPr>
                <w:rFonts w:ascii="Times New Roman"/>
                <w:spacing w:val="-1"/>
                <w:sz w:val="24"/>
                <w:szCs w:val="28"/>
              </w:rPr>
              <w:t xml:space="preserve"> </w:t>
            </w:r>
            <w:r w:rsidRPr="00C440D1">
              <w:rPr>
                <w:rFonts w:ascii="Times New Roman"/>
                <w:sz w:val="24"/>
                <w:szCs w:val="28"/>
              </w:rPr>
              <w:t>in</w:t>
            </w:r>
            <w:r w:rsidRPr="00C440D1">
              <w:rPr>
                <w:rFonts w:ascii="Times New Roman"/>
                <w:spacing w:val="-4"/>
                <w:sz w:val="24"/>
                <w:szCs w:val="28"/>
              </w:rPr>
              <w:t xml:space="preserve"> </w:t>
            </w:r>
            <w:r w:rsidRPr="00C440D1">
              <w:rPr>
                <w:rFonts w:ascii="Times New Roman"/>
                <w:sz w:val="24"/>
                <w:szCs w:val="28"/>
              </w:rPr>
              <w:t>the</w:t>
            </w:r>
            <w:r w:rsidRPr="00C440D1">
              <w:rPr>
                <w:rFonts w:ascii="Times New Roman"/>
                <w:spacing w:val="-2"/>
                <w:sz w:val="24"/>
                <w:szCs w:val="28"/>
              </w:rPr>
              <w:t xml:space="preserve"> </w:t>
            </w:r>
            <w:r w:rsidRPr="00C440D1">
              <w:rPr>
                <w:rFonts w:ascii="Times New Roman"/>
                <w:sz w:val="24"/>
                <w:szCs w:val="28"/>
              </w:rPr>
              <w:t>design</w:t>
            </w:r>
            <w:r w:rsidRPr="00C440D1">
              <w:rPr>
                <w:rFonts w:ascii="Times New Roman"/>
                <w:spacing w:val="-3"/>
                <w:sz w:val="24"/>
                <w:szCs w:val="28"/>
              </w:rPr>
              <w:t xml:space="preserve"> </w:t>
            </w:r>
            <w:r w:rsidRPr="00C440D1">
              <w:rPr>
                <w:rFonts w:ascii="Times New Roman"/>
                <w:sz w:val="24"/>
                <w:szCs w:val="28"/>
              </w:rPr>
              <w:t>procedure.</w:t>
            </w:r>
            <w:r w:rsidRPr="00C440D1">
              <w:rPr>
                <w:rFonts w:ascii="Times New Roman"/>
                <w:spacing w:val="-1"/>
                <w:sz w:val="24"/>
                <w:szCs w:val="28"/>
              </w:rPr>
              <w:t xml:space="preserve"> </w:t>
            </w:r>
            <w:r w:rsidRPr="00C440D1">
              <w:rPr>
                <w:rFonts w:ascii="Times New Roman"/>
                <w:sz w:val="24"/>
                <w:szCs w:val="28"/>
              </w:rPr>
              <w:t>If</w:t>
            </w:r>
            <w:r w:rsidRPr="00C440D1">
              <w:rPr>
                <w:rFonts w:ascii="Times New Roman"/>
                <w:spacing w:val="-4"/>
                <w:sz w:val="24"/>
                <w:szCs w:val="28"/>
              </w:rPr>
              <w:t xml:space="preserve"> </w:t>
            </w:r>
            <w:r w:rsidRPr="00C440D1">
              <w:rPr>
                <w:rFonts w:ascii="Times New Roman"/>
                <w:sz w:val="24"/>
                <w:szCs w:val="28"/>
              </w:rPr>
              <w:t>the</w:t>
            </w:r>
            <w:r w:rsidRPr="00C440D1">
              <w:rPr>
                <w:rFonts w:ascii="Times New Roman"/>
                <w:spacing w:val="-2"/>
                <w:sz w:val="24"/>
                <w:szCs w:val="28"/>
              </w:rPr>
              <w:t xml:space="preserve"> </w:t>
            </w:r>
            <w:r w:rsidRPr="00C440D1">
              <w:rPr>
                <w:rFonts w:ascii="Times New Roman"/>
                <w:sz w:val="24"/>
                <w:szCs w:val="28"/>
              </w:rPr>
              <w:t>performance</w:t>
            </w:r>
            <w:r w:rsidRPr="00C440D1">
              <w:rPr>
                <w:rFonts w:ascii="Times New Roman"/>
                <w:spacing w:val="-2"/>
                <w:sz w:val="24"/>
                <w:szCs w:val="28"/>
              </w:rPr>
              <w:t xml:space="preserve"> </w:t>
            </w:r>
            <w:r w:rsidRPr="00C440D1">
              <w:rPr>
                <w:rFonts w:ascii="Times New Roman"/>
                <w:sz w:val="24"/>
                <w:szCs w:val="28"/>
              </w:rPr>
              <w:t>tests</w:t>
            </w:r>
            <w:r w:rsidRPr="00C440D1">
              <w:rPr>
                <w:rFonts w:ascii="Times New Roman"/>
                <w:spacing w:val="-3"/>
                <w:sz w:val="24"/>
                <w:szCs w:val="28"/>
              </w:rPr>
              <w:t xml:space="preserve"> </w:t>
            </w:r>
            <w:r w:rsidRPr="00C440D1">
              <w:rPr>
                <w:rFonts w:ascii="Times New Roman"/>
                <w:sz w:val="24"/>
                <w:szCs w:val="28"/>
              </w:rPr>
              <w:t>are</w:t>
            </w:r>
            <w:r w:rsidRPr="00C440D1">
              <w:rPr>
                <w:rFonts w:ascii="Times New Roman"/>
                <w:spacing w:val="-2"/>
                <w:sz w:val="24"/>
                <w:szCs w:val="28"/>
              </w:rPr>
              <w:t xml:space="preserve"> </w:t>
            </w:r>
            <w:r w:rsidRPr="00C440D1">
              <w:rPr>
                <w:rFonts w:ascii="Times New Roman"/>
                <w:sz w:val="24"/>
                <w:szCs w:val="28"/>
              </w:rPr>
              <w:t>only</w:t>
            </w:r>
            <w:r w:rsidRPr="00C440D1">
              <w:rPr>
                <w:rFonts w:ascii="Times New Roman"/>
                <w:spacing w:val="-3"/>
                <w:sz w:val="24"/>
                <w:szCs w:val="28"/>
              </w:rPr>
              <w:t xml:space="preserve"> </w:t>
            </w:r>
            <w:r w:rsidRPr="00C440D1">
              <w:rPr>
                <w:rFonts w:ascii="Times New Roman"/>
                <w:sz w:val="24"/>
                <w:szCs w:val="28"/>
              </w:rPr>
              <w:t>used</w:t>
            </w:r>
            <w:r w:rsidRPr="00C440D1">
              <w:rPr>
                <w:rFonts w:ascii="Times New Roman"/>
                <w:spacing w:val="2"/>
                <w:sz w:val="24"/>
                <w:szCs w:val="28"/>
              </w:rPr>
              <w:t xml:space="preserve"> </w:t>
            </w:r>
            <w:r w:rsidRPr="00C440D1">
              <w:rPr>
                <w:rFonts w:ascii="Times New Roman"/>
                <w:sz w:val="24"/>
                <w:szCs w:val="28"/>
              </w:rPr>
              <w:t>for</w:t>
            </w:r>
            <w:r w:rsidRPr="00C440D1">
              <w:rPr>
                <w:rFonts w:ascii="Times New Roman"/>
                <w:spacing w:val="-2"/>
                <w:sz w:val="24"/>
                <w:szCs w:val="28"/>
              </w:rPr>
              <w:t xml:space="preserve"> </w:t>
            </w:r>
            <w:r w:rsidRPr="00C440D1">
              <w:rPr>
                <w:rFonts w:ascii="Times New Roman"/>
                <w:sz w:val="24"/>
                <w:szCs w:val="28"/>
              </w:rPr>
              <w:t>pass/fail</w:t>
            </w:r>
            <w:r w:rsidRPr="00C440D1">
              <w:rPr>
                <w:rFonts w:ascii="Times New Roman"/>
                <w:spacing w:val="-3"/>
                <w:sz w:val="24"/>
                <w:szCs w:val="28"/>
              </w:rPr>
              <w:t xml:space="preserve"> </w:t>
            </w:r>
            <w:r w:rsidRPr="00C440D1">
              <w:rPr>
                <w:rFonts w:ascii="Times New Roman"/>
                <w:sz w:val="24"/>
                <w:szCs w:val="28"/>
              </w:rPr>
              <w:t>decision</w:t>
            </w:r>
            <w:r w:rsidRPr="00C440D1">
              <w:rPr>
                <w:rFonts w:ascii="Times New Roman"/>
                <w:w w:val="99"/>
                <w:sz w:val="24"/>
                <w:szCs w:val="28"/>
              </w:rPr>
              <w:t xml:space="preserve"> </w:t>
            </w:r>
            <w:r w:rsidRPr="00C440D1">
              <w:rPr>
                <w:rFonts w:ascii="Times New Roman"/>
                <w:sz w:val="24"/>
                <w:szCs w:val="28"/>
              </w:rPr>
              <w:t>after volumetric design, the approach will be evaluated with low performance involvement. High involvements</w:t>
            </w:r>
            <w:r w:rsidRPr="00C440D1">
              <w:rPr>
                <w:rFonts w:ascii="Times New Roman"/>
                <w:spacing w:val="-15"/>
                <w:sz w:val="24"/>
                <w:szCs w:val="28"/>
              </w:rPr>
              <w:t xml:space="preserve"> </w:t>
            </w:r>
            <w:r w:rsidRPr="00C440D1">
              <w:rPr>
                <w:rFonts w:ascii="Times New Roman"/>
                <w:sz w:val="24"/>
                <w:szCs w:val="28"/>
              </w:rPr>
              <w:t>are</w:t>
            </w:r>
            <w:r w:rsidRPr="00C440D1">
              <w:rPr>
                <w:rFonts w:ascii="Times New Roman"/>
                <w:w w:val="99"/>
                <w:sz w:val="24"/>
                <w:szCs w:val="28"/>
              </w:rPr>
              <w:t xml:space="preserve"> </w:t>
            </w:r>
            <w:r w:rsidRPr="00C440D1">
              <w:rPr>
                <w:rFonts w:ascii="Times New Roman"/>
                <w:sz w:val="24"/>
                <w:szCs w:val="28"/>
              </w:rPr>
              <w:t>granted to the methods where gradation, binder content, and other design parameters are determined based on the</w:t>
            </w:r>
            <w:r w:rsidRPr="00C440D1">
              <w:rPr>
                <w:rFonts w:ascii="Times New Roman"/>
                <w:spacing w:val="-21"/>
                <w:sz w:val="24"/>
                <w:szCs w:val="28"/>
              </w:rPr>
              <w:t xml:space="preserve"> </w:t>
            </w:r>
            <w:r w:rsidRPr="00C440D1">
              <w:rPr>
                <w:rFonts w:ascii="Times New Roman"/>
                <w:sz w:val="24"/>
                <w:szCs w:val="28"/>
              </w:rPr>
              <w:t>mix</w:t>
            </w:r>
            <w:r w:rsidRPr="00C440D1">
              <w:rPr>
                <w:rFonts w:ascii="Times New Roman"/>
                <w:w w:val="99"/>
                <w:sz w:val="24"/>
                <w:szCs w:val="28"/>
              </w:rPr>
              <w:t xml:space="preserve"> </w:t>
            </w:r>
            <w:r w:rsidRPr="00C440D1">
              <w:rPr>
                <w:rFonts w:ascii="Times New Roman"/>
                <w:sz w:val="24"/>
                <w:szCs w:val="28"/>
              </w:rPr>
              <w:t>performance.</w:t>
            </w:r>
          </w:p>
        </w:tc>
      </w:tr>
      <w:tr w:rsidR="006636DA" w:rsidRPr="00C440D1" w14:paraId="1F623660" w14:textId="77777777" w:rsidTr="006636DA">
        <w:trPr>
          <w:trHeight w:hRule="exact" w:val="991"/>
          <w:jc w:val="center"/>
        </w:trPr>
        <w:tc>
          <w:tcPr>
            <w:tcW w:w="0" w:type="auto"/>
            <w:tcBorders>
              <w:top w:val="single" w:sz="4" w:space="0" w:color="000000"/>
              <w:left w:val="single" w:sz="4" w:space="0" w:color="000000"/>
              <w:bottom w:val="single" w:sz="4" w:space="0" w:color="000000"/>
              <w:right w:val="single" w:sz="4" w:space="0" w:color="000000"/>
            </w:tcBorders>
            <w:vAlign w:val="center"/>
          </w:tcPr>
          <w:p w14:paraId="632133F6" w14:textId="45136D4E" w:rsidR="006636DA" w:rsidRPr="00C440D1" w:rsidRDefault="006636DA" w:rsidP="006636DA">
            <w:pPr>
              <w:pStyle w:val="TableParagraph"/>
              <w:ind w:left="46"/>
              <w:jc w:val="center"/>
              <w:rPr>
                <w:rFonts w:ascii="Times New Roman" w:eastAsia="Times New Roman" w:hAnsi="Times New Roman" w:cs="Times New Roman"/>
                <w:sz w:val="24"/>
                <w:szCs w:val="28"/>
              </w:rPr>
            </w:pPr>
            <w:r w:rsidRPr="00C440D1">
              <w:rPr>
                <w:rFonts w:ascii="Times New Roman"/>
                <w:sz w:val="24"/>
                <w:szCs w:val="28"/>
              </w:rPr>
              <w:t>Confidence and</w:t>
            </w:r>
            <w:r w:rsidRPr="00C440D1">
              <w:rPr>
                <w:rFonts w:ascii="Times New Roman"/>
                <w:spacing w:val="-8"/>
                <w:sz w:val="24"/>
                <w:szCs w:val="28"/>
              </w:rPr>
              <w:t xml:space="preserve"> </w:t>
            </w:r>
            <w:r w:rsidRPr="00C440D1">
              <w:rPr>
                <w:rFonts w:ascii="Times New Roman"/>
                <w:sz w:val="24"/>
                <w:szCs w:val="28"/>
              </w:rPr>
              <w:t>Risk</w:t>
            </w:r>
          </w:p>
        </w:tc>
        <w:tc>
          <w:tcPr>
            <w:tcW w:w="0" w:type="auto"/>
            <w:tcBorders>
              <w:top w:val="single" w:sz="4" w:space="0" w:color="000000"/>
              <w:left w:val="single" w:sz="4" w:space="0" w:color="000000"/>
              <w:bottom w:val="single" w:sz="4" w:space="0" w:color="000000"/>
              <w:right w:val="single" w:sz="4" w:space="0" w:color="000000"/>
            </w:tcBorders>
            <w:vAlign w:val="center"/>
          </w:tcPr>
          <w:p w14:paraId="0BD3428E" w14:textId="7EDCDF63" w:rsidR="006636DA" w:rsidRPr="00C440D1" w:rsidRDefault="006636DA" w:rsidP="006636DA">
            <w:pPr>
              <w:pStyle w:val="TableParagraph"/>
              <w:ind w:left="134" w:right="138"/>
              <w:jc w:val="center"/>
              <w:rPr>
                <w:rFonts w:ascii="Times New Roman" w:eastAsia="Times New Roman" w:hAnsi="Times New Roman" w:cs="Times New Roman"/>
                <w:sz w:val="24"/>
                <w:szCs w:val="28"/>
              </w:rPr>
            </w:pPr>
            <w:r w:rsidRPr="00C440D1">
              <w:rPr>
                <w:rFonts w:ascii="Times New Roman"/>
                <w:sz w:val="24"/>
                <w:szCs w:val="28"/>
              </w:rPr>
              <w:t>The</w:t>
            </w:r>
            <w:r w:rsidRPr="00C440D1">
              <w:rPr>
                <w:rFonts w:ascii="Times New Roman"/>
                <w:spacing w:val="-2"/>
                <w:sz w:val="24"/>
                <w:szCs w:val="28"/>
              </w:rPr>
              <w:t xml:space="preserve"> </w:t>
            </w:r>
            <w:r w:rsidRPr="00C440D1">
              <w:rPr>
                <w:rFonts w:ascii="Times New Roman"/>
                <w:sz w:val="24"/>
                <w:szCs w:val="28"/>
              </w:rPr>
              <w:t>confidence</w:t>
            </w:r>
            <w:r w:rsidRPr="00C440D1">
              <w:rPr>
                <w:rFonts w:ascii="Times New Roman"/>
                <w:spacing w:val="-2"/>
                <w:sz w:val="24"/>
                <w:szCs w:val="28"/>
              </w:rPr>
              <w:t xml:space="preserve"> </w:t>
            </w:r>
            <w:r w:rsidRPr="00C440D1">
              <w:rPr>
                <w:rFonts w:ascii="Times New Roman"/>
                <w:sz w:val="24"/>
                <w:szCs w:val="28"/>
              </w:rPr>
              <w:t>level</w:t>
            </w:r>
            <w:r w:rsidRPr="00C440D1">
              <w:rPr>
                <w:rFonts w:ascii="Times New Roman"/>
                <w:spacing w:val="-2"/>
                <w:sz w:val="24"/>
                <w:szCs w:val="28"/>
              </w:rPr>
              <w:t xml:space="preserve"> </w:t>
            </w:r>
            <w:r w:rsidRPr="00C440D1">
              <w:rPr>
                <w:rFonts w:ascii="Times New Roman"/>
                <w:sz w:val="24"/>
                <w:szCs w:val="28"/>
              </w:rPr>
              <w:t>that</w:t>
            </w:r>
            <w:r w:rsidRPr="00C440D1">
              <w:rPr>
                <w:rFonts w:ascii="Times New Roman"/>
                <w:spacing w:val="-3"/>
                <w:sz w:val="24"/>
                <w:szCs w:val="28"/>
              </w:rPr>
              <w:t xml:space="preserve"> </w:t>
            </w:r>
            <w:r w:rsidRPr="00C440D1">
              <w:rPr>
                <w:rFonts w:ascii="Times New Roman"/>
                <w:sz w:val="24"/>
                <w:szCs w:val="28"/>
              </w:rPr>
              <w:t>SHA</w:t>
            </w:r>
            <w:r w:rsidRPr="00C440D1">
              <w:rPr>
                <w:rFonts w:ascii="Times New Roman"/>
                <w:spacing w:val="-2"/>
                <w:sz w:val="24"/>
                <w:szCs w:val="28"/>
              </w:rPr>
              <w:t xml:space="preserve"> </w:t>
            </w:r>
            <w:r w:rsidRPr="00C440D1">
              <w:rPr>
                <w:rFonts w:ascii="Times New Roman"/>
                <w:sz w:val="24"/>
                <w:szCs w:val="28"/>
              </w:rPr>
              <w:t>has</w:t>
            </w:r>
            <w:r w:rsidRPr="00C440D1">
              <w:rPr>
                <w:rFonts w:ascii="Times New Roman"/>
                <w:spacing w:val="-1"/>
                <w:sz w:val="24"/>
                <w:szCs w:val="28"/>
              </w:rPr>
              <w:t xml:space="preserve"> </w:t>
            </w:r>
            <w:r w:rsidRPr="00C440D1">
              <w:rPr>
                <w:rFonts w:ascii="Times New Roman"/>
                <w:sz w:val="24"/>
                <w:szCs w:val="28"/>
              </w:rPr>
              <w:t>when</w:t>
            </w:r>
            <w:r w:rsidRPr="00C440D1">
              <w:rPr>
                <w:rFonts w:ascii="Times New Roman"/>
                <w:spacing w:val="-3"/>
                <w:sz w:val="24"/>
                <w:szCs w:val="28"/>
              </w:rPr>
              <w:t xml:space="preserve"> </w:t>
            </w:r>
            <w:r w:rsidRPr="00C440D1">
              <w:rPr>
                <w:rFonts w:ascii="Times New Roman"/>
                <w:sz w:val="24"/>
                <w:szCs w:val="28"/>
              </w:rPr>
              <w:t>they</w:t>
            </w:r>
            <w:r w:rsidRPr="00C440D1">
              <w:rPr>
                <w:rFonts w:ascii="Times New Roman"/>
                <w:spacing w:val="-3"/>
                <w:sz w:val="24"/>
                <w:szCs w:val="28"/>
              </w:rPr>
              <w:t xml:space="preserve"> </w:t>
            </w:r>
            <w:r w:rsidRPr="00C440D1">
              <w:rPr>
                <w:rFonts w:ascii="Times New Roman"/>
                <w:sz w:val="24"/>
                <w:szCs w:val="28"/>
              </w:rPr>
              <w:t>first</w:t>
            </w:r>
            <w:r w:rsidRPr="00C440D1">
              <w:rPr>
                <w:rFonts w:ascii="Times New Roman"/>
                <w:spacing w:val="-3"/>
                <w:sz w:val="24"/>
                <w:szCs w:val="28"/>
              </w:rPr>
              <w:t xml:space="preserve"> </w:t>
            </w:r>
            <w:r w:rsidRPr="00C440D1">
              <w:rPr>
                <w:rFonts w:ascii="Times New Roman"/>
                <w:sz w:val="24"/>
                <w:szCs w:val="28"/>
              </w:rPr>
              <w:t>switch</w:t>
            </w:r>
            <w:r w:rsidRPr="00C440D1">
              <w:rPr>
                <w:rFonts w:ascii="Times New Roman"/>
                <w:spacing w:val="-1"/>
                <w:sz w:val="24"/>
                <w:szCs w:val="28"/>
              </w:rPr>
              <w:t xml:space="preserve"> </w:t>
            </w:r>
            <w:r w:rsidRPr="00C440D1">
              <w:rPr>
                <w:rFonts w:ascii="Times New Roman"/>
                <w:sz w:val="24"/>
                <w:szCs w:val="28"/>
              </w:rPr>
              <w:t>from</w:t>
            </w:r>
            <w:r w:rsidRPr="00C440D1">
              <w:rPr>
                <w:rFonts w:ascii="Times New Roman"/>
                <w:spacing w:val="-4"/>
                <w:sz w:val="24"/>
                <w:szCs w:val="28"/>
              </w:rPr>
              <w:t xml:space="preserve"> </w:t>
            </w:r>
            <w:r w:rsidRPr="00C440D1">
              <w:rPr>
                <w:rFonts w:ascii="Times New Roman"/>
                <w:sz w:val="24"/>
                <w:szCs w:val="28"/>
              </w:rPr>
              <w:t>volumetric</w:t>
            </w:r>
            <w:r w:rsidRPr="00C440D1">
              <w:rPr>
                <w:rFonts w:ascii="Times New Roman"/>
                <w:spacing w:val="-1"/>
                <w:sz w:val="24"/>
                <w:szCs w:val="28"/>
              </w:rPr>
              <w:t xml:space="preserve"> </w:t>
            </w:r>
            <w:r w:rsidRPr="00C440D1">
              <w:rPr>
                <w:rFonts w:ascii="Times New Roman"/>
                <w:sz w:val="24"/>
                <w:szCs w:val="28"/>
              </w:rPr>
              <w:t>mix</w:t>
            </w:r>
            <w:r w:rsidRPr="00C440D1">
              <w:rPr>
                <w:rFonts w:ascii="Times New Roman"/>
                <w:spacing w:val="-3"/>
                <w:sz w:val="24"/>
                <w:szCs w:val="28"/>
              </w:rPr>
              <w:t xml:space="preserve"> </w:t>
            </w:r>
            <w:r w:rsidRPr="00C440D1">
              <w:rPr>
                <w:rFonts w:ascii="Times New Roman"/>
                <w:sz w:val="24"/>
                <w:szCs w:val="28"/>
              </w:rPr>
              <w:t>design</w:t>
            </w:r>
            <w:r w:rsidRPr="00C440D1">
              <w:rPr>
                <w:rFonts w:ascii="Times New Roman"/>
                <w:spacing w:val="-3"/>
                <w:sz w:val="24"/>
                <w:szCs w:val="28"/>
              </w:rPr>
              <w:t xml:space="preserve"> </w:t>
            </w:r>
            <w:r w:rsidRPr="00C440D1">
              <w:rPr>
                <w:rFonts w:ascii="Times New Roman"/>
                <w:sz w:val="24"/>
                <w:szCs w:val="28"/>
              </w:rPr>
              <w:t>to this</w:t>
            </w:r>
            <w:r w:rsidRPr="00C440D1">
              <w:rPr>
                <w:rFonts w:ascii="Times New Roman"/>
                <w:spacing w:val="-3"/>
                <w:sz w:val="24"/>
                <w:szCs w:val="28"/>
              </w:rPr>
              <w:t xml:space="preserve"> </w:t>
            </w:r>
            <w:r w:rsidRPr="00C440D1">
              <w:rPr>
                <w:rFonts w:ascii="Times New Roman"/>
                <w:sz w:val="24"/>
                <w:szCs w:val="28"/>
              </w:rPr>
              <w:t>approach.</w:t>
            </w:r>
            <w:r w:rsidRPr="00C440D1">
              <w:rPr>
                <w:rFonts w:ascii="Times New Roman"/>
                <w:spacing w:val="-2"/>
                <w:sz w:val="24"/>
                <w:szCs w:val="28"/>
              </w:rPr>
              <w:t xml:space="preserve"> </w:t>
            </w:r>
            <w:r w:rsidRPr="00C440D1">
              <w:rPr>
                <w:rFonts w:ascii="Times New Roman"/>
                <w:sz w:val="24"/>
                <w:szCs w:val="28"/>
              </w:rPr>
              <w:t>For</w:t>
            </w:r>
            <w:r w:rsidRPr="00C440D1">
              <w:rPr>
                <w:rFonts w:ascii="Times New Roman"/>
                <w:spacing w:val="-2"/>
                <w:sz w:val="24"/>
                <w:szCs w:val="28"/>
              </w:rPr>
              <w:t xml:space="preserve"> </w:t>
            </w:r>
            <w:r w:rsidRPr="00C440D1">
              <w:rPr>
                <w:rFonts w:ascii="Times New Roman"/>
                <w:sz w:val="24"/>
                <w:szCs w:val="28"/>
              </w:rPr>
              <w:t>example,</w:t>
            </w:r>
            <w:r w:rsidRPr="00C440D1">
              <w:rPr>
                <w:rFonts w:ascii="Times New Roman"/>
                <w:spacing w:val="-2"/>
                <w:sz w:val="24"/>
                <w:szCs w:val="28"/>
              </w:rPr>
              <w:t xml:space="preserve"> </w:t>
            </w:r>
            <w:r w:rsidRPr="00C440D1">
              <w:rPr>
                <w:rFonts w:ascii="Times New Roman"/>
                <w:sz w:val="24"/>
                <w:szCs w:val="28"/>
              </w:rPr>
              <w:t>if</w:t>
            </w:r>
            <w:r w:rsidRPr="00C440D1">
              <w:rPr>
                <w:rFonts w:ascii="Times New Roman"/>
                <w:w w:val="99"/>
                <w:sz w:val="24"/>
                <w:szCs w:val="28"/>
              </w:rPr>
              <w:t xml:space="preserve"> </w:t>
            </w:r>
            <w:r w:rsidRPr="00C440D1">
              <w:rPr>
                <w:rFonts w:ascii="Times New Roman"/>
                <w:sz w:val="24"/>
                <w:szCs w:val="28"/>
              </w:rPr>
              <w:t>volumetric</w:t>
            </w:r>
            <w:r w:rsidRPr="00C440D1">
              <w:rPr>
                <w:rFonts w:ascii="Times New Roman"/>
                <w:spacing w:val="-2"/>
                <w:sz w:val="24"/>
                <w:szCs w:val="28"/>
              </w:rPr>
              <w:t xml:space="preserve"> </w:t>
            </w:r>
            <w:r w:rsidRPr="00C440D1">
              <w:rPr>
                <w:rFonts w:ascii="Times New Roman"/>
                <w:sz w:val="24"/>
                <w:szCs w:val="28"/>
              </w:rPr>
              <w:t>limits</w:t>
            </w:r>
            <w:r w:rsidRPr="00C440D1">
              <w:rPr>
                <w:rFonts w:ascii="Times New Roman"/>
                <w:spacing w:val="-3"/>
                <w:sz w:val="24"/>
                <w:szCs w:val="28"/>
              </w:rPr>
              <w:t xml:space="preserve"> </w:t>
            </w:r>
            <w:r w:rsidRPr="00C440D1">
              <w:rPr>
                <w:rFonts w:ascii="Times New Roman"/>
                <w:sz w:val="24"/>
                <w:szCs w:val="28"/>
              </w:rPr>
              <w:t>are</w:t>
            </w:r>
            <w:r w:rsidRPr="00C440D1">
              <w:rPr>
                <w:rFonts w:ascii="Times New Roman"/>
                <w:spacing w:val="-2"/>
                <w:sz w:val="24"/>
                <w:szCs w:val="28"/>
              </w:rPr>
              <w:t xml:space="preserve"> </w:t>
            </w:r>
            <w:r w:rsidRPr="00C440D1">
              <w:rPr>
                <w:rFonts w:ascii="Times New Roman"/>
                <w:sz w:val="24"/>
                <w:szCs w:val="28"/>
              </w:rPr>
              <w:t>not</w:t>
            </w:r>
            <w:r w:rsidRPr="00C440D1">
              <w:rPr>
                <w:rFonts w:ascii="Times New Roman"/>
                <w:spacing w:val="-3"/>
                <w:sz w:val="24"/>
                <w:szCs w:val="28"/>
              </w:rPr>
              <w:t xml:space="preserve"> </w:t>
            </w:r>
            <w:r w:rsidRPr="00C440D1">
              <w:rPr>
                <w:rFonts w:ascii="Times New Roman"/>
                <w:sz w:val="24"/>
                <w:szCs w:val="28"/>
              </w:rPr>
              <w:t>required</w:t>
            </w:r>
            <w:r w:rsidRPr="00C440D1">
              <w:rPr>
                <w:rFonts w:ascii="Times New Roman"/>
                <w:spacing w:val="1"/>
                <w:sz w:val="24"/>
                <w:szCs w:val="28"/>
              </w:rPr>
              <w:t xml:space="preserve"> </w:t>
            </w:r>
            <w:r w:rsidRPr="00C440D1">
              <w:rPr>
                <w:rFonts w:ascii="Times New Roman"/>
                <w:sz w:val="24"/>
                <w:szCs w:val="28"/>
              </w:rPr>
              <w:t>in</w:t>
            </w:r>
            <w:r w:rsidRPr="00C440D1">
              <w:rPr>
                <w:rFonts w:ascii="Times New Roman"/>
                <w:spacing w:val="-3"/>
                <w:sz w:val="24"/>
                <w:szCs w:val="28"/>
              </w:rPr>
              <w:t xml:space="preserve"> </w:t>
            </w:r>
            <w:r w:rsidRPr="00C440D1">
              <w:rPr>
                <w:rFonts w:ascii="Times New Roman"/>
                <w:sz w:val="24"/>
                <w:szCs w:val="28"/>
              </w:rPr>
              <w:t>a</w:t>
            </w:r>
            <w:r w:rsidRPr="00C440D1">
              <w:rPr>
                <w:rFonts w:ascii="Times New Roman"/>
                <w:spacing w:val="-2"/>
                <w:sz w:val="24"/>
                <w:szCs w:val="28"/>
              </w:rPr>
              <w:t xml:space="preserve"> </w:t>
            </w:r>
            <w:r w:rsidRPr="00C440D1">
              <w:rPr>
                <w:rFonts w:ascii="Times New Roman"/>
                <w:sz w:val="24"/>
                <w:szCs w:val="28"/>
              </w:rPr>
              <w:t>new</w:t>
            </w:r>
            <w:r w:rsidRPr="00C440D1">
              <w:rPr>
                <w:rFonts w:ascii="Times New Roman"/>
                <w:spacing w:val="-4"/>
                <w:sz w:val="24"/>
                <w:szCs w:val="28"/>
              </w:rPr>
              <w:t xml:space="preserve"> </w:t>
            </w:r>
            <w:r w:rsidRPr="00C440D1">
              <w:rPr>
                <w:rFonts w:ascii="Times New Roman"/>
                <w:sz w:val="24"/>
                <w:szCs w:val="28"/>
              </w:rPr>
              <w:t>mix</w:t>
            </w:r>
            <w:r w:rsidRPr="00C440D1">
              <w:rPr>
                <w:rFonts w:ascii="Times New Roman"/>
                <w:spacing w:val="-3"/>
                <w:sz w:val="24"/>
                <w:szCs w:val="28"/>
              </w:rPr>
              <w:t xml:space="preserve"> </w:t>
            </w:r>
            <w:r w:rsidRPr="00C440D1">
              <w:rPr>
                <w:rFonts w:ascii="Times New Roman"/>
                <w:sz w:val="24"/>
                <w:szCs w:val="28"/>
              </w:rPr>
              <w:t>design,</w:t>
            </w:r>
            <w:r w:rsidRPr="00C440D1">
              <w:rPr>
                <w:rFonts w:ascii="Times New Roman"/>
                <w:spacing w:val="-2"/>
                <w:sz w:val="24"/>
                <w:szCs w:val="28"/>
              </w:rPr>
              <w:t xml:space="preserve"> </w:t>
            </w:r>
            <w:r w:rsidRPr="00C440D1">
              <w:rPr>
                <w:rFonts w:ascii="Times New Roman"/>
                <w:sz w:val="24"/>
                <w:szCs w:val="28"/>
              </w:rPr>
              <w:t>the</w:t>
            </w:r>
            <w:r w:rsidRPr="00C440D1">
              <w:rPr>
                <w:rFonts w:ascii="Times New Roman"/>
                <w:spacing w:val="-2"/>
                <w:sz w:val="24"/>
                <w:szCs w:val="28"/>
              </w:rPr>
              <w:t xml:space="preserve"> </w:t>
            </w:r>
            <w:r w:rsidRPr="00C440D1">
              <w:rPr>
                <w:rFonts w:ascii="Times New Roman"/>
                <w:sz w:val="24"/>
                <w:szCs w:val="28"/>
              </w:rPr>
              <w:t>SHA</w:t>
            </w:r>
            <w:r w:rsidRPr="00C440D1">
              <w:rPr>
                <w:rFonts w:ascii="Times New Roman"/>
                <w:spacing w:val="-2"/>
                <w:sz w:val="24"/>
                <w:szCs w:val="28"/>
              </w:rPr>
              <w:t xml:space="preserve"> </w:t>
            </w:r>
            <w:r w:rsidRPr="00C440D1">
              <w:rPr>
                <w:rFonts w:ascii="Times New Roman"/>
                <w:sz w:val="24"/>
                <w:szCs w:val="28"/>
              </w:rPr>
              <w:t>would</w:t>
            </w:r>
            <w:r w:rsidRPr="00C440D1">
              <w:rPr>
                <w:rFonts w:ascii="Times New Roman"/>
                <w:spacing w:val="-1"/>
                <w:sz w:val="24"/>
                <w:szCs w:val="28"/>
              </w:rPr>
              <w:t xml:space="preserve"> </w:t>
            </w:r>
            <w:r w:rsidRPr="00C440D1">
              <w:rPr>
                <w:rFonts w:ascii="Times New Roman"/>
                <w:sz w:val="24"/>
                <w:szCs w:val="28"/>
              </w:rPr>
              <w:t>have</w:t>
            </w:r>
            <w:r w:rsidRPr="00C440D1">
              <w:rPr>
                <w:rFonts w:ascii="Times New Roman"/>
                <w:spacing w:val="-2"/>
                <w:sz w:val="24"/>
                <w:szCs w:val="28"/>
              </w:rPr>
              <w:t xml:space="preserve"> </w:t>
            </w:r>
            <w:r w:rsidRPr="00C440D1">
              <w:rPr>
                <w:rFonts w:ascii="Times New Roman"/>
                <w:sz w:val="24"/>
                <w:szCs w:val="28"/>
              </w:rPr>
              <w:t>less</w:t>
            </w:r>
            <w:r w:rsidRPr="00C440D1">
              <w:rPr>
                <w:rFonts w:ascii="Times New Roman"/>
                <w:spacing w:val="-3"/>
                <w:sz w:val="24"/>
                <w:szCs w:val="28"/>
              </w:rPr>
              <w:t xml:space="preserve"> </w:t>
            </w:r>
            <w:r w:rsidRPr="00C440D1">
              <w:rPr>
                <w:rFonts w:ascii="Times New Roman"/>
                <w:sz w:val="24"/>
                <w:szCs w:val="28"/>
              </w:rPr>
              <w:t>confidence</w:t>
            </w:r>
            <w:r w:rsidRPr="00C440D1">
              <w:rPr>
                <w:rFonts w:ascii="Times New Roman"/>
                <w:spacing w:val="-2"/>
                <w:sz w:val="24"/>
                <w:szCs w:val="28"/>
              </w:rPr>
              <w:t xml:space="preserve"> </w:t>
            </w:r>
            <w:r w:rsidRPr="00C440D1">
              <w:rPr>
                <w:rFonts w:ascii="Times New Roman"/>
                <w:sz w:val="24"/>
                <w:szCs w:val="28"/>
              </w:rPr>
              <w:t>and</w:t>
            </w:r>
            <w:r w:rsidRPr="00C440D1">
              <w:rPr>
                <w:rFonts w:ascii="Times New Roman"/>
                <w:spacing w:val="-1"/>
                <w:sz w:val="24"/>
                <w:szCs w:val="28"/>
              </w:rPr>
              <w:t xml:space="preserve"> </w:t>
            </w:r>
            <w:r w:rsidRPr="00C440D1">
              <w:rPr>
                <w:rFonts w:ascii="Times New Roman"/>
                <w:sz w:val="24"/>
                <w:szCs w:val="28"/>
              </w:rPr>
              <w:t>take</w:t>
            </w:r>
            <w:r w:rsidRPr="00C440D1">
              <w:rPr>
                <w:rFonts w:ascii="Times New Roman"/>
                <w:spacing w:val="-2"/>
                <w:sz w:val="24"/>
                <w:szCs w:val="28"/>
              </w:rPr>
              <w:t xml:space="preserve"> </w:t>
            </w:r>
            <w:r w:rsidRPr="00C440D1">
              <w:rPr>
                <w:rFonts w:ascii="Times New Roman"/>
                <w:sz w:val="24"/>
                <w:szCs w:val="28"/>
              </w:rPr>
              <w:t>higher</w:t>
            </w:r>
            <w:r w:rsidRPr="00C440D1">
              <w:rPr>
                <w:rFonts w:ascii="Times New Roman"/>
                <w:spacing w:val="-1"/>
                <w:sz w:val="24"/>
                <w:szCs w:val="28"/>
              </w:rPr>
              <w:t xml:space="preserve"> </w:t>
            </w:r>
            <w:r w:rsidRPr="00C440D1">
              <w:rPr>
                <w:rFonts w:ascii="Times New Roman"/>
                <w:sz w:val="24"/>
                <w:szCs w:val="28"/>
              </w:rPr>
              <w:t>risk</w:t>
            </w:r>
            <w:r w:rsidRPr="00C440D1">
              <w:rPr>
                <w:rFonts w:ascii="Times New Roman"/>
                <w:spacing w:val="-3"/>
                <w:sz w:val="24"/>
                <w:szCs w:val="28"/>
              </w:rPr>
              <w:t xml:space="preserve"> </w:t>
            </w:r>
            <w:r w:rsidRPr="00C440D1">
              <w:rPr>
                <w:rFonts w:ascii="Times New Roman"/>
                <w:sz w:val="24"/>
                <w:szCs w:val="28"/>
              </w:rPr>
              <w:t>on</w:t>
            </w:r>
            <w:r w:rsidRPr="00C440D1">
              <w:rPr>
                <w:rFonts w:ascii="Times New Roman"/>
                <w:spacing w:val="-3"/>
                <w:sz w:val="24"/>
                <w:szCs w:val="28"/>
              </w:rPr>
              <w:t xml:space="preserve"> </w:t>
            </w:r>
            <w:r w:rsidRPr="00C440D1">
              <w:rPr>
                <w:rFonts w:ascii="Times New Roman"/>
                <w:sz w:val="24"/>
                <w:szCs w:val="28"/>
              </w:rPr>
              <w:t>the</w:t>
            </w:r>
            <w:r w:rsidRPr="00C440D1">
              <w:rPr>
                <w:rFonts w:ascii="Times New Roman"/>
                <w:w w:val="99"/>
                <w:sz w:val="24"/>
                <w:szCs w:val="28"/>
              </w:rPr>
              <w:t xml:space="preserve"> </w:t>
            </w:r>
            <w:r w:rsidRPr="00C440D1">
              <w:rPr>
                <w:rFonts w:ascii="Times New Roman"/>
                <w:sz w:val="24"/>
                <w:szCs w:val="28"/>
              </w:rPr>
              <w:t>mix than on the mixtures that meet the volumetric</w:t>
            </w:r>
            <w:r w:rsidRPr="00C440D1">
              <w:rPr>
                <w:rFonts w:ascii="Times New Roman"/>
                <w:spacing w:val="-21"/>
                <w:sz w:val="24"/>
                <w:szCs w:val="28"/>
              </w:rPr>
              <w:t xml:space="preserve"> </w:t>
            </w:r>
            <w:r w:rsidRPr="00C440D1">
              <w:rPr>
                <w:rFonts w:ascii="Times New Roman"/>
                <w:sz w:val="24"/>
                <w:szCs w:val="28"/>
              </w:rPr>
              <w:t>requirements.</w:t>
            </w:r>
          </w:p>
        </w:tc>
      </w:tr>
      <w:tr w:rsidR="006636DA" w:rsidRPr="00C440D1" w14:paraId="41108435" w14:textId="77777777" w:rsidTr="006636DA">
        <w:trPr>
          <w:trHeight w:hRule="exact" w:val="1423"/>
          <w:jc w:val="center"/>
        </w:trPr>
        <w:tc>
          <w:tcPr>
            <w:tcW w:w="0" w:type="auto"/>
            <w:tcBorders>
              <w:top w:val="single" w:sz="4" w:space="0" w:color="000000"/>
              <w:left w:val="single" w:sz="4" w:space="0" w:color="000000"/>
              <w:bottom w:val="single" w:sz="4" w:space="0" w:color="000000"/>
              <w:right w:val="single" w:sz="4" w:space="0" w:color="000000"/>
            </w:tcBorders>
            <w:vAlign w:val="center"/>
          </w:tcPr>
          <w:p w14:paraId="69AE2CAD" w14:textId="20FF8F72" w:rsidR="006636DA" w:rsidRPr="00C440D1" w:rsidRDefault="006636DA" w:rsidP="006636DA">
            <w:pPr>
              <w:pStyle w:val="TableParagraph"/>
              <w:ind w:right="1"/>
              <w:jc w:val="center"/>
              <w:rPr>
                <w:rFonts w:ascii="Times New Roman" w:eastAsia="Times New Roman" w:hAnsi="Times New Roman" w:cs="Times New Roman"/>
                <w:sz w:val="24"/>
                <w:szCs w:val="28"/>
              </w:rPr>
            </w:pPr>
            <w:r w:rsidRPr="00C440D1">
              <w:rPr>
                <w:rFonts w:ascii="Times New Roman"/>
                <w:sz w:val="24"/>
                <w:szCs w:val="28"/>
              </w:rPr>
              <w:t>Design</w:t>
            </w:r>
            <w:r w:rsidRPr="00C440D1">
              <w:rPr>
                <w:rFonts w:ascii="Times New Roman"/>
                <w:spacing w:val="-4"/>
                <w:sz w:val="24"/>
                <w:szCs w:val="28"/>
              </w:rPr>
              <w:t xml:space="preserve"> </w:t>
            </w:r>
            <w:r w:rsidRPr="00C440D1">
              <w:rPr>
                <w:rFonts w:ascii="Times New Roman"/>
                <w:sz w:val="24"/>
                <w:szCs w:val="28"/>
              </w:rPr>
              <w:t>Flexibility</w:t>
            </w:r>
          </w:p>
        </w:tc>
        <w:tc>
          <w:tcPr>
            <w:tcW w:w="0" w:type="auto"/>
            <w:tcBorders>
              <w:top w:val="single" w:sz="4" w:space="0" w:color="000000"/>
              <w:left w:val="single" w:sz="4" w:space="0" w:color="000000"/>
              <w:bottom w:val="single" w:sz="4" w:space="0" w:color="000000"/>
              <w:right w:val="single" w:sz="4" w:space="0" w:color="000000"/>
            </w:tcBorders>
            <w:vAlign w:val="center"/>
          </w:tcPr>
          <w:p w14:paraId="59F4CCBA" w14:textId="282CDD04" w:rsidR="006636DA" w:rsidRPr="00C440D1" w:rsidRDefault="006636DA" w:rsidP="006636DA">
            <w:pPr>
              <w:pStyle w:val="TableParagraph"/>
              <w:ind w:left="280" w:right="287"/>
              <w:jc w:val="center"/>
              <w:rPr>
                <w:rFonts w:ascii="Times New Roman" w:eastAsia="Times New Roman" w:hAnsi="Times New Roman" w:cs="Times New Roman"/>
                <w:sz w:val="24"/>
                <w:szCs w:val="28"/>
              </w:rPr>
            </w:pPr>
            <w:r w:rsidRPr="00C440D1">
              <w:rPr>
                <w:rFonts w:ascii="Times New Roman"/>
                <w:sz w:val="24"/>
                <w:szCs w:val="28"/>
              </w:rPr>
              <w:t>The flexibility that the contractor has while conducting the mix design. For example, if the volumetric requirements</w:t>
            </w:r>
            <w:r w:rsidRPr="00C440D1">
              <w:rPr>
                <w:rFonts w:ascii="Times New Roman"/>
                <w:spacing w:val="-27"/>
                <w:sz w:val="24"/>
                <w:szCs w:val="28"/>
              </w:rPr>
              <w:t xml:space="preserve"> </w:t>
            </w:r>
            <w:r w:rsidRPr="00C440D1">
              <w:rPr>
                <w:rFonts w:ascii="Times New Roman"/>
                <w:sz w:val="24"/>
                <w:szCs w:val="28"/>
              </w:rPr>
              <w:t>are</w:t>
            </w:r>
            <w:r w:rsidRPr="00C440D1">
              <w:rPr>
                <w:rFonts w:ascii="Times New Roman"/>
                <w:w w:val="99"/>
                <w:sz w:val="24"/>
                <w:szCs w:val="28"/>
              </w:rPr>
              <w:t xml:space="preserve"> </w:t>
            </w:r>
            <w:r w:rsidRPr="00C440D1">
              <w:rPr>
                <w:rFonts w:ascii="Times New Roman"/>
                <w:sz w:val="24"/>
                <w:szCs w:val="28"/>
              </w:rPr>
              <w:t>inherited, the additional constraints added for performance will further limit the design flexibilities for contractors.</w:t>
            </w:r>
            <w:r w:rsidRPr="00C440D1">
              <w:rPr>
                <w:rFonts w:ascii="Times New Roman"/>
                <w:spacing w:val="-31"/>
                <w:sz w:val="24"/>
                <w:szCs w:val="28"/>
              </w:rPr>
              <w:t xml:space="preserve"> </w:t>
            </w:r>
            <w:r w:rsidRPr="00C440D1">
              <w:rPr>
                <w:rFonts w:ascii="Times New Roman"/>
                <w:sz w:val="24"/>
                <w:szCs w:val="28"/>
              </w:rPr>
              <w:t>Higher</w:t>
            </w:r>
            <w:r w:rsidRPr="00C440D1">
              <w:rPr>
                <w:rFonts w:ascii="Times New Roman"/>
                <w:w w:val="99"/>
                <w:sz w:val="24"/>
                <w:szCs w:val="28"/>
              </w:rPr>
              <w:t xml:space="preserve"> </w:t>
            </w:r>
            <w:r w:rsidRPr="00C440D1">
              <w:rPr>
                <w:rFonts w:ascii="Times New Roman"/>
                <w:sz w:val="24"/>
                <w:szCs w:val="28"/>
              </w:rPr>
              <w:t>design flexibility can provide contractors incentives to apply innovative materials and</w:t>
            </w:r>
            <w:r w:rsidRPr="00C440D1">
              <w:rPr>
                <w:rFonts w:ascii="Times New Roman"/>
                <w:spacing w:val="-26"/>
                <w:sz w:val="24"/>
                <w:szCs w:val="28"/>
              </w:rPr>
              <w:t xml:space="preserve"> </w:t>
            </w:r>
            <w:r w:rsidRPr="00C440D1">
              <w:rPr>
                <w:rFonts w:ascii="Times New Roman"/>
                <w:sz w:val="24"/>
                <w:szCs w:val="28"/>
              </w:rPr>
              <w:t>technologies.</w:t>
            </w:r>
          </w:p>
        </w:tc>
      </w:tr>
      <w:tr w:rsidR="006636DA" w:rsidRPr="00C440D1" w14:paraId="787D174D" w14:textId="77777777" w:rsidTr="006636DA">
        <w:trPr>
          <w:trHeight w:hRule="exact" w:val="1162"/>
          <w:jc w:val="center"/>
        </w:trPr>
        <w:tc>
          <w:tcPr>
            <w:tcW w:w="0" w:type="auto"/>
            <w:tcBorders>
              <w:top w:val="single" w:sz="4" w:space="0" w:color="000000"/>
              <w:left w:val="single" w:sz="4" w:space="0" w:color="000000"/>
              <w:bottom w:val="single" w:sz="4" w:space="0" w:color="000000"/>
              <w:right w:val="single" w:sz="4" w:space="0" w:color="000000"/>
            </w:tcBorders>
            <w:vAlign w:val="center"/>
          </w:tcPr>
          <w:p w14:paraId="4D147768" w14:textId="7B301DC3" w:rsidR="006636DA" w:rsidRPr="00C440D1" w:rsidRDefault="006636DA" w:rsidP="006636DA">
            <w:pPr>
              <w:pStyle w:val="TableParagraph"/>
              <w:ind w:right="1"/>
              <w:jc w:val="center"/>
              <w:rPr>
                <w:rFonts w:ascii="Times New Roman" w:eastAsia="Times New Roman" w:hAnsi="Times New Roman" w:cs="Times New Roman"/>
                <w:sz w:val="24"/>
                <w:szCs w:val="28"/>
              </w:rPr>
            </w:pPr>
            <w:r w:rsidRPr="00C440D1">
              <w:rPr>
                <w:rFonts w:ascii="Times New Roman"/>
                <w:sz w:val="24"/>
                <w:szCs w:val="28"/>
              </w:rPr>
              <w:t>Design</w:t>
            </w:r>
            <w:r w:rsidRPr="00C440D1">
              <w:rPr>
                <w:rFonts w:ascii="Times New Roman"/>
                <w:spacing w:val="-6"/>
                <w:sz w:val="24"/>
                <w:szCs w:val="28"/>
              </w:rPr>
              <w:t xml:space="preserve"> </w:t>
            </w:r>
            <w:r w:rsidRPr="00C440D1">
              <w:rPr>
                <w:rFonts w:ascii="Times New Roman"/>
                <w:sz w:val="24"/>
                <w:szCs w:val="28"/>
              </w:rPr>
              <w:t>Effort</w:t>
            </w:r>
          </w:p>
        </w:tc>
        <w:tc>
          <w:tcPr>
            <w:tcW w:w="0" w:type="auto"/>
            <w:tcBorders>
              <w:top w:val="single" w:sz="4" w:space="0" w:color="000000"/>
              <w:left w:val="single" w:sz="4" w:space="0" w:color="000000"/>
              <w:bottom w:val="single" w:sz="4" w:space="0" w:color="000000"/>
              <w:right w:val="single" w:sz="4" w:space="0" w:color="000000"/>
            </w:tcBorders>
            <w:vAlign w:val="center"/>
          </w:tcPr>
          <w:p w14:paraId="154CF98B" w14:textId="1B509CAE" w:rsidR="006636DA" w:rsidRPr="00C440D1" w:rsidRDefault="006636DA" w:rsidP="006636DA">
            <w:pPr>
              <w:pStyle w:val="TableParagraph"/>
              <w:jc w:val="center"/>
              <w:rPr>
                <w:rFonts w:ascii="Times New Roman" w:eastAsia="Times New Roman" w:hAnsi="Times New Roman" w:cs="Times New Roman"/>
                <w:sz w:val="24"/>
                <w:szCs w:val="28"/>
              </w:rPr>
            </w:pPr>
            <w:r w:rsidRPr="00C440D1">
              <w:rPr>
                <w:rFonts w:ascii="Times New Roman"/>
                <w:sz w:val="24"/>
                <w:szCs w:val="28"/>
              </w:rPr>
              <w:t>The design effort indicates the time and resources that the performance design approach costs. This criterion should</w:t>
            </w:r>
            <w:r w:rsidRPr="00C440D1">
              <w:rPr>
                <w:rFonts w:ascii="Times New Roman"/>
                <w:spacing w:val="-26"/>
                <w:sz w:val="24"/>
                <w:szCs w:val="28"/>
              </w:rPr>
              <w:t xml:space="preserve"> </w:t>
            </w:r>
            <w:r w:rsidRPr="00C440D1">
              <w:rPr>
                <w:rFonts w:ascii="Times New Roman"/>
                <w:sz w:val="24"/>
                <w:szCs w:val="28"/>
              </w:rPr>
              <w:t>be</w:t>
            </w:r>
            <w:r w:rsidRPr="00C440D1">
              <w:rPr>
                <w:rFonts w:ascii="Times New Roman"/>
                <w:w w:val="99"/>
                <w:sz w:val="24"/>
                <w:szCs w:val="28"/>
              </w:rPr>
              <w:t xml:space="preserve"> </w:t>
            </w:r>
            <w:r w:rsidRPr="00C440D1">
              <w:rPr>
                <w:rFonts w:ascii="Times New Roman"/>
                <w:sz w:val="24"/>
                <w:szCs w:val="28"/>
              </w:rPr>
              <w:t>evaluated</w:t>
            </w:r>
            <w:r w:rsidRPr="00C440D1">
              <w:rPr>
                <w:rFonts w:ascii="Times New Roman"/>
                <w:spacing w:val="-1"/>
                <w:sz w:val="24"/>
                <w:szCs w:val="28"/>
              </w:rPr>
              <w:t xml:space="preserve"> </w:t>
            </w:r>
            <w:r w:rsidRPr="00C440D1">
              <w:rPr>
                <w:rFonts w:ascii="Times New Roman"/>
                <w:sz w:val="24"/>
                <w:szCs w:val="28"/>
              </w:rPr>
              <w:t>based</w:t>
            </w:r>
            <w:r w:rsidRPr="00C440D1">
              <w:rPr>
                <w:rFonts w:ascii="Times New Roman"/>
                <w:spacing w:val="-1"/>
                <w:sz w:val="24"/>
                <w:szCs w:val="28"/>
              </w:rPr>
              <w:t xml:space="preserve"> </w:t>
            </w:r>
            <w:r w:rsidRPr="00C440D1">
              <w:rPr>
                <w:rFonts w:ascii="Times New Roman"/>
                <w:sz w:val="24"/>
                <w:szCs w:val="28"/>
              </w:rPr>
              <w:t>on</w:t>
            </w:r>
            <w:r w:rsidRPr="00C440D1">
              <w:rPr>
                <w:rFonts w:ascii="Times New Roman"/>
                <w:spacing w:val="-3"/>
                <w:sz w:val="24"/>
                <w:szCs w:val="28"/>
              </w:rPr>
              <w:t xml:space="preserve"> </w:t>
            </w:r>
            <w:r w:rsidRPr="00C440D1">
              <w:rPr>
                <w:rFonts w:ascii="Times New Roman"/>
                <w:sz w:val="24"/>
                <w:szCs w:val="28"/>
              </w:rPr>
              <w:t>the</w:t>
            </w:r>
            <w:r w:rsidRPr="00C440D1">
              <w:rPr>
                <w:rFonts w:ascii="Times New Roman"/>
                <w:spacing w:val="-2"/>
                <w:sz w:val="24"/>
                <w:szCs w:val="28"/>
              </w:rPr>
              <w:t xml:space="preserve"> </w:t>
            </w:r>
            <w:r w:rsidRPr="00C440D1">
              <w:rPr>
                <w:rFonts w:ascii="Times New Roman"/>
                <w:sz w:val="24"/>
                <w:szCs w:val="28"/>
              </w:rPr>
              <w:t>number</w:t>
            </w:r>
            <w:r w:rsidRPr="00C440D1">
              <w:rPr>
                <w:rFonts w:ascii="Times New Roman"/>
                <w:spacing w:val="-2"/>
                <w:sz w:val="24"/>
                <w:szCs w:val="28"/>
              </w:rPr>
              <w:t xml:space="preserve"> </w:t>
            </w:r>
            <w:r w:rsidRPr="00C440D1">
              <w:rPr>
                <w:rFonts w:ascii="Times New Roman"/>
                <w:sz w:val="24"/>
                <w:szCs w:val="28"/>
              </w:rPr>
              <w:t>of</w:t>
            </w:r>
            <w:r w:rsidRPr="00C440D1">
              <w:rPr>
                <w:rFonts w:ascii="Times New Roman"/>
                <w:spacing w:val="-4"/>
                <w:sz w:val="24"/>
                <w:szCs w:val="28"/>
              </w:rPr>
              <w:t xml:space="preserve"> </w:t>
            </w:r>
            <w:r w:rsidRPr="00C440D1">
              <w:rPr>
                <w:rFonts w:ascii="Times New Roman"/>
                <w:sz w:val="24"/>
                <w:szCs w:val="28"/>
              </w:rPr>
              <w:t>gyratory</w:t>
            </w:r>
            <w:r w:rsidRPr="00C440D1">
              <w:rPr>
                <w:rFonts w:ascii="Times New Roman"/>
                <w:spacing w:val="-6"/>
                <w:sz w:val="24"/>
                <w:szCs w:val="28"/>
              </w:rPr>
              <w:t xml:space="preserve"> </w:t>
            </w:r>
            <w:r w:rsidRPr="00C440D1">
              <w:rPr>
                <w:rFonts w:ascii="Times New Roman"/>
                <w:sz w:val="24"/>
                <w:szCs w:val="28"/>
              </w:rPr>
              <w:t>specimens</w:t>
            </w:r>
            <w:r w:rsidRPr="00C440D1">
              <w:rPr>
                <w:rFonts w:ascii="Times New Roman"/>
                <w:spacing w:val="-3"/>
                <w:sz w:val="24"/>
                <w:szCs w:val="28"/>
              </w:rPr>
              <w:t xml:space="preserve"> </w:t>
            </w:r>
            <w:r w:rsidRPr="00C440D1">
              <w:rPr>
                <w:rFonts w:ascii="Times New Roman"/>
                <w:sz w:val="24"/>
                <w:szCs w:val="28"/>
              </w:rPr>
              <w:t>required</w:t>
            </w:r>
            <w:r w:rsidRPr="00C440D1">
              <w:rPr>
                <w:rFonts w:ascii="Times New Roman"/>
                <w:spacing w:val="-1"/>
                <w:sz w:val="24"/>
                <w:szCs w:val="28"/>
              </w:rPr>
              <w:t xml:space="preserve"> </w:t>
            </w:r>
            <w:r w:rsidRPr="00C440D1">
              <w:rPr>
                <w:rFonts w:ascii="Times New Roman"/>
                <w:sz w:val="24"/>
                <w:szCs w:val="28"/>
              </w:rPr>
              <w:t>to</w:t>
            </w:r>
            <w:r w:rsidRPr="00C440D1">
              <w:rPr>
                <w:rFonts w:ascii="Times New Roman"/>
                <w:spacing w:val="-1"/>
                <w:sz w:val="24"/>
                <w:szCs w:val="28"/>
              </w:rPr>
              <w:t xml:space="preserve"> </w:t>
            </w:r>
            <w:r w:rsidRPr="00C440D1">
              <w:rPr>
                <w:rFonts w:ascii="Times New Roman"/>
                <w:sz w:val="24"/>
                <w:szCs w:val="28"/>
              </w:rPr>
              <w:t>be</w:t>
            </w:r>
            <w:r w:rsidRPr="00C440D1">
              <w:rPr>
                <w:rFonts w:ascii="Times New Roman"/>
                <w:spacing w:val="-2"/>
                <w:sz w:val="24"/>
                <w:szCs w:val="28"/>
              </w:rPr>
              <w:t xml:space="preserve"> </w:t>
            </w:r>
            <w:r w:rsidRPr="00C440D1">
              <w:rPr>
                <w:rFonts w:ascii="Times New Roman"/>
                <w:sz w:val="24"/>
                <w:szCs w:val="28"/>
              </w:rPr>
              <w:t>fabricated,</w:t>
            </w:r>
            <w:r w:rsidRPr="00C440D1">
              <w:rPr>
                <w:rFonts w:ascii="Times New Roman"/>
                <w:spacing w:val="-4"/>
                <w:sz w:val="24"/>
                <w:szCs w:val="28"/>
              </w:rPr>
              <w:t xml:space="preserve"> </w:t>
            </w:r>
            <w:r w:rsidRPr="00C440D1">
              <w:rPr>
                <w:rFonts w:ascii="Times New Roman"/>
                <w:sz w:val="24"/>
                <w:szCs w:val="28"/>
              </w:rPr>
              <w:t>the</w:t>
            </w:r>
            <w:r w:rsidRPr="00C440D1">
              <w:rPr>
                <w:rFonts w:ascii="Times New Roman"/>
                <w:spacing w:val="-2"/>
                <w:sz w:val="24"/>
                <w:szCs w:val="28"/>
              </w:rPr>
              <w:t xml:space="preserve"> </w:t>
            </w:r>
            <w:r w:rsidRPr="00C440D1">
              <w:rPr>
                <w:rFonts w:ascii="Times New Roman"/>
                <w:sz w:val="24"/>
                <w:szCs w:val="28"/>
              </w:rPr>
              <w:t>number</w:t>
            </w:r>
            <w:r w:rsidRPr="00C440D1">
              <w:rPr>
                <w:rFonts w:ascii="Times New Roman"/>
                <w:spacing w:val="-2"/>
                <w:sz w:val="24"/>
                <w:szCs w:val="28"/>
              </w:rPr>
              <w:t xml:space="preserve"> </w:t>
            </w:r>
            <w:r w:rsidRPr="00C440D1">
              <w:rPr>
                <w:rFonts w:ascii="Times New Roman"/>
                <w:sz w:val="24"/>
                <w:szCs w:val="28"/>
              </w:rPr>
              <w:t>of</w:t>
            </w:r>
            <w:r w:rsidRPr="00C440D1">
              <w:rPr>
                <w:rFonts w:ascii="Times New Roman"/>
                <w:spacing w:val="-4"/>
                <w:sz w:val="24"/>
                <w:szCs w:val="28"/>
              </w:rPr>
              <w:t xml:space="preserve"> </w:t>
            </w:r>
            <w:r w:rsidRPr="00C440D1">
              <w:rPr>
                <w:rFonts w:ascii="Times New Roman"/>
                <w:sz w:val="24"/>
                <w:szCs w:val="28"/>
              </w:rPr>
              <w:t>performance</w:t>
            </w:r>
            <w:r w:rsidRPr="00C440D1">
              <w:rPr>
                <w:rFonts w:ascii="Times New Roman"/>
                <w:spacing w:val="-2"/>
                <w:sz w:val="24"/>
                <w:szCs w:val="28"/>
              </w:rPr>
              <w:t xml:space="preserve"> </w:t>
            </w:r>
            <w:r w:rsidRPr="00C440D1">
              <w:rPr>
                <w:rFonts w:ascii="Times New Roman"/>
                <w:sz w:val="24"/>
                <w:szCs w:val="28"/>
              </w:rPr>
              <w:t>tests,</w:t>
            </w:r>
            <w:r w:rsidRPr="00C440D1">
              <w:rPr>
                <w:rFonts w:ascii="Times New Roman"/>
                <w:spacing w:val="-2"/>
                <w:sz w:val="24"/>
                <w:szCs w:val="28"/>
              </w:rPr>
              <w:t xml:space="preserve"> </w:t>
            </w:r>
            <w:r w:rsidRPr="00C440D1">
              <w:rPr>
                <w:rFonts w:ascii="Times New Roman"/>
                <w:sz w:val="24"/>
                <w:szCs w:val="28"/>
              </w:rPr>
              <w:t>the</w:t>
            </w:r>
            <w:r w:rsidRPr="00C440D1">
              <w:rPr>
                <w:rFonts w:ascii="Times New Roman"/>
                <w:w w:val="99"/>
                <w:sz w:val="24"/>
                <w:szCs w:val="28"/>
              </w:rPr>
              <w:t xml:space="preserve"> </w:t>
            </w:r>
            <w:r w:rsidRPr="00C440D1">
              <w:rPr>
                <w:rFonts w:ascii="Times New Roman"/>
                <w:sz w:val="24"/>
                <w:szCs w:val="28"/>
              </w:rPr>
              <w:t>testing turnaround time, and the estimated design time in</w:t>
            </w:r>
            <w:r w:rsidRPr="00C440D1">
              <w:rPr>
                <w:rFonts w:ascii="Times New Roman"/>
                <w:spacing w:val="-23"/>
                <w:sz w:val="24"/>
                <w:szCs w:val="28"/>
              </w:rPr>
              <w:t xml:space="preserve"> </w:t>
            </w:r>
            <w:r w:rsidRPr="00C440D1">
              <w:rPr>
                <w:rFonts w:ascii="Times New Roman"/>
                <w:sz w:val="24"/>
                <w:szCs w:val="28"/>
              </w:rPr>
              <w:t>days.</w:t>
            </w:r>
          </w:p>
        </w:tc>
      </w:tr>
      <w:tr w:rsidR="006636DA" w:rsidRPr="00C440D1" w14:paraId="79E62674" w14:textId="77777777" w:rsidTr="006636DA">
        <w:trPr>
          <w:trHeight w:hRule="exact" w:val="1549"/>
          <w:jc w:val="center"/>
        </w:trPr>
        <w:tc>
          <w:tcPr>
            <w:tcW w:w="0" w:type="auto"/>
            <w:tcBorders>
              <w:top w:val="single" w:sz="4" w:space="0" w:color="000000"/>
              <w:left w:val="single" w:sz="4" w:space="0" w:color="000000"/>
              <w:bottom w:val="single" w:sz="4" w:space="0" w:color="000000"/>
              <w:right w:val="single" w:sz="4" w:space="0" w:color="000000"/>
            </w:tcBorders>
            <w:vAlign w:val="center"/>
          </w:tcPr>
          <w:p w14:paraId="27EBBA6F" w14:textId="4D593CFB" w:rsidR="006636DA" w:rsidRPr="00C440D1" w:rsidRDefault="006636DA" w:rsidP="006636DA">
            <w:pPr>
              <w:pStyle w:val="TableParagraph"/>
              <w:ind w:right="1"/>
              <w:jc w:val="center"/>
              <w:rPr>
                <w:rFonts w:ascii="Times New Roman"/>
                <w:sz w:val="24"/>
                <w:szCs w:val="28"/>
              </w:rPr>
            </w:pPr>
            <w:r w:rsidRPr="00C440D1">
              <w:rPr>
                <w:rFonts w:ascii="Times New Roman"/>
                <w:sz w:val="24"/>
                <w:szCs w:val="28"/>
              </w:rPr>
              <w:t>Performance Prediction</w:t>
            </w:r>
            <w:r w:rsidRPr="00C440D1">
              <w:rPr>
                <w:rFonts w:ascii="Times New Roman"/>
                <w:spacing w:val="-12"/>
                <w:sz w:val="24"/>
                <w:szCs w:val="28"/>
              </w:rPr>
              <w:t xml:space="preserve"> </w:t>
            </w:r>
            <w:r w:rsidRPr="00C440D1">
              <w:rPr>
                <w:rFonts w:ascii="Times New Roman"/>
                <w:sz w:val="24"/>
                <w:szCs w:val="28"/>
              </w:rPr>
              <w:t>Capacity</w:t>
            </w:r>
          </w:p>
        </w:tc>
        <w:tc>
          <w:tcPr>
            <w:tcW w:w="0" w:type="auto"/>
            <w:tcBorders>
              <w:top w:val="single" w:sz="4" w:space="0" w:color="000000"/>
              <w:left w:val="single" w:sz="4" w:space="0" w:color="000000"/>
              <w:bottom w:val="single" w:sz="4" w:space="0" w:color="000000"/>
              <w:right w:val="single" w:sz="4" w:space="0" w:color="000000"/>
            </w:tcBorders>
            <w:vAlign w:val="center"/>
          </w:tcPr>
          <w:p w14:paraId="195C02DA" w14:textId="73853B9A" w:rsidR="006636DA" w:rsidRPr="00C440D1" w:rsidRDefault="006636DA" w:rsidP="006636DA">
            <w:pPr>
              <w:pStyle w:val="TableParagraph"/>
              <w:jc w:val="center"/>
              <w:rPr>
                <w:rFonts w:ascii="Times New Roman"/>
                <w:sz w:val="24"/>
                <w:szCs w:val="28"/>
              </w:rPr>
            </w:pPr>
            <w:r w:rsidRPr="00C440D1">
              <w:rPr>
                <w:rFonts w:ascii="Times New Roman"/>
                <w:sz w:val="24"/>
                <w:szCs w:val="28"/>
              </w:rPr>
              <w:t>The performance prediction capacity indicates how well the mixture performance is incorporated in the mix</w:t>
            </w:r>
            <w:r w:rsidRPr="00C440D1">
              <w:rPr>
                <w:rFonts w:ascii="Times New Roman"/>
                <w:spacing w:val="-24"/>
                <w:sz w:val="24"/>
                <w:szCs w:val="28"/>
              </w:rPr>
              <w:t xml:space="preserve"> </w:t>
            </w:r>
            <w:r w:rsidRPr="00C440D1">
              <w:rPr>
                <w:rFonts w:ascii="Times New Roman"/>
                <w:sz w:val="24"/>
                <w:szCs w:val="28"/>
              </w:rPr>
              <w:t>design</w:t>
            </w:r>
            <w:r w:rsidRPr="00C440D1">
              <w:rPr>
                <w:rFonts w:ascii="Times New Roman"/>
                <w:w w:val="99"/>
                <w:sz w:val="24"/>
                <w:szCs w:val="28"/>
              </w:rPr>
              <w:t xml:space="preserve"> </w:t>
            </w:r>
            <w:r w:rsidRPr="00C440D1">
              <w:rPr>
                <w:rFonts w:ascii="Times New Roman"/>
                <w:sz w:val="24"/>
                <w:szCs w:val="28"/>
              </w:rPr>
              <w:t>approach. Does the mix design rigorously consider the target pavement structure, climate, traffic volume, and</w:t>
            </w:r>
            <w:r w:rsidRPr="00C440D1">
              <w:rPr>
                <w:rFonts w:ascii="Times New Roman"/>
                <w:spacing w:val="-33"/>
                <w:sz w:val="24"/>
                <w:szCs w:val="28"/>
              </w:rPr>
              <w:t xml:space="preserve"> </w:t>
            </w:r>
            <w:r w:rsidRPr="00C440D1">
              <w:rPr>
                <w:rFonts w:ascii="Times New Roman"/>
                <w:sz w:val="24"/>
                <w:szCs w:val="28"/>
              </w:rPr>
              <w:t>other</w:t>
            </w:r>
            <w:r w:rsidRPr="00C440D1">
              <w:rPr>
                <w:rFonts w:ascii="Times New Roman"/>
                <w:w w:val="99"/>
                <w:sz w:val="24"/>
                <w:szCs w:val="28"/>
              </w:rPr>
              <w:t xml:space="preserve"> </w:t>
            </w:r>
            <w:r w:rsidRPr="00C440D1">
              <w:rPr>
                <w:rFonts w:ascii="Times New Roman"/>
                <w:sz w:val="24"/>
                <w:szCs w:val="28"/>
              </w:rPr>
              <w:t>factors? Can the mix design approach predict the pavement distress deterioration with time as initially expected in</w:t>
            </w:r>
            <w:r w:rsidRPr="00C440D1">
              <w:rPr>
                <w:rFonts w:ascii="Times New Roman"/>
                <w:spacing w:val="-32"/>
                <w:sz w:val="24"/>
                <w:szCs w:val="28"/>
              </w:rPr>
              <w:t xml:space="preserve"> </w:t>
            </w:r>
            <w:r w:rsidRPr="00C440D1">
              <w:rPr>
                <w:rFonts w:ascii="Times New Roman"/>
                <w:sz w:val="24"/>
                <w:szCs w:val="28"/>
              </w:rPr>
              <w:t>the</w:t>
            </w:r>
            <w:r w:rsidRPr="00C440D1">
              <w:rPr>
                <w:rFonts w:ascii="Times New Roman"/>
                <w:w w:val="99"/>
                <w:sz w:val="24"/>
                <w:szCs w:val="28"/>
              </w:rPr>
              <w:t xml:space="preserve"> </w:t>
            </w:r>
            <w:r w:rsidRPr="00C440D1">
              <w:rPr>
                <w:rFonts w:ascii="Times New Roman"/>
                <w:sz w:val="24"/>
                <w:szCs w:val="28"/>
              </w:rPr>
              <w:t>Superpave</w:t>
            </w:r>
            <w:r w:rsidRPr="00C440D1">
              <w:rPr>
                <w:rFonts w:ascii="Times New Roman"/>
                <w:spacing w:val="-3"/>
                <w:sz w:val="24"/>
                <w:szCs w:val="28"/>
              </w:rPr>
              <w:t xml:space="preserve"> </w:t>
            </w:r>
            <w:r w:rsidRPr="00C440D1">
              <w:rPr>
                <w:rFonts w:ascii="Times New Roman"/>
                <w:sz w:val="24"/>
                <w:szCs w:val="28"/>
              </w:rPr>
              <w:t>Level</w:t>
            </w:r>
            <w:r w:rsidRPr="00C440D1">
              <w:rPr>
                <w:rFonts w:ascii="Times New Roman"/>
                <w:spacing w:val="-3"/>
                <w:sz w:val="24"/>
                <w:szCs w:val="28"/>
              </w:rPr>
              <w:t xml:space="preserve"> </w:t>
            </w:r>
            <w:r w:rsidRPr="00C440D1">
              <w:rPr>
                <w:rFonts w:ascii="Times New Roman"/>
                <w:sz w:val="24"/>
                <w:szCs w:val="28"/>
              </w:rPr>
              <w:t>III</w:t>
            </w:r>
            <w:r w:rsidRPr="00C440D1">
              <w:rPr>
                <w:rFonts w:ascii="Times New Roman"/>
                <w:spacing w:val="-3"/>
                <w:sz w:val="24"/>
                <w:szCs w:val="28"/>
              </w:rPr>
              <w:t xml:space="preserve"> </w:t>
            </w:r>
            <w:r w:rsidRPr="00C440D1">
              <w:rPr>
                <w:rFonts w:ascii="Times New Roman"/>
                <w:sz w:val="24"/>
                <w:szCs w:val="28"/>
              </w:rPr>
              <w:t>design?</w:t>
            </w:r>
            <w:r w:rsidRPr="00C440D1">
              <w:rPr>
                <w:rFonts w:ascii="Times New Roman"/>
                <w:spacing w:val="-2"/>
                <w:sz w:val="24"/>
                <w:szCs w:val="28"/>
              </w:rPr>
              <w:t xml:space="preserve"> </w:t>
            </w:r>
            <w:r w:rsidRPr="00C440D1">
              <w:rPr>
                <w:rFonts w:ascii="Times New Roman"/>
                <w:sz w:val="24"/>
                <w:szCs w:val="28"/>
              </w:rPr>
              <w:t>Are</w:t>
            </w:r>
            <w:r w:rsidRPr="00C440D1">
              <w:rPr>
                <w:rFonts w:ascii="Times New Roman"/>
                <w:spacing w:val="-3"/>
                <w:sz w:val="24"/>
                <w:szCs w:val="28"/>
              </w:rPr>
              <w:t xml:space="preserve"> </w:t>
            </w:r>
            <w:r w:rsidRPr="00C440D1">
              <w:rPr>
                <w:rFonts w:ascii="Times New Roman"/>
                <w:sz w:val="24"/>
                <w:szCs w:val="28"/>
              </w:rPr>
              <w:t>the</w:t>
            </w:r>
            <w:r w:rsidRPr="00C440D1">
              <w:rPr>
                <w:rFonts w:ascii="Times New Roman"/>
                <w:spacing w:val="-3"/>
                <w:sz w:val="24"/>
                <w:szCs w:val="28"/>
              </w:rPr>
              <w:t xml:space="preserve"> </w:t>
            </w:r>
            <w:r w:rsidRPr="00C440D1">
              <w:rPr>
                <w:rFonts w:ascii="Times New Roman"/>
                <w:sz w:val="24"/>
                <w:szCs w:val="28"/>
              </w:rPr>
              <w:t>performance</w:t>
            </w:r>
            <w:r w:rsidRPr="00C440D1">
              <w:rPr>
                <w:rFonts w:ascii="Times New Roman"/>
                <w:spacing w:val="-3"/>
                <w:sz w:val="24"/>
                <w:szCs w:val="28"/>
              </w:rPr>
              <w:t xml:space="preserve"> </w:t>
            </w:r>
            <w:r w:rsidRPr="00C440D1">
              <w:rPr>
                <w:rFonts w:ascii="Times New Roman"/>
                <w:sz w:val="24"/>
                <w:szCs w:val="28"/>
              </w:rPr>
              <w:t>threshold</w:t>
            </w:r>
            <w:r w:rsidRPr="00C440D1">
              <w:rPr>
                <w:rFonts w:ascii="Times New Roman"/>
                <w:spacing w:val="-3"/>
                <w:sz w:val="24"/>
                <w:szCs w:val="28"/>
              </w:rPr>
              <w:t xml:space="preserve"> </w:t>
            </w:r>
            <w:r w:rsidRPr="00C440D1">
              <w:rPr>
                <w:rFonts w:ascii="Times New Roman"/>
                <w:sz w:val="24"/>
                <w:szCs w:val="28"/>
              </w:rPr>
              <w:t>limits</w:t>
            </w:r>
            <w:r w:rsidRPr="00C440D1">
              <w:rPr>
                <w:rFonts w:ascii="Times New Roman"/>
                <w:spacing w:val="-4"/>
                <w:sz w:val="24"/>
                <w:szCs w:val="28"/>
              </w:rPr>
              <w:t xml:space="preserve"> </w:t>
            </w:r>
            <w:r w:rsidRPr="00C440D1">
              <w:rPr>
                <w:rFonts w:ascii="Times New Roman"/>
                <w:sz w:val="24"/>
                <w:szCs w:val="28"/>
              </w:rPr>
              <w:t>determined</w:t>
            </w:r>
            <w:r w:rsidRPr="00C440D1">
              <w:rPr>
                <w:rFonts w:ascii="Times New Roman"/>
                <w:spacing w:val="-3"/>
                <w:sz w:val="24"/>
                <w:szCs w:val="28"/>
              </w:rPr>
              <w:t xml:space="preserve"> </w:t>
            </w:r>
            <w:r w:rsidRPr="00C440D1">
              <w:rPr>
                <w:rFonts w:ascii="Times New Roman"/>
                <w:sz w:val="24"/>
                <w:szCs w:val="28"/>
              </w:rPr>
              <w:t>by</w:t>
            </w:r>
            <w:r w:rsidRPr="00C440D1">
              <w:rPr>
                <w:rFonts w:ascii="Times New Roman"/>
                <w:spacing w:val="-7"/>
                <w:sz w:val="24"/>
                <w:szCs w:val="28"/>
              </w:rPr>
              <w:t xml:space="preserve"> </w:t>
            </w:r>
            <w:r w:rsidRPr="00C440D1">
              <w:rPr>
                <w:rFonts w:ascii="Times New Roman"/>
                <w:sz w:val="24"/>
                <w:szCs w:val="28"/>
              </w:rPr>
              <w:t>empirical</w:t>
            </w:r>
            <w:r w:rsidRPr="00C440D1">
              <w:rPr>
                <w:rFonts w:ascii="Times New Roman"/>
                <w:spacing w:val="-1"/>
                <w:sz w:val="24"/>
                <w:szCs w:val="28"/>
              </w:rPr>
              <w:t xml:space="preserve"> </w:t>
            </w:r>
            <w:r w:rsidRPr="00C440D1">
              <w:rPr>
                <w:rFonts w:ascii="Times New Roman"/>
                <w:sz w:val="24"/>
                <w:szCs w:val="28"/>
              </w:rPr>
              <w:t>or</w:t>
            </w:r>
            <w:r w:rsidRPr="00C440D1">
              <w:rPr>
                <w:rFonts w:ascii="Times New Roman"/>
                <w:spacing w:val="-3"/>
                <w:sz w:val="24"/>
                <w:szCs w:val="28"/>
              </w:rPr>
              <w:t xml:space="preserve"> </w:t>
            </w:r>
            <w:r w:rsidRPr="00C440D1">
              <w:rPr>
                <w:rFonts w:ascii="Times New Roman"/>
                <w:sz w:val="24"/>
                <w:szCs w:val="28"/>
              </w:rPr>
              <w:t>mechanistic</w:t>
            </w:r>
            <w:r w:rsidRPr="00C440D1">
              <w:rPr>
                <w:rFonts w:ascii="Times New Roman"/>
                <w:spacing w:val="-2"/>
                <w:sz w:val="24"/>
                <w:szCs w:val="28"/>
              </w:rPr>
              <w:t xml:space="preserve"> </w:t>
            </w:r>
            <w:r w:rsidRPr="00C440D1">
              <w:rPr>
                <w:rFonts w:ascii="Times New Roman"/>
                <w:sz w:val="24"/>
                <w:szCs w:val="28"/>
              </w:rPr>
              <w:t>method?</w:t>
            </w:r>
          </w:p>
        </w:tc>
      </w:tr>
      <w:tr w:rsidR="006636DA" w:rsidRPr="00C440D1" w14:paraId="4226654A" w14:textId="77777777" w:rsidTr="006636DA">
        <w:trPr>
          <w:trHeight w:hRule="exact" w:val="1162"/>
          <w:jc w:val="center"/>
        </w:trPr>
        <w:tc>
          <w:tcPr>
            <w:tcW w:w="0" w:type="auto"/>
            <w:tcBorders>
              <w:top w:val="single" w:sz="4" w:space="0" w:color="000000"/>
              <w:left w:val="single" w:sz="4" w:space="0" w:color="000000"/>
              <w:bottom w:val="single" w:sz="4" w:space="0" w:color="000000"/>
              <w:right w:val="single" w:sz="4" w:space="0" w:color="000000"/>
            </w:tcBorders>
            <w:vAlign w:val="center"/>
          </w:tcPr>
          <w:p w14:paraId="2B1FD38C" w14:textId="594C7BA7" w:rsidR="006636DA" w:rsidRPr="00C440D1" w:rsidRDefault="006636DA" w:rsidP="006636DA">
            <w:pPr>
              <w:pStyle w:val="TableParagraph"/>
              <w:ind w:right="1"/>
              <w:jc w:val="center"/>
              <w:rPr>
                <w:rFonts w:ascii="Times New Roman"/>
                <w:sz w:val="24"/>
                <w:szCs w:val="28"/>
              </w:rPr>
            </w:pPr>
            <w:r w:rsidRPr="00C440D1">
              <w:rPr>
                <w:rFonts w:ascii="Times New Roman"/>
                <w:sz w:val="24"/>
                <w:szCs w:val="28"/>
              </w:rPr>
              <w:t>Compatibility with</w:t>
            </w:r>
            <w:r w:rsidRPr="00C440D1">
              <w:rPr>
                <w:rFonts w:ascii="Times New Roman"/>
                <w:spacing w:val="-7"/>
                <w:sz w:val="24"/>
                <w:szCs w:val="28"/>
              </w:rPr>
              <w:t xml:space="preserve"> </w:t>
            </w:r>
            <w:r w:rsidRPr="00C440D1">
              <w:rPr>
                <w:rFonts w:ascii="Times New Roman"/>
                <w:sz w:val="24"/>
                <w:szCs w:val="28"/>
              </w:rPr>
              <w:t>QA</w:t>
            </w:r>
          </w:p>
        </w:tc>
        <w:tc>
          <w:tcPr>
            <w:tcW w:w="0" w:type="auto"/>
            <w:tcBorders>
              <w:top w:val="single" w:sz="4" w:space="0" w:color="000000"/>
              <w:left w:val="single" w:sz="4" w:space="0" w:color="000000"/>
              <w:bottom w:val="single" w:sz="4" w:space="0" w:color="000000"/>
              <w:right w:val="single" w:sz="4" w:space="0" w:color="000000"/>
            </w:tcBorders>
            <w:vAlign w:val="center"/>
          </w:tcPr>
          <w:p w14:paraId="7F037181" w14:textId="50AF05DE" w:rsidR="006636DA" w:rsidRPr="00C440D1" w:rsidRDefault="006636DA" w:rsidP="006636DA">
            <w:pPr>
              <w:pStyle w:val="TableParagraph"/>
              <w:jc w:val="center"/>
              <w:rPr>
                <w:rFonts w:ascii="Times New Roman"/>
                <w:sz w:val="24"/>
                <w:szCs w:val="28"/>
              </w:rPr>
            </w:pPr>
            <w:r w:rsidRPr="00C440D1">
              <w:rPr>
                <w:rFonts w:ascii="Times New Roman"/>
                <w:sz w:val="24"/>
                <w:szCs w:val="28"/>
              </w:rPr>
              <w:t xml:space="preserve">The compatibility with QA index indicates the difficulty level to develop a </w:t>
            </w:r>
            <w:r w:rsidR="0056167E">
              <w:rPr>
                <w:rFonts w:ascii="Times New Roman"/>
                <w:sz w:val="24"/>
                <w:szCs w:val="28"/>
              </w:rPr>
              <w:t xml:space="preserve">QA </w:t>
            </w:r>
            <w:r w:rsidRPr="00C440D1">
              <w:rPr>
                <w:rFonts w:ascii="Times New Roman"/>
                <w:sz w:val="24"/>
                <w:szCs w:val="28"/>
              </w:rPr>
              <w:t>method and a</w:t>
            </w:r>
            <w:r w:rsidRPr="00C440D1">
              <w:rPr>
                <w:rFonts w:ascii="Times New Roman"/>
                <w:spacing w:val="-30"/>
                <w:sz w:val="24"/>
                <w:szCs w:val="28"/>
              </w:rPr>
              <w:t xml:space="preserve"> </w:t>
            </w:r>
            <w:r w:rsidRPr="00C440D1">
              <w:rPr>
                <w:rFonts w:ascii="Times New Roman"/>
                <w:sz w:val="24"/>
                <w:szCs w:val="28"/>
              </w:rPr>
              <w:t>performance</w:t>
            </w:r>
            <w:r w:rsidRPr="00C440D1">
              <w:rPr>
                <w:rFonts w:ascii="Times New Roman"/>
                <w:w w:val="99"/>
                <w:sz w:val="24"/>
                <w:szCs w:val="28"/>
              </w:rPr>
              <w:t xml:space="preserve"> </w:t>
            </w:r>
            <w:r w:rsidRPr="00C440D1">
              <w:rPr>
                <w:rFonts w:ascii="Times New Roman"/>
                <w:sz w:val="24"/>
                <w:szCs w:val="28"/>
              </w:rPr>
              <w:t>construction</w:t>
            </w:r>
            <w:r w:rsidRPr="00C440D1">
              <w:rPr>
                <w:rFonts w:ascii="Times New Roman"/>
                <w:spacing w:val="-4"/>
                <w:sz w:val="24"/>
                <w:szCs w:val="28"/>
              </w:rPr>
              <w:t xml:space="preserve"> </w:t>
            </w:r>
            <w:r w:rsidRPr="00C440D1">
              <w:rPr>
                <w:rFonts w:ascii="Times New Roman"/>
                <w:sz w:val="24"/>
                <w:szCs w:val="28"/>
              </w:rPr>
              <w:t>specification</w:t>
            </w:r>
            <w:r w:rsidRPr="00C440D1">
              <w:rPr>
                <w:rFonts w:ascii="Times New Roman"/>
                <w:spacing w:val="-1"/>
                <w:sz w:val="24"/>
                <w:szCs w:val="28"/>
              </w:rPr>
              <w:t xml:space="preserve"> </w:t>
            </w:r>
            <w:r w:rsidRPr="00C440D1">
              <w:rPr>
                <w:rFonts w:ascii="Times New Roman"/>
                <w:sz w:val="24"/>
                <w:szCs w:val="28"/>
              </w:rPr>
              <w:t>with</w:t>
            </w:r>
            <w:r w:rsidRPr="00C440D1">
              <w:rPr>
                <w:rFonts w:ascii="Times New Roman"/>
                <w:spacing w:val="-4"/>
                <w:sz w:val="24"/>
                <w:szCs w:val="28"/>
              </w:rPr>
              <w:t xml:space="preserve"> </w:t>
            </w:r>
            <w:r w:rsidRPr="00C440D1">
              <w:rPr>
                <w:rFonts w:ascii="Times New Roman"/>
                <w:sz w:val="24"/>
                <w:szCs w:val="28"/>
              </w:rPr>
              <w:t>pay</w:t>
            </w:r>
            <w:r w:rsidRPr="00C440D1">
              <w:rPr>
                <w:rFonts w:ascii="Times New Roman"/>
                <w:spacing w:val="-7"/>
                <w:sz w:val="24"/>
                <w:szCs w:val="28"/>
              </w:rPr>
              <w:t xml:space="preserve"> </w:t>
            </w:r>
            <w:r w:rsidRPr="00C440D1">
              <w:rPr>
                <w:rFonts w:ascii="Times New Roman"/>
                <w:sz w:val="24"/>
                <w:szCs w:val="28"/>
              </w:rPr>
              <w:t>adjustments</w:t>
            </w:r>
            <w:r w:rsidRPr="00C440D1">
              <w:rPr>
                <w:rFonts w:ascii="Times New Roman"/>
                <w:spacing w:val="-3"/>
                <w:sz w:val="24"/>
                <w:szCs w:val="28"/>
              </w:rPr>
              <w:t xml:space="preserve"> </w:t>
            </w:r>
            <w:r w:rsidRPr="00C440D1">
              <w:rPr>
                <w:rFonts w:ascii="Times New Roman"/>
                <w:sz w:val="24"/>
                <w:szCs w:val="28"/>
              </w:rPr>
              <w:t>using</w:t>
            </w:r>
            <w:r w:rsidRPr="00C440D1">
              <w:rPr>
                <w:rFonts w:ascii="Times New Roman"/>
                <w:spacing w:val="-4"/>
                <w:sz w:val="24"/>
                <w:szCs w:val="28"/>
              </w:rPr>
              <w:t xml:space="preserve"> </w:t>
            </w:r>
            <w:r w:rsidRPr="00C440D1">
              <w:rPr>
                <w:rFonts w:ascii="Times New Roman"/>
                <w:sz w:val="24"/>
                <w:szCs w:val="28"/>
              </w:rPr>
              <w:t>the</w:t>
            </w:r>
            <w:r w:rsidRPr="00C440D1">
              <w:rPr>
                <w:rFonts w:ascii="Times New Roman"/>
                <w:spacing w:val="-3"/>
                <w:sz w:val="24"/>
                <w:szCs w:val="28"/>
              </w:rPr>
              <w:t xml:space="preserve"> </w:t>
            </w:r>
            <w:r w:rsidRPr="00C440D1">
              <w:rPr>
                <w:rFonts w:ascii="Times New Roman"/>
                <w:sz w:val="24"/>
                <w:szCs w:val="28"/>
              </w:rPr>
              <w:t>same</w:t>
            </w:r>
            <w:r w:rsidRPr="00C440D1">
              <w:rPr>
                <w:rFonts w:ascii="Times New Roman"/>
                <w:spacing w:val="-3"/>
                <w:sz w:val="24"/>
                <w:szCs w:val="28"/>
              </w:rPr>
              <w:t xml:space="preserve"> </w:t>
            </w:r>
            <w:r w:rsidRPr="00C440D1">
              <w:rPr>
                <w:rFonts w:ascii="Times New Roman"/>
                <w:sz w:val="24"/>
                <w:szCs w:val="28"/>
              </w:rPr>
              <w:t>testing</w:t>
            </w:r>
            <w:r w:rsidRPr="00C440D1">
              <w:rPr>
                <w:rFonts w:ascii="Times New Roman"/>
                <w:spacing w:val="-3"/>
                <w:sz w:val="24"/>
                <w:szCs w:val="28"/>
              </w:rPr>
              <w:t xml:space="preserve"> </w:t>
            </w:r>
            <w:r w:rsidRPr="00C440D1">
              <w:rPr>
                <w:rFonts w:ascii="Times New Roman"/>
                <w:sz w:val="24"/>
                <w:szCs w:val="28"/>
              </w:rPr>
              <w:t>methods</w:t>
            </w:r>
            <w:r w:rsidRPr="00C440D1">
              <w:rPr>
                <w:rFonts w:ascii="Times New Roman"/>
                <w:spacing w:val="-4"/>
                <w:sz w:val="24"/>
                <w:szCs w:val="28"/>
              </w:rPr>
              <w:t xml:space="preserve"> </w:t>
            </w:r>
            <w:r w:rsidRPr="00C440D1">
              <w:rPr>
                <w:rFonts w:ascii="Times New Roman"/>
                <w:sz w:val="24"/>
                <w:szCs w:val="28"/>
              </w:rPr>
              <w:t>and/or</w:t>
            </w:r>
            <w:r w:rsidRPr="00C440D1">
              <w:rPr>
                <w:rFonts w:ascii="Times New Roman"/>
                <w:spacing w:val="-3"/>
                <w:sz w:val="24"/>
                <w:szCs w:val="28"/>
              </w:rPr>
              <w:t xml:space="preserve"> </w:t>
            </w:r>
            <w:r w:rsidRPr="00C440D1">
              <w:rPr>
                <w:rFonts w:ascii="Times New Roman"/>
                <w:sz w:val="24"/>
                <w:szCs w:val="28"/>
              </w:rPr>
              <w:t>performance</w:t>
            </w:r>
            <w:r w:rsidRPr="00C440D1">
              <w:rPr>
                <w:rFonts w:ascii="Times New Roman"/>
                <w:spacing w:val="-3"/>
                <w:sz w:val="24"/>
                <w:szCs w:val="28"/>
              </w:rPr>
              <w:t xml:space="preserve"> </w:t>
            </w:r>
            <w:r w:rsidRPr="00C440D1">
              <w:rPr>
                <w:rFonts w:ascii="Times New Roman"/>
                <w:sz w:val="24"/>
                <w:szCs w:val="28"/>
              </w:rPr>
              <w:t>threshold</w:t>
            </w:r>
            <w:r w:rsidRPr="00C440D1">
              <w:rPr>
                <w:rFonts w:ascii="Times New Roman"/>
                <w:spacing w:val="-3"/>
                <w:sz w:val="24"/>
                <w:szCs w:val="28"/>
              </w:rPr>
              <w:t xml:space="preserve"> </w:t>
            </w:r>
            <w:r w:rsidRPr="00C440D1">
              <w:rPr>
                <w:rFonts w:ascii="Times New Roman"/>
                <w:sz w:val="24"/>
                <w:szCs w:val="28"/>
              </w:rPr>
              <w:t>limits.</w:t>
            </w:r>
          </w:p>
        </w:tc>
      </w:tr>
    </w:tbl>
    <w:p w14:paraId="18DB974C" w14:textId="6449F35F" w:rsidR="006636DA" w:rsidRDefault="006636DA" w:rsidP="006636DA">
      <w:pPr>
        <w:spacing w:after="160" w:line="259" w:lineRule="auto"/>
        <w:rPr>
          <w:lang w:eastAsia="en-US"/>
        </w:rPr>
      </w:pPr>
      <w:r w:rsidRPr="00C440D1">
        <w:br w:type="page"/>
      </w:r>
    </w:p>
    <w:p w14:paraId="5DA4C07F" w14:textId="44CABDA5" w:rsidR="006636DA" w:rsidRPr="006636DA" w:rsidRDefault="006636DA" w:rsidP="006636DA">
      <w:pPr>
        <w:rPr>
          <w:lang w:eastAsia="en-US"/>
        </w:rPr>
        <w:sectPr w:rsidR="006636DA" w:rsidRPr="006636DA" w:rsidSect="00F84712">
          <w:pgSz w:w="15840" w:h="12240" w:orient="landscape"/>
          <w:pgMar w:top="1080" w:right="1440" w:bottom="1080" w:left="1440" w:header="720" w:footer="720" w:gutter="0"/>
          <w:cols w:space="720"/>
          <w:docGrid w:linePitch="299"/>
        </w:sectPr>
      </w:pPr>
    </w:p>
    <w:p w14:paraId="16CBA644" w14:textId="18FAB75D" w:rsidR="00F84712" w:rsidRPr="00C440D1" w:rsidRDefault="00F84712" w:rsidP="00F84712">
      <w:pPr>
        <w:pStyle w:val="Heading2"/>
        <w:rPr>
          <w:color w:val="auto"/>
          <w:lang w:bidi="en-US"/>
        </w:rPr>
      </w:pPr>
      <w:bookmarkStart w:id="69" w:name="_Toc168851499"/>
      <w:bookmarkStart w:id="70" w:name="_Toc168912691"/>
      <w:bookmarkStart w:id="71" w:name="_Toc169054291"/>
      <w:bookmarkStart w:id="72" w:name="_Toc175066484"/>
      <w:bookmarkStart w:id="73" w:name="_Toc175953022"/>
      <w:r w:rsidRPr="00C440D1">
        <w:rPr>
          <w:color w:val="auto"/>
          <w:lang w:bidi="en-US"/>
        </w:rPr>
        <w:lastRenderedPageBreak/>
        <w:t>SMA Mixture Design</w:t>
      </w:r>
      <w:bookmarkEnd w:id="69"/>
      <w:bookmarkEnd w:id="70"/>
      <w:bookmarkEnd w:id="71"/>
      <w:bookmarkEnd w:id="72"/>
      <w:bookmarkEnd w:id="73"/>
    </w:p>
    <w:p w14:paraId="1E38FD88" w14:textId="77777777" w:rsidR="00AC5782" w:rsidRPr="00C440D1" w:rsidRDefault="00AC5782" w:rsidP="00AC5782">
      <w:pPr>
        <w:pStyle w:val="AA-Normal"/>
        <w:ind w:firstLine="0"/>
      </w:pPr>
    </w:p>
    <w:p w14:paraId="1DB645F6" w14:textId="5F5C0271" w:rsidR="00F84712" w:rsidRPr="00C440D1" w:rsidRDefault="00F84712" w:rsidP="00AC5782">
      <w:pPr>
        <w:pStyle w:val="AA-Normal"/>
        <w:ind w:firstLine="0"/>
      </w:pPr>
      <w:r w:rsidRPr="00C440D1">
        <w:t xml:space="preserve">The goal of the mix design is to </w:t>
      </w:r>
      <w:r w:rsidR="00702EB2">
        <w:t xml:space="preserve">develop a high-quality SMA mixture using a simple, straightforward, and repeatable method. </w:t>
      </w:r>
      <w:r w:rsidR="008018ED">
        <w:t>T</w:t>
      </w:r>
      <w:r w:rsidRPr="00C440D1">
        <w:t>he parameters</w:t>
      </w:r>
      <w:r w:rsidR="006D4F8D" w:rsidRPr="006D4F8D">
        <w:t xml:space="preserve"> </w:t>
      </w:r>
      <w:r w:rsidR="006D4F8D" w:rsidRPr="00C440D1">
        <w:t>that should be considered in the mix design procedure</w:t>
      </w:r>
      <w:r w:rsidR="006D4F8D">
        <w:t xml:space="preserve"> included</w:t>
      </w:r>
      <w:r w:rsidRPr="00C440D1">
        <w:t xml:space="preserve"> aggregate toughness, flat and elongated particle ratio, mixture aggregate gradation, percent passing 0.02 mm sieve, stone-on-stone contact, voids in the total mixture (VTM), </w:t>
      </w:r>
      <w:r w:rsidR="00D34DEB" w:rsidRPr="00D34DEB">
        <w:rPr>
          <w:i/>
          <w:iCs/>
        </w:rPr>
        <w:t>VMA</w:t>
      </w:r>
      <w:r w:rsidRPr="00C440D1">
        <w:t xml:space="preserve">, asphalt binder content, </w:t>
      </w:r>
      <w:proofErr w:type="spellStart"/>
      <w:r w:rsidRPr="00C440D1">
        <w:t>compactive</w:t>
      </w:r>
      <w:proofErr w:type="spellEnd"/>
      <w:r w:rsidRPr="00C440D1">
        <w:t xml:space="preserve"> effort, and asphalt binder </w:t>
      </w:r>
      <w:proofErr w:type="spellStart"/>
      <w:r w:rsidRPr="00C440D1">
        <w:t>draindown</w:t>
      </w:r>
      <w:proofErr w:type="spellEnd"/>
      <w:r w:rsidRPr="00C440D1">
        <w:t xml:space="preserve"> </w:t>
      </w:r>
      <w:r w:rsidR="008018ED">
        <w:t>(Brown et al. 1997)</w:t>
      </w:r>
      <w:r w:rsidRPr="00C440D1">
        <w:t xml:space="preserve">. In SMA mixture design, the effect of gradation, asphalt-aggregate ratio, and fiber content on overall performance </w:t>
      </w:r>
      <w:r w:rsidR="008018ED">
        <w:t>was</w:t>
      </w:r>
      <w:r w:rsidRPr="00C440D1">
        <w:t xml:space="preserve"> ranked from most to least influential: gradation, asphalt-aggregate ratio, and fiber contents (Ai et al. 2016).</w:t>
      </w:r>
    </w:p>
    <w:p w14:paraId="74A6BE3D" w14:textId="77777777" w:rsidR="00F84712" w:rsidRPr="00C440D1" w:rsidRDefault="00F84712" w:rsidP="00F84712">
      <w:pPr>
        <w:pStyle w:val="Heading3"/>
      </w:pPr>
      <w:bookmarkStart w:id="74" w:name="_Toc168851500"/>
      <w:bookmarkStart w:id="75" w:name="_Toc168912692"/>
      <w:bookmarkStart w:id="76" w:name="_Toc169054292"/>
      <w:bookmarkStart w:id="77" w:name="_Toc175066485"/>
      <w:bookmarkStart w:id="78" w:name="_Toc175953023"/>
      <w:r w:rsidRPr="00C440D1">
        <w:t>Gradation</w:t>
      </w:r>
      <w:bookmarkEnd w:id="74"/>
      <w:bookmarkEnd w:id="75"/>
      <w:bookmarkEnd w:id="76"/>
      <w:bookmarkEnd w:id="77"/>
      <w:bookmarkEnd w:id="78"/>
    </w:p>
    <w:p w14:paraId="4D125300" w14:textId="77777777" w:rsidR="00AC5782" w:rsidRPr="00C440D1" w:rsidRDefault="00AC5782" w:rsidP="00AC5782">
      <w:pPr>
        <w:pStyle w:val="AA-Normal"/>
        <w:ind w:firstLine="0"/>
      </w:pPr>
    </w:p>
    <w:p w14:paraId="7D3D3506" w14:textId="203E1BFB" w:rsidR="00AC5782" w:rsidRPr="00C440D1" w:rsidRDefault="008018ED" w:rsidP="00AC5782">
      <w:pPr>
        <w:pStyle w:val="AA-Normal"/>
        <w:ind w:firstLine="0"/>
      </w:pPr>
      <w:r>
        <w:t xml:space="preserve">The mix design should </w:t>
      </w:r>
      <w:r w:rsidRPr="00C440D1">
        <w:t>keep the gradation consistent, ensure an adequate coarse aggregate skeleton and satisfactory mixture volume, while changing the percentages of different types of aggregates and meeting the desired aggregate content (McDaniel et al 2012).</w:t>
      </w:r>
      <w:r>
        <w:t xml:space="preserve"> </w:t>
      </w:r>
      <w:r w:rsidR="00AC5782" w:rsidRPr="00C440D1">
        <w:t xml:space="preserve">SMA is a gap-graded HMA that is designed to maximize deformation resistance and durability by using a structural basis of stone-on-stone contacts. It was originally developed in the Europe and adopted in the U.S. the 1990s. Figures </w:t>
      </w:r>
      <w:r w:rsidR="001A059D" w:rsidRPr="00C440D1">
        <w:t>2.3</w:t>
      </w:r>
      <w:r w:rsidR="00AC5782" w:rsidRPr="00C440D1">
        <w:t xml:space="preserve"> and 2</w:t>
      </w:r>
      <w:r w:rsidR="001A059D" w:rsidRPr="00C440D1">
        <w:t>.4</w:t>
      </w:r>
      <w:r w:rsidR="00AC5782" w:rsidRPr="00C440D1">
        <w:t xml:space="preserve"> present the differences in gradation and appearance between the aggregates structure of the SMA and conventional HMA mixtures. The mixture is generally more expensive than a typical dense-graded HMA as it requires more durable aggregates, higher asphalt content, and typically, a modified asphalt binder and fibers.</w:t>
      </w:r>
    </w:p>
    <w:p w14:paraId="302811A7" w14:textId="77777777" w:rsidR="00AC5782" w:rsidRPr="00C440D1" w:rsidRDefault="00AC5782" w:rsidP="001A059D">
      <w:pPr>
        <w:keepNext/>
        <w:spacing w:after="0"/>
        <w:jc w:val="center"/>
      </w:pPr>
      <w:r w:rsidRPr="00C440D1">
        <w:rPr>
          <w:noProof/>
        </w:rPr>
        <w:lastRenderedPageBreak/>
        <w:drawing>
          <wp:inline distT="0" distB="0" distL="0" distR="0" wp14:anchorId="596B949C" wp14:editId="38B5E64A">
            <wp:extent cx="4599305" cy="2736215"/>
            <wp:effectExtent l="0" t="0" r="0" b="6985"/>
            <wp:docPr id="1076893773" name="Picture 1076893773" descr="A figure showing the gradations of typical 12.5 mm SMA and dense-graded H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893773" name="Picture 1076893773" descr="A figure showing the gradations of typical 12.5 mm SMA and dense-graded HMA."/>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599305" cy="2736215"/>
                    </a:xfrm>
                    <a:prstGeom prst="rect">
                      <a:avLst/>
                    </a:prstGeom>
                    <a:noFill/>
                    <a:ln>
                      <a:noFill/>
                    </a:ln>
                  </pic:spPr>
                </pic:pic>
              </a:graphicData>
            </a:graphic>
          </wp:inline>
        </w:drawing>
      </w:r>
    </w:p>
    <w:p w14:paraId="0C3A11DB" w14:textId="0ED81D86" w:rsidR="00AC5782" w:rsidRPr="00C440D1" w:rsidRDefault="00AC5782" w:rsidP="00AC5782">
      <w:pPr>
        <w:pStyle w:val="AAA-Caption"/>
      </w:pPr>
      <w:bookmarkStart w:id="79" w:name="_Toc175953061"/>
      <w:r w:rsidRPr="00C440D1">
        <w:rPr>
          <w:rStyle w:val="AAA-CaptionFigureChar"/>
          <w:b/>
          <w:bCs/>
        </w:rPr>
        <w:t xml:space="preserve">Figure </w:t>
      </w:r>
      <w:r w:rsidR="00B61EF8" w:rsidRPr="00C440D1">
        <w:rPr>
          <w:rStyle w:val="AAA-CaptionFigureChar"/>
          <w:b/>
          <w:bCs/>
        </w:rPr>
        <w:fldChar w:fldCharType="begin"/>
      </w:r>
      <w:r w:rsidR="00B61EF8" w:rsidRPr="00C440D1">
        <w:rPr>
          <w:rStyle w:val="AAA-CaptionFigureChar"/>
          <w:b/>
          <w:bCs/>
        </w:rPr>
        <w:instrText xml:space="preserve"> STYLEREF 1 \s </w:instrText>
      </w:r>
      <w:r w:rsidR="00B61EF8" w:rsidRPr="00C440D1">
        <w:rPr>
          <w:rStyle w:val="AAA-CaptionFigureChar"/>
          <w:b/>
          <w:bCs/>
        </w:rPr>
        <w:fldChar w:fldCharType="separate"/>
      </w:r>
      <w:r w:rsidR="00B61EF8" w:rsidRPr="00C440D1">
        <w:rPr>
          <w:rStyle w:val="AAA-CaptionFigureChar"/>
          <w:b/>
          <w:bCs/>
        </w:rPr>
        <w:t>2</w:t>
      </w:r>
      <w:r w:rsidR="00B61EF8" w:rsidRPr="00C440D1">
        <w:rPr>
          <w:rStyle w:val="AAA-CaptionFigureChar"/>
          <w:b/>
          <w:bCs/>
        </w:rPr>
        <w:fldChar w:fldCharType="end"/>
      </w:r>
      <w:r w:rsidR="00B61EF8" w:rsidRPr="00C440D1">
        <w:rPr>
          <w:rStyle w:val="AAA-CaptionFigureChar"/>
          <w:b/>
          <w:bCs/>
        </w:rPr>
        <w:t>.</w:t>
      </w:r>
      <w:r w:rsidR="00B61EF8" w:rsidRPr="00C440D1">
        <w:rPr>
          <w:rStyle w:val="AAA-CaptionFigureChar"/>
          <w:b/>
          <w:bCs/>
        </w:rPr>
        <w:fldChar w:fldCharType="begin"/>
      </w:r>
      <w:r w:rsidR="00B61EF8" w:rsidRPr="00C440D1">
        <w:rPr>
          <w:rStyle w:val="AAA-CaptionFigureChar"/>
          <w:b/>
          <w:bCs/>
        </w:rPr>
        <w:instrText xml:space="preserve"> SEQ Figure \* ARABIC \s 1 </w:instrText>
      </w:r>
      <w:r w:rsidR="00B61EF8" w:rsidRPr="00C440D1">
        <w:rPr>
          <w:rStyle w:val="AAA-CaptionFigureChar"/>
          <w:b/>
          <w:bCs/>
        </w:rPr>
        <w:fldChar w:fldCharType="separate"/>
      </w:r>
      <w:r w:rsidR="00B61EF8" w:rsidRPr="00C440D1">
        <w:rPr>
          <w:rStyle w:val="AAA-CaptionFigureChar"/>
          <w:b/>
          <w:bCs/>
        </w:rPr>
        <w:t>3</w:t>
      </w:r>
      <w:r w:rsidR="00B61EF8" w:rsidRPr="00C440D1">
        <w:rPr>
          <w:rStyle w:val="AAA-CaptionFigureChar"/>
          <w:b/>
          <w:bCs/>
        </w:rPr>
        <w:fldChar w:fldCharType="end"/>
      </w:r>
      <w:r w:rsidRPr="00C440D1">
        <w:rPr>
          <w:b w:val="0"/>
          <w:bCs/>
        </w:rPr>
        <w:t xml:space="preserve"> </w:t>
      </w:r>
      <w:r w:rsidRPr="00C440D1">
        <w:t>Gradations of typical 12.5 mm SMA and dense-graded HMA.</w:t>
      </w:r>
      <w:bookmarkEnd w:id="79"/>
      <w:r w:rsidRPr="00C440D1">
        <w:t xml:space="preserve"> </w:t>
      </w:r>
    </w:p>
    <w:p w14:paraId="2ACBBE66" w14:textId="77777777" w:rsidR="00AC5782" w:rsidRPr="00C440D1" w:rsidRDefault="00AC5782" w:rsidP="00AC5782">
      <w:pPr>
        <w:spacing w:after="0"/>
        <w:rPr>
          <w:rFonts w:ascii="Times New Roman" w:hAnsi="Times New Roman" w:cs="Times New Roman"/>
        </w:rPr>
      </w:pPr>
    </w:p>
    <w:p w14:paraId="674D3AE6" w14:textId="77777777" w:rsidR="00AC5782" w:rsidRPr="00C440D1" w:rsidRDefault="00AC5782" w:rsidP="001A059D">
      <w:pPr>
        <w:keepNext/>
        <w:spacing w:after="0"/>
        <w:jc w:val="center"/>
      </w:pPr>
      <w:r w:rsidRPr="00C440D1">
        <w:rPr>
          <w:noProof/>
        </w:rPr>
        <w:drawing>
          <wp:inline distT="0" distB="0" distL="0" distR="0" wp14:anchorId="665E70B9" wp14:editId="2CF24FD9">
            <wp:extent cx="3910330" cy="1494155"/>
            <wp:effectExtent l="0" t="0" r="0" b="0"/>
            <wp:docPr id="6" name="Picture 6" descr="Two figures showing the cross sections of SMA and conventional dense-graded HMA, respective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wo figures showing the cross sections of SMA and conventional dense-graded HMA, respectively. "/>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10330" cy="1494155"/>
                    </a:xfrm>
                    <a:prstGeom prst="rect">
                      <a:avLst/>
                    </a:prstGeom>
                    <a:noFill/>
                    <a:ln>
                      <a:noFill/>
                    </a:ln>
                  </pic:spPr>
                </pic:pic>
              </a:graphicData>
            </a:graphic>
          </wp:inline>
        </w:drawing>
      </w:r>
    </w:p>
    <w:p w14:paraId="18D96F3C" w14:textId="30428050" w:rsidR="00AC5782" w:rsidRPr="00C440D1" w:rsidRDefault="00AC5782" w:rsidP="00AC5782">
      <w:pPr>
        <w:keepNext/>
        <w:spacing w:after="0"/>
        <w:ind w:left="360"/>
      </w:pPr>
      <w:r w:rsidRPr="00C440D1">
        <w:t xml:space="preserve">                                                  (a)                                                                 (b)</w:t>
      </w:r>
    </w:p>
    <w:p w14:paraId="688D16ED" w14:textId="54E54B1C" w:rsidR="00AC5782" w:rsidRPr="00C440D1" w:rsidRDefault="00AC5782" w:rsidP="001A059D">
      <w:pPr>
        <w:pStyle w:val="AAA-CaptionFigure"/>
      </w:pPr>
      <w:bookmarkStart w:id="80" w:name="_Toc175953062"/>
      <w:r w:rsidRPr="00C440D1">
        <w:t xml:space="preserve">Figure </w:t>
      </w:r>
      <w:r w:rsidR="00B61EF8" w:rsidRPr="00C440D1">
        <w:fldChar w:fldCharType="begin"/>
      </w:r>
      <w:r w:rsidR="00B61EF8" w:rsidRPr="00C440D1">
        <w:instrText xml:space="preserve"> STYLEREF 1 \s </w:instrText>
      </w:r>
      <w:r w:rsidR="00B61EF8" w:rsidRPr="00C440D1">
        <w:fldChar w:fldCharType="separate"/>
      </w:r>
      <w:r w:rsidR="00B61EF8" w:rsidRPr="00C440D1">
        <w:t>2</w:t>
      </w:r>
      <w:r w:rsidR="00B61EF8" w:rsidRPr="00C440D1">
        <w:fldChar w:fldCharType="end"/>
      </w:r>
      <w:r w:rsidR="00B61EF8" w:rsidRPr="00C440D1">
        <w:t>.</w:t>
      </w:r>
      <w:r w:rsidR="00B61EF8" w:rsidRPr="00C440D1">
        <w:fldChar w:fldCharType="begin"/>
      </w:r>
      <w:r w:rsidR="00B61EF8" w:rsidRPr="00C440D1">
        <w:instrText xml:space="preserve"> SEQ Figure \* ARABIC \s 1 </w:instrText>
      </w:r>
      <w:r w:rsidR="00B61EF8" w:rsidRPr="00C440D1">
        <w:fldChar w:fldCharType="separate"/>
      </w:r>
      <w:r w:rsidR="00B61EF8" w:rsidRPr="00C440D1">
        <w:t>4</w:t>
      </w:r>
      <w:r w:rsidR="00B61EF8" w:rsidRPr="00C440D1">
        <w:fldChar w:fldCharType="end"/>
      </w:r>
      <w:r w:rsidRPr="00C440D1">
        <w:t xml:space="preserve"> Cross sections of SMA and conventional dense-graded HMA: (a) SMA and (b) dense-graded HMA.</w:t>
      </w:r>
      <w:bookmarkEnd w:id="80"/>
      <w:r w:rsidRPr="00C440D1">
        <w:t xml:space="preserve"> </w:t>
      </w:r>
    </w:p>
    <w:p w14:paraId="58E6C8A1" w14:textId="77777777" w:rsidR="00AC5782" w:rsidRPr="00C440D1" w:rsidRDefault="00AC5782" w:rsidP="00F84712">
      <w:pPr>
        <w:pStyle w:val="AA-Normal"/>
      </w:pPr>
    </w:p>
    <w:p w14:paraId="3BDD1C20" w14:textId="4525299F" w:rsidR="00F84712" w:rsidRPr="00C440D1" w:rsidRDefault="00F84712" w:rsidP="00F84712">
      <w:pPr>
        <w:pStyle w:val="AA-Normal"/>
      </w:pPr>
      <w:r w:rsidRPr="00C440D1">
        <w:t xml:space="preserve">The design of aggregate gradation varies </w:t>
      </w:r>
      <w:r w:rsidR="009B420A">
        <w:t>across</w:t>
      </w:r>
      <w:r w:rsidRPr="00C440D1">
        <w:t xml:space="preserve"> institution</w:t>
      </w:r>
      <w:r w:rsidR="009B420A">
        <w:t>s</w:t>
      </w:r>
      <w:r w:rsidRPr="00C440D1">
        <w:t xml:space="preserve">, </w:t>
      </w:r>
      <w:r w:rsidR="009B420A" w:rsidRPr="009B420A">
        <w:t>influenced by factors such as location, climatic conditions, availability, and cost of the aggregates.</w:t>
      </w:r>
      <w:r w:rsidRPr="00C440D1">
        <w:t xml:space="preserve"> The performance of SMA and Superpave mixtures in the laboratory is significantly affected by the aggregate gradation, suggesting that very tight control of the aggregate gradation is required during construction (Brown 1992). Roque et al. (1997) compared the shear strength of 18 different mixtures with different gradations and concluded that the coarse aggregate gradation controlled the shear performance of SMA mixtures. </w:t>
      </w:r>
    </w:p>
    <w:p w14:paraId="32E4C18A" w14:textId="36D80817" w:rsidR="00F84712" w:rsidRPr="00C440D1" w:rsidRDefault="00F84712" w:rsidP="00F84712">
      <w:pPr>
        <w:pStyle w:val="AA-Normal"/>
      </w:pPr>
      <w:r w:rsidRPr="00C440D1">
        <w:t xml:space="preserve">Proper aggregate gradation allows easier stone-on-stone contact in the mixtures. SMA mixtures with a low percentage (no more than 30%) of particles passing the 4.75 mm sieve (the critical sieve size for the mixes) more easily formed a good stone-on-stone contact structure and </w:t>
      </w:r>
      <w:r w:rsidRPr="00C440D1">
        <w:lastRenderedPageBreak/>
        <w:t>were less sensitive to low air void content (Brown et al. 199</w:t>
      </w:r>
      <w:r w:rsidR="000B7533" w:rsidRPr="00C440D1">
        <w:t>3</w:t>
      </w:r>
      <w:r w:rsidRPr="00C440D1">
        <w:t>,1997). The contact energy index, representing the ability of asphalt mixtures to develop aggregate contact and resist shear deformation, can be calculated by shear force and deformation during compaction (Dessouky et al. 2003, 2004).</w:t>
      </w:r>
    </w:p>
    <w:p w14:paraId="0CE19AC9" w14:textId="2FCAACBE" w:rsidR="00F84712" w:rsidRPr="00C440D1" w:rsidRDefault="00F84712" w:rsidP="00F84712">
      <w:pPr>
        <w:pStyle w:val="AA-Normal"/>
      </w:pPr>
      <w:r w:rsidRPr="00C440D1">
        <w:t xml:space="preserve">Verification of stone-on-stone contact with </w:t>
      </w:r>
      <w:r w:rsidRPr="00C440D1">
        <w:rPr>
          <w:i/>
          <w:iCs/>
        </w:rPr>
        <w:t>VCA</w:t>
      </w:r>
      <w:r w:rsidRPr="00C440D1">
        <w:t xml:space="preserve"> is essential because it has a direct impact on the aggregates contact in SMA (Gatchalian et al. 2006). </w:t>
      </w:r>
      <w:r w:rsidR="009B420A" w:rsidRPr="00C440D1">
        <w:t xml:space="preserve">Brown et al. (1997) proposed a method to check stone-on-stone contact in SMA mixtures by controlling the </w:t>
      </w:r>
      <w:r w:rsidR="009B420A" w:rsidRPr="00C440D1">
        <w:rPr>
          <w:i/>
          <w:iCs/>
        </w:rPr>
        <w:t>VCA</w:t>
      </w:r>
      <w:r w:rsidR="009B420A" w:rsidRPr="00C440D1">
        <w:t xml:space="preserve"> for </w:t>
      </w:r>
      <w:r w:rsidR="009B420A">
        <w:t xml:space="preserve">both the </w:t>
      </w:r>
      <w:r w:rsidR="009B420A" w:rsidRPr="00C440D1">
        <w:t xml:space="preserve">coarse aggregates </w:t>
      </w:r>
      <w:r w:rsidR="009B420A">
        <w:t>alone</w:t>
      </w:r>
      <w:r w:rsidR="009B420A" w:rsidRPr="00C440D1">
        <w:t xml:space="preserve"> and the entire SMA mixture.</w:t>
      </w:r>
      <w:r w:rsidR="009B420A">
        <w:t xml:space="preserve"> </w:t>
      </w:r>
      <w:r w:rsidRPr="00C440D1">
        <w:t xml:space="preserve">The values for </w:t>
      </w:r>
      <w:r w:rsidRPr="00C440D1">
        <w:rPr>
          <w:i/>
          <w:iCs/>
        </w:rPr>
        <w:t>VCA</w:t>
      </w:r>
      <w:r w:rsidRPr="00C440D1">
        <w:t xml:space="preserve"> are determined by using the equation in the AASHTO T 19 as shown in Equations </w:t>
      </w:r>
      <w:r w:rsidR="000B7533" w:rsidRPr="00C440D1">
        <w:t>2</w:t>
      </w:r>
      <w:r w:rsidRPr="00C440D1">
        <w:t xml:space="preserve">.1 and </w:t>
      </w:r>
      <w:r w:rsidR="000B7533" w:rsidRPr="00C440D1">
        <w:t>2</w:t>
      </w:r>
      <w:r w:rsidRPr="00C440D1">
        <w:t>.2.</w:t>
      </w:r>
    </w:p>
    <w:p w14:paraId="1576A9D9" w14:textId="77777777" w:rsidR="000B7533" w:rsidRPr="00C440D1" w:rsidRDefault="000B7533" w:rsidP="00F84712">
      <w:pPr>
        <w:pStyle w:val="AA-Normal"/>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7"/>
        <w:gridCol w:w="4415"/>
        <w:gridCol w:w="2528"/>
      </w:tblGrid>
      <w:tr w:rsidR="00C440D1" w:rsidRPr="00C440D1" w14:paraId="049F7949" w14:textId="77777777" w:rsidTr="000A370E">
        <w:tc>
          <w:tcPr>
            <w:tcW w:w="3116" w:type="dxa"/>
          </w:tcPr>
          <w:p w14:paraId="49A7AC94" w14:textId="77777777" w:rsidR="000B7533" w:rsidRPr="00C440D1" w:rsidRDefault="000B7533" w:rsidP="000A370E">
            <w:pPr>
              <w:pStyle w:val="AA-Normal"/>
              <w:ind w:firstLine="0"/>
            </w:pPr>
          </w:p>
        </w:tc>
        <w:tc>
          <w:tcPr>
            <w:tcW w:w="3117" w:type="dxa"/>
          </w:tcPr>
          <w:p w14:paraId="409489F9" w14:textId="57C13D78" w:rsidR="000B7533" w:rsidRPr="00C440D1" w:rsidRDefault="000B7533" w:rsidP="000A370E">
            <w:pPr>
              <w:pStyle w:val="AA-Normal"/>
              <w:ind w:firstLine="0"/>
            </w:pPr>
            <w:r w:rsidRPr="00C440D1">
              <w:rPr>
                <w:noProof/>
                <w:lang w:eastAsia="zh-CN"/>
              </w:rPr>
              <w:drawing>
                <wp:inline distT="0" distB="0" distL="0" distR="0" wp14:anchorId="2B6003C1" wp14:editId="1D7CD0D1">
                  <wp:extent cx="2666365" cy="473813"/>
                  <wp:effectExtent l="0" t="0" r="0" b="2540"/>
                  <wp:docPr id="1098578114" name="Picture 13" descr="Equation defining the VCA in Dry-Rodded Condition. Equation reads: VCA in Dry-Rodded Condition equals begin parenthesis begin fraction GCA multiplied by γW minus γs divided by GCA multiplied by γW end fraction end parenthesis multiplied by 100. Terms are defined in the report nar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983785" name="Picture 13" descr="Equation defining the VCA in Dry-Rodded Condition. Equation reads: VCA in Dry-Rodded Condition equals begin parenthesis begin fraction GCA multiplied by γW minus γs divided by GCA multiplied by γW end fraction end parenthesis multiplied by 100. Terms are defined in the report narrativ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13027" cy="482105"/>
                          </a:xfrm>
                          <a:prstGeom prst="rect">
                            <a:avLst/>
                          </a:prstGeom>
                          <a:noFill/>
                        </pic:spPr>
                      </pic:pic>
                    </a:graphicData>
                  </a:graphic>
                </wp:inline>
              </w:drawing>
            </w:r>
          </w:p>
        </w:tc>
        <w:tc>
          <w:tcPr>
            <w:tcW w:w="3117" w:type="dxa"/>
          </w:tcPr>
          <w:p w14:paraId="1D7DF7FD" w14:textId="61DF7F36" w:rsidR="000B7533" w:rsidRPr="00C440D1" w:rsidRDefault="000B7533" w:rsidP="000A370E">
            <w:pPr>
              <w:pStyle w:val="AA-Normal"/>
              <w:ind w:firstLine="0"/>
              <w:jc w:val="right"/>
              <w:rPr>
                <w:lang w:eastAsia="zh-CN"/>
              </w:rPr>
            </w:pPr>
            <w:r w:rsidRPr="00C440D1">
              <w:rPr>
                <w:rFonts w:hint="eastAsia"/>
                <w:lang w:eastAsia="zh-CN"/>
              </w:rPr>
              <w:t>(</w:t>
            </w:r>
            <w:r w:rsidRPr="00C440D1">
              <w:rPr>
                <w:lang w:eastAsia="zh-CN"/>
              </w:rPr>
              <w:t>2.</w:t>
            </w:r>
            <w:r w:rsidRPr="00C440D1">
              <w:rPr>
                <w:rFonts w:hint="eastAsia"/>
                <w:lang w:eastAsia="zh-CN"/>
              </w:rPr>
              <w:t>1)</w:t>
            </w:r>
          </w:p>
        </w:tc>
      </w:tr>
    </w:tbl>
    <w:p w14:paraId="6729A83F" w14:textId="77777777" w:rsidR="00F84712" w:rsidRPr="00C440D1" w:rsidRDefault="00F84712" w:rsidP="000B7533">
      <w:pPr>
        <w:pStyle w:val="AA-Normal"/>
        <w:spacing w:before="60"/>
        <w:ind w:firstLine="0"/>
      </w:pPr>
      <w:r w:rsidRPr="00C440D1">
        <w:t>Where:</w:t>
      </w:r>
    </w:p>
    <w:p w14:paraId="442860E3" w14:textId="77777777" w:rsidR="00F84712" w:rsidRPr="00C440D1" w:rsidRDefault="00F84712" w:rsidP="000B7533">
      <w:pPr>
        <w:pStyle w:val="AA-Normal"/>
      </w:pPr>
      <w:r w:rsidRPr="00C440D1">
        <w:rPr>
          <w:i/>
          <w:iCs/>
        </w:rPr>
        <w:t>G</w:t>
      </w:r>
      <w:r w:rsidRPr="00C440D1">
        <w:rPr>
          <w:i/>
          <w:iCs/>
          <w:vertAlign w:val="subscript"/>
        </w:rPr>
        <w:t>CA</w:t>
      </w:r>
      <w:r w:rsidRPr="00C440D1">
        <w:t xml:space="preserve"> = bulk specific gravity of the coarse aggregate</w:t>
      </w:r>
    </w:p>
    <w:p w14:paraId="5C19C2CC" w14:textId="77777777" w:rsidR="00F84712" w:rsidRPr="00C440D1" w:rsidRDefault="00F84712" w:rsidP="000B7533">
      <w:pPr>
        <w:pStyle w:val="AA-Normal"/>
      </w:pPr>
      <w:proofErr w:type="spellStart"/>
      <w:r w:rsidRPr="00C440D1">
        <w:rPr>
          <w:i/>
          <w:iCs/>
        </w:rPr>
        <w:t>γ</w:t>
      </w:r>
      <w:r w:rsidRPr="00C440D1">
        <w:rPr>
          <w:i/>
          <w:iCs/>
          <w:vertAlign w:val="subscript"/>
        </w:rPr>
        <w:t>W</w:t>
      </w:r>
      <w:proofErr w:type="spellEnd"/>
      <w:r w:rsidRPr="00C440D1">
        <w:rPr>
          <w:i/>
          <w:iCs/>
          <w:vertAlign w:val="subscript"/>
        </w:rPr>
        <w:t xml:space="preserve"> </w:t>
      </w:r>
      <w:r w:rsidRPr="00C440D1">
        <w:t>= unit weight of water (998 kg/m</w:t>
      </w:r>
      <w:r w:rsidRPr="00C440D1">
        <w:rPr>
          <w:vertAlign w:val="superscript"/>
        </w:rPr>
        <w:t>3</w:t>
      </w:r>
      <w:r w:rsidRPr="00C440D1">
        <w:t>)</w:t>
      </w:r>
    </w:p>
    <w:p w14:paraId="6353003F" w14:textId="77777777" w:rsidR="00F84712" w:rsidRPr="00C440D1" w:rsidRDefault="00F84712" w:rsidP="000B7533">
      <w:pPr>
        <w:pStyle w:val="AA-Normal"/>
      </w:pPr>
      <w:proofErr w:type="spellStart"/>
      <w:r w:rsidRPr="00C440D1">
        <w:rPr>
          <w:i/>
          <w:iCs/>
        </w:rPr>
        <w:t>γ</w:t>
      </w:r>
      <w:r w:rsidRPr="00C440D1">
        <w:rPr>
          <w:i/>
          <w:iCs/>
          <w:vertAlign w:val="subscript"/>
        </w:rPr>
        <w:t>s</w:t>
      </w:r>
      <w:proofErr w:type="spellEnd"/>
      <w:r w:rsidRPr="00C440D1">
        <w:rPr>
          <w:i/>
          <w:iCs/>
          <w:vertAlign w:val="subscript"/>
        </w:rPr>
        <w:t xml:space="preserve"> </w:t>
      </w:r>
      <w:r w:rsidRPr="00C440D1">
        <w:t>= unit weight of the coarse aggregate fraction of the aggregate blend</w:t>
      </w:r>
    </w:p>
    <w:p w14:paraId="4083F16A" w14:textId="77777777" w:rsidR="000B7533" w:rsidRPr="00C440D1" w:rsidRDefault="000B7533" w:rsidP="000B7533">
      <w:pPr>
        <w:pStyle w:val="AA-Normal"/>
      </w:pP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4"/>
        <w:gridCol w:w="4219"/>
        <w:gridCol w:w="2617"/>
      </w:tblGrid>
      <w:tr w:rsidR="00C440D1" w:rsidRPr="00C440D1" w14:paraId="529F4C49" w14:textId="77777777" w:rsidTr="000A370E">
        <w:tc>
          <w:tcPr>
            <w:tcW w:w="3116" w:type="dxa"/>
          </w:tcPr>
          <w:p w14:paraId="7EA1C912" w14:textId="77777777" w:rsidR="000B7533" w:rsidRPr="00C440D1" w:rsidRDefault="000B7533" w:rsidP="000A370E">
            <w:pPr>
              <w:pStyle w:val="AA-Normal"/>
              <w:ind w:firstLine="0"/>
            </w:pPr>
          </w:p>
        </w:tc>
        <w:tc>
          <w:tcPr>
            <w:tcW w:w="3117" w:type="dxa"/>
          </w:tcPr>
          <w:p w14:paraId="1FABC30F" w14:textId="0F14E9C5" w:rsidR="000B7533" w:rsidRPr="00C440D1" w:rsidRDefault="000B7533" w:rsidP="000A370E">
            <w:pPr>
              <w:pStyle w:val="AA-Normal"/>
              <w:ind w:firstLine="0"/>
            </w:pPr>
            <w:r w:rsidRPr="00C440D1">
              <w:rPr>
                <w:noProof/>
                <w:lang w:eastAsia="zh-CN"/>
              </w:rPr>
              <w:drawing>
                <wp:inline distT="0" distB="0" distL="0" distR="0" wp14:anchorId="3058E709" wp14:editId="5DA40E26">
                  <wp:extent cx="2541905" cy="522933"/>
                  <wp:effectExtent l="0" t="0" r="0" b="0"/>
                  <wp:docPr id="1277687445" name="Picture 14" descr="Equation defining the VCA in mixture. Equation reads: VCA in mixture equals 100 minus begin parenthesis begin fraction GMB divided by GCA multiplied by PCA end parenthesis. Terms are defined in the report nar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357730" name="Picture 14" descr="Equation defining the VCA in mixture. Equation reads: VCA in mixture equals 100 minus begin parenthesis begin fraction GMB divided by GCA multiplied by PCA end parenthesis. Terms are defined in the report narrativ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59751" cy="526604"/>
                          </a:xfrm>
                          <a:prstGeom prst="rect">
                            <a:avLst/>
                          </a:prstGeom>
                          <a:noFill/>
                        </pic:spPr>
                      </pic:pic>
                    </a:graphicData>
                  </a:graphic>
                </wp:inline>
              </w:drawing>
            </w:r>
          </w:p>
        </w:tc>
        <w:tc>
          <w:tcPr>
            <w:tcW w:w="3117" w:type="dxa"/>
          </w:tcPr>
          <w:p w14:paraId="1B66D252" w14:textId="2480CB26" w:rsidR="000B7533" w:rsidRPr="00C440D1" w:rsidRDefault="000B7533" w:rsidP="000A370E">
            <w:pPr>
              <w:pStyle w:val="AA-Normal"/>
              <w:ind w:firstLine="0"/>
              <w:jc w:val="right"/>
              <w:rPr>
                <w:lang w:eastAsia="zh-CN"/>
              </w:rPr>
            </w:pPr>
            <w:r w:rsidRPr="00C440D1">
              <w:rPr>
                <w:rFonts w:hint="eastAsia"/>
                <w:lang w:eastAsia="zh-CN"/>
              </w:rPr>
              <w:t>(</w:t>
            </w:r>
            <w:r w:rsidRPr="00C440D1">
              <w:rPr>
                <w:lang w:eastAsia="zh-CN"/>
              </w:rPr>
              <w:t>2.2</w:t>
            </w:r>
            <w:r w:rsidRPr="00C440D1">
              <w:rPr>
                <w:rFonts w:hint="eastAsia"/>
                <w:lang w:eastAsia="zh-CN"/>
              </w:rPr>
              <w:t>)</w:t>
            </w:r>
          </w:p>
        </w:tc>
      </w:tr>
    </w:tbl>
    <w:p w14:paraId="77CB237D" w14:textId="77777777" w:rsidR="00F84712" w:rsidRPr="00C440D1" w:rsidRDefault="00F84712" w:rsidP="000B7533">
      <w:pPr>
        <w:pStyle w:val="AA-Normal"/>
        <w:spacing w:before="60"/>
        <w:ind w:firstLine="0"/>
      </w:pPr>
      <w:r w:rsidRPr="00C440D1">
        <w:t>Where:</w:t>
      </w:r>
    </w:p>
    <w:p w14:paraId="471D5E4F" w14:textId="77777777" w:rsidR="00F84712" w:rsidRPr="00C440D1" w:rsidRDefault="00F84712" w:rsidP="000B7533">
      <w:pPr>
        <w:pStyle w:val="AA-Normal"/>
      </w:pPr>
      <w:r w:rsidRPr="00C440D1">
        <w:rPr>
          <w:i/>
          <w:iCs/>
        </w:rPr>
        <w:t>G</w:t>
      </w:r>
      <w:r w:rsidRPr="00C440D1">
        <w:rPr>
          <w:i/>
          <w:iCs/>
          <w:vertAlign w:val="subscript"/>
        </w:rPr>
        <w:t>MB</w:t>
      </w:r>
      <w:r w:rsidRPr="00C440D1">
        <w:t>= bulk specific gravity of mix</w:t>
      </w:r>
    </w:p>
    <w:p w14:paraId="4CB7C5C1" w14:textId="77777777" w:rsidR="00F84712" w:rsidRPr="00C440D1" w:rsidRDefault="00F84712" w:rsidP="000B7533">
      <w:pPr>
        <w:pStyle w:val="AA-Normal"/>
      </w:pPr>
      <w:r w:rsidRPr="00C440D1">
        <w:rPr>
          <w:i/>
          <w:iCs/>
        </w:rPr>
        <w:t>G</w:t>
      </w:r>
      <w:r w:rsidRPr="00C440D1">
        <w:rPr>
          <w:i/>
          <w:iCs/>
          <w:vertAlign w:val="subscript"/>
        </w:rPr>
        <w:t>CA</w:t>
      </w:r>
      <w:r w:rsidRPr="00C440D1">
        <w:t>= bulk specific gravity of coarse aggregate</w:t>
      </w:r>
    </w:p>
    <w:p w14:paraId="412A5AC6" w14:textId="77777777" w:rsidR="00F84712" w:rsidRPr="00C440D1" w:rsidRDefault="00F84712" w:rsidP="000B7533">
      <w:pPr>
        <w:pStyle w:val="AA-Normal"/>
      </w:pPr>
      <w:r w:rsidRPr="00C440D1">
        <w:rPr>
          <w:i/>
          <w:iCs/>
        </w:rPr>
        <w:t>P</w:t>
      </w:r>
      <w:r w:rsidRPr="00C440D1">
        <w:rPr>
          <w:i/>
          <w:iCs/>
          <w:vertAlign w:val="subscript"/>
        </w:rPr>
        <w:t>CA</w:t>
      </w:r>
      <w:r w:rsidRPr="00C440D1">
        <w:t xml:space="preserve"> = percent of coarse aggregate (retained on breakpoint sieve) by weight of total mix</w:t>
      </w:r>
    </w:p>
    <w:p w14:paraId="733F88B4" w14:textId="77777777" w:rsidR="00F84712" w:rsidRPr="00C440D1" w:rsidRDefault="00F84712" w:rsidP="00F84712">
      <w:pPr>
        <w:pStyle w:val="AA-Normal"/>
        <w:spacing w:before="60"/>
        <w:ind w:left="720"/>
      </w:pPr>
    </w:p>
    <w:p w14:paraId="676C5FB8" w14:textId="67D68C2E" w:rsidR="00F84712" w:rsidRPr="00C440D1" w:rsidRDefault="00F84712" w:rsidP="00F84712">
      <w:pPr>
        <w:pStyle w:val="AA-Normal"/>
      </w:pPr>
      <w:r w:rsidRPr="00C440D1">
        <w:t>The size of aggregates also has a significant effect on the performance of SMA mixtures and Superpave mixtures. A higher percentage of SMA-9.5 mixtures passing through the No. 4 sieve can be observed in poor field performance (</w:t>
      </w:r>
      <w:proofErr w:type="spellStart"/>
      <w:r w:rsidRPr="00C440D1">
        <w:t>Apeagyei</w:t>
      </w:r>
      <w:proofErr w:type="spellEnd"/>
      <w:r w:rsidRPr="00C440D1">
        <w:t xml:space="preserve"> et al. 2013). The use of larger size aggregates in SMA mixtures improved rutting resistance and stiffness but reduced fatigue life (Hafeez et al. 2015). Kowalski et al. (2010) claimed that larger nominal maximum aggregate size (NMAS) had better overall friction properties than smaller-sized mixtures. Two aggregate </w:t>
      </w:r>
      <w:r w:rsidRPr="00C440D1">
        <w:lastRenderedPageBreak/>
        <w:t xml:space="preserve">gradations with NMAS of 16 mm and 13 mm were compared and concluded that the mixture with the larger coarse aggregate size performed better (Sarang et al. 2014). Qiu et al. (2006) </w:t>
      </w:r>
      <w:r w:rsidR="003868EF" w:rsidRPr="00C440D1">
        <w:t>ad</w:t>
      </w:r>
      <w:r w:rsidR="003868EF">
        <w:t>o</w:t>
      </w:r>
      <w:r w:rsidR="003868EF" w:rsidRPr="00C440D1">
        <w:t xml:space="preserve">pted </w:t>
      </w:r>
      <w:r w:rsidRPr="00C440D1">
        <w:t xml:space="preserve">the Bailey method in the mix design to quantify contact between </w:t>
      </w:r>
      <w:r w:rsidR="009B420A">
        <w:t>aggregates</w:t>
      </w:r>
      <w:r w:rsidRPr="00C440D1">
        <w:t>, which improved the rutting resistance of SMA mixtures.</w:t>
      </w:r>
    </w:p>
    <w:p w14:paraId="43A0F946" w14:textId="77777777" w:rsidR="00F84712" w:rsidRPr="00C440D1" w:rsidRDefault="00F84712" w:rsidP="00F84712">
      <w:pPr>
        <w:pStyle w:val="Heading3"/>
      </w:pPr>
      <w:bookmarkStart w:id="81" w:name="_Toc168851501"/>
      <w:bookmarkStart w:id="82" w:name="_Toc168912693"/>
      <w:bookmarkStart w:id="83" w:name="_Toc169054293"/>
      <w:bookmarkStart w:id="84" w:name="_Toc175066486"/>
      <w:bookmarkStart w:id="85" w:name="_Toc175953024"/>
      <w:r w:rsidRPr="00C440D1">
        <w:t>Mixture Compaction</w:t>
      </w:r>
      <w:bookmarkEnd w:id="81"/>
      <w:bookmarkEnd w:id="82"/>
      <w:bookmarkEnd w:id="83"/>
      <w:bookmarkEnd w:id="84"/>
      <w:bookmarkEnd w:id="85"/>
    </w:p>
    <w:p w14:paraId="1D8ED83C" w14:textId="77777777" w:rsidR="00AC5782" w:rsidRPr="00C440D1" w:rsidRDefault="00AC5782" w:rsidP="000B7533">
      <w:pPr>
        <w:spacing w:after="0"/>
      </w:pPr>
    </w:p>
    <w:p w14:paraId="1187CDB2" w14:textId="77777777" w:rsidR="00F84712" w:rsidRPr="00C440D1" w:rsidRDefault="00F84712" w:rsidP="000B7533">
      <w:pPr>
        <w:pStyle w:val="AA-Normal"/>
        <w:ind w:firstLine="0"/>
      </w:pPr>
      <w:r w:rsidRPr="00C440D1">
        <w:t>The compaction method has a significant impact on the aggregate quality and structure created by the SMA non-continuous gradation. Different compaction methods can lead to differences in air voids, different levels of aggregate breakdown, and different performance of the designed SMA mixture in the laboratory and in the field. Several compaction methods have been considered for SMA mixture compaction by researchers and agencies, such as Texas gyratory, rolling wheel, kneading, SHRP gyratory, Marshall hammer compactor, Superpave gyratory compactor (SGC), and California Kneading compactor (Sousa et al. 1995).</w:t>
      </w:r>
    </w:p>
    <w:p w14:paraId="21EAE249" w14:textId="2CCCA677" w:rsidR="00F84712" w:rsidRPr="00C440D1" w:rsidRDefault="00F84712" w:rsidP="00F84712">
      <w:pPr>
        <w:pStyle w:val="AA-Normal"/>
      </w:pPr>
      <w:r w:rsidRPr="00C440D1">
        <w:t xml:space="preserve">Some U.S. highway agencies now use the SGC method for lab compaction for SMA. Maryland, which has been at the forefront of SMA use in the U.S., has been using 100 gyrations for its SMA mixtures for several years (Michael et al. 2003). The resultant density of SMA samples fabricated by 100 revolutions of the SGC method is close to that of a Marshall hammer method at 50 blows, and the SGC method could cause less aggregate breakdown than the Marshall hammer method (Brown et al. 1997). A similar conclusion was made by West et al. (2005). They found that compaction with the SGC method caused less aggregate breakdown than with the Marshall hammer method by comparing changes in percent passing the 4.75 mm sieve and the 0.075 mm sieve before and after the compaction. Smit et al. (2011) suggested designing SMA mixtures with local aggregates and utilizing the SGC method with the capability of measuring the shear stress of the mix during compaction. </w:t>
      </w:r>
      <w:proofErr w:type="spellStart"/>
      <w:r w:rsidRPr="00C440D1">
        <w:t>Hainin</w:t>
      </w:r>
      <w:proofErr w:type="spellEnd"/>
      <w:r w:rsidRPr="00C440D1">
        <w:t xml:space="preserve"> et al. (2013) found that the SGC method could reduce degradation and represent a field roller well. Miranda</w:t>
      </w:r>
      <w:r w:rsidRPr="00C440D1" w:rsidDel="001436E2">
        <w:t xml:space="preserve"> </w:t>
      </w:r>
      <w:r w:rsidRPr="00C440D1">
        <w:t xml:space="preserve">(2019) evaluated the effect of different aggregate skeleton matrices performed by different compaction methods on permanent deformation. The results demonstrated that proctor and steel roller compaction could optimize higher content of coarse aggregates and binder, which meant better cracking resistance and durability. </w:t>
      </w:r>
      <w:r w:rsidR="003868EF" w:rsidRPr="003868EF">
        <w:t xml:space="preserve">Miranda (2019) </w:t>
      </w:r>
      <w:r w:rsidRPr="00C440D1">
        <w:t xml:space="preserve">also proposed new parameters, such as the ratio between binder film thickness and porosity and the ratio between Marshall stability and flow, which were related </w:t>
      </w:r>
      <w:r w:rsidRPr="00C440D1">
        <w:lastRenderedPageBreak/>
        <w:t xml:space="preserve">to permanent deformation. Qiu (2007) found a positive correlation between the different degrees of internal aggregate packing in SMA and rutting resistance.  </w:t>
      </w:r>
    </w:p>
    <w:p w14:paraId="4AF7BBF9" w14:textId="19873899" w:rsidR="00F84712" w:rsidRPr="00C440D1" w:rsidRDefault="00F84712" w:rsidP="00F84712">
      <w:pPr>
        <w:pStyle w:val="AA-Normal"/>
      </w:pPr>
      <w:r w:rsidRPr="00C440D1">
        <w:t xml:space="preserve">As shown in the </w:t>
      </w:r>
      <w:r w:rsidR="00541EC6" w:rsidRPr="00C440D1">
        <w:fldChar w:fldCharType="begin"/>
      </w:r>
      <w:r w:rsidR="00541EC6" w:rsidRPr="00C440D1">
        <w:instrText xml:space="preserve"> REF _Ref175700538 \h </w:instrText>
      </w:r>
      <w:r w:rsidR="00091B84" w:rsidRPr="00C440D1">
        <w:instrText xml:space="preserve"> \* MERGEFORMAT </w:instrText>
      </w:r>
      <w:r w:rsidR="00541EC6" w:rsidRPr="00C440D1">
        <w:fldChar w:fldCharType="separate"/>
      </w:r>
      <w:r w:rsidR="00541EC6" w:rsidRPr="00C440D1">
        <w:t xml:space="preserve">Table </w:t>
      </w:r>
      <w:r w:rsidR="00541EC6" w:rsidRPr="00C440D1">
        <w:rPr>
          <w:noProof/>
        </w:rPr>
        <w:t>2</w:t>
      </w:r>
      <w:r w:rsidR="00541EC6" w:rsidRPr="00C440D1">
        <w:t>.</w:t>
      </w:r>
      <w:r w:rsidR="00541EC6" w:rsidRPr="00C440D1">
        <w:rPr>
          <w:noProof/>
        </w:rPr>
        <w:t>3</w:t>
      </w:r>
      <w:r w:rsidR="00541EC6" w:rsidRPr="00C440D1">
        <w:fldChar w:fldCharType="end"/>
      </w:r>
      <w:r w:rsidRPr="00C440D1">
        <w:t xml:space="preserve">, the SMA mixture </w:t>
      </w:r>
      <w:r w:rsidR="009B420A">
        <w:t xml:space="preserve">requirements for the </w:t>
      </w:r>
      <w:r w:rsidRPr="00C440D1">
        <w:t xml:space="preserve">specimens compacted by the SGC method at 100 gyrations </w:t>
      </w:r>
      <w:r w:rsidR="009B420A">
        <w:t>are specified</w:t>
      </w:r>
      <w:r w:rsidRPr="00C440D1">
        <w:t xml:space="preserve"> in AASHTO M 325.</w:t>
      </w:r>
    </w:p>
    <w:p w14:paraId="3471D20B" w14:textId="307540E1" w:rsidR="00F84712" w:rsidRPr="00C440D1" w:rsidRDefault="00541EC6" w:rsidP="00541EC6">
      <w:pPr>
        <w:pStyle w:val="AAA-CaptionFigure"/>
      </w:pPr>
      <w:bookmarkStart w:id="86" w:name="_Ref175700538"/>
      <w:bookmarkStart w:id="87" w:name="_Toc175953083"/>
      <w:r w:rsidRPr="00C440D1">
        <w:t xml:space="preserve">Table </w:t>
      </w:r>
      <w:r w:rsidRPr="00C440D1">
        <w:fldChar w:fldCharType="begin"/>
      </w:r>
      <w:r w:rsidRPr="00C440D1">
        <w:instrText xml:space="preserve"> STYLEREF 1 \s </w:instrText>
      </w:r>
      <w:r w:rsidRPr="00C440D1">
        <w:fldChar w:fldCharType="separate"/>
      </w:r>
      <w:r w:rsidRPr="00C440D1">
        <w:t>2</w:t>
      </w:r>
      <w:r w:rsidRPr="00C440D1">
        <w:fldChar w:fldCharType="end"/>
      </w:r>
      <w:r w:rsidRPr="00C440D1">
        <w:t>.</w:t>
      </w:r>
      <w:r w:rsidRPr="00C440D1">
        <w:fldChar w:fldCharType="begin"/>
      </w:r>
      <w:r w:rsidRPr="00C440D1">
        <w:instrText xml:space="preserve"> SEQ Table \* ARABIC \s 1 </w:instrText>
      </w:r>
      <w:r w:rsidRPr="00C440D1">
        <w:fldChar w:fldCharType="separate"/>
      </w:r>
      <w:r w:rsidRPr="00C440D1">
        <w:t>3</w:t>
      </w:r>
      <w:r w:rsidRPr="00C440D1">
        <w:fldChar w:fldCharType="end"/>
      </w:r>
      <w:bookmarkEnd w:id="86"/>
      <w:r w:rsidRPr="00C440D1">
        <w:t xml:space="preserve"> </w:t>
      </w:r>
      <w:r w:rsidR="00F84712" w:rsidRPr="00C440D1">
        <w:t xml:space="preserve">SMA Mixture </w:t>
      </w:r>
      <w:r w:rsidR="009B420A">
        <w:t>Requirements</w:t>
      </w:r>
      <w:r w:rsidR="00F84712" w:rsidRPr="00C440D1">
        <w:t xml:space="preserve"> for SGC</w:t>
      </w:r>
      <w:bookmarkEnd w:id="87"/>
      <w:r w:rsidR="00F84712" w:rsidRPr="00C440D1">
        <w:t xml:space="preserve"> </w:t>
      </w:r>
    </w:p>
    <w:tbl>
      <w:tblPr>
        <w:tblStyle w:val="TableGrid1"/>
        <w:tblW w:w="9445" w:type="dxa"/>
        <w:tblLook w:val="04A0" w:firstRow="1" w:lastRow="0" w:firstColumn="1" w:lastColumn="0" w:noHBand="0" w:noVBand="1"/>
        <w:tblCaption w:val="Table B.10 SMA Mixture Specification for SGC "/>
        <w:tblDescription w:val="Table B.10 SMA Mixture Specification for SGC "/>
      </w:tblPr>
      <w:tblGrid>
        <w:gridCol w:w="4945"/>
        <w:gridCol w:w="4500"/>
      </w:tblGrid>
      <w:tr w:rsidR="00C440D1" w:rsidRPr="00C440D1" w14:paraId="73C70F9A" w14:textId="77777777" w:rsidTr="00541EC6">
        <w:tc>
          <w:tcPr>
            <w:tcW w:w="4945" w:type="dxa"/>
          </w:tcPr>
          <w:p w14:paraId="0D93B41C" w14:textId="77777777" w:rsidR="00F84712" w:rsidRPr="00C440D1" w:rsidRDefault="00F84712" w:rsidP="000A370E">
            <w:pPr>
              <w:rPr>
                <w:rFonts w:ascii="Times New Roman" w:hAnsi="Times New Roman" w:cs="Times New Roman"/>
                <w:b/>
                <w:bCs/>
                <w:sz w:val="24"/>
              </w:rPr>
            </w:pPr>
            <w:r w:rsidRPr="00C440D1">
              <w:rPr>
                <w:rFonts w:ascii="Times New Roman" w:hAnsi="Times New Roman" w:cs="Times New Roman"/>
                <w:b/>
                <w:bCs/>
                <w:sz w:val="24"/>
              </w:rPr>
              <w:t>Property</w:t>
            </w:r>
          </w:p>
        </w:tc>
        <w:tc>
          <w:tcPr>
            <w:tcW w:w="4500" w:type="dxa"/>
          </w:tcPr>
          <w:p w14:paraId="76714DEA" w14:textId="77777777" w:rsidR="00F84712" w:rsidRPr="00C440D1" w:rsidRDefault="00F84712" w:rsidP="000A370E">
            <w:pPr>
              <w:rPr>
                <w:rFonts w:ascii="Times New Roman" w:hAnsi="Times New Roman" w:cs="Times New Roman"/>
                <w:b/>
                <w:bCs/>
                <w:sz w:val="24"/>
              </w:rPr>
            </w:pPr>
            <w:r w:rsidRPr="00C440D1">
              <w:rPr>
                <w:rFonts w:ascii="Times New Roman" w:hAnsi="Times New Roman" w:cs="Times New Roman"/>
                <w:b/>
                <w:bCs/>
                <w:sz w:val="24"/>
              </w:rPr>
              <w:t>Requirement</w:t>
            </w:r>
          </w:p>
        </w:tc>
      </w:tr>
      <w:tr w:rsidR="00C440D1" w:rsidRPr="00C440D1" w14:paraId="674C7703" w14:textId="77777777" w:rsidTr="00541EC6">
        <w:tc>
          <w:tcPr>
            <w:tcW w:w="4945" w:type="dxa"/>
          </w:tcPr>
          <w:p w14:paraId="36AE820E" w14:textId="77777777" w:rsidR="00F84712" w:rsidRPr="00C440D1" w:rsidRDefault="00F84712" w:rsidP="000A370E">
            <w:pPr>
              <w:rPr>
                <w:rFonts w:ascii="Times New Roman" w:hAnsi="Times New Roman" w:cs="Times New Roman"/>
                <w:b/>
                <w:bCs/>
                <w:sz w:val="24"/>
              </w:rPr>
            </w:pPr>
            <w:r w:rsidRPr="00C440D1">
              <w:rPr>
                <w:rFonts w:ascii="Times New Roman" w:hAnsi="Times New Roman" w:cs="Times New Roman"/>
                <w:b/>
                <w:bCs/>
                <w:sz w:val="24"/>
              </w:rPr>
              <w:t>Asphalt Binder Content, %</w:t>
            </w:r>
          </w:p>
        </w:tc>
        <w:tc>
          <w:tcPr>
            <w:tcW w:w="4500" w:type="dxa"/>
          </w:tcPr>
          <w:p w14:paraId="5FC01758" w14:textId="77777777" w:rsidR="00F84712" w:rsidRPr="00C440D1" w:rsidRDefault="00F84712" w:rsidP="000A370E">
            <w:pPr>
              <w:rPr>
                <w:rFonts w:ascii="Times New Roman" w:hAnsi="Times New Roman" w:cs="Times New Roman"/>
                <w:sz w:val="24"/>
              </w:rPr>
            </w:pPr>
            <w:r w:rsidRPr="00C440D1">
              <w:rPr>
                <w:rFonts w:ascii="Times New Roman" w:hAnsi="Times New Roman" w:cs="Times New Roman"/>
                <w:sz w:val="24"/>
              </w:rPr>
              <w:t>6 minimum</w:t>
            </w:r>
          </w:p>
        </w:tc>
      </w:tr>
      <w:tr w:rsidR="00C440D1" w:rsidRPr="00C440D1" w14:paraId="757A0CEA" w14:textId="77777777" w:rsidTr="00541EC6">
        <w:tc>
          <w:tcPr>
            <w:tcW w:w="4945" w:type="dxa"/>
          </w:tcPr>
          <w:p w14:paraId="7B7EAB71" w14:textId="77777777" w:rsidR="00F84712" w:rsidRPr="00C440D1" w:rsidRDefault="00F84712" w:rsidP="000A370E">
            <w:pPr>
              <w:rPr>
                <w:rFonts w:ascii="Times New Roman" w:hAnsi="Times New Roman" w:cs="Times New Roman"/>
                <w:b/>
                <w:bCs/>
                <w:sz w:val="24"/>
              </w:rPr>
            </w:pPr>
            <w:r w:rsidRPr="00C440D1">
              <w:rPr>
                <w:rFonts w:ascii="Times New Roman" w:hAnsi="Times New Roman" w:cs="Times New Roman"/>
                <w:b/>
                <w:bCs/>
                <w:sz w:val="24"/>
              </w:rPr>
              <w:t>Air Voids, %</w:t>
            </w:r>
          </w:p>
        </w:tc>
        <w:tc>
          <w:tcPr>
            <w:tcW w:w="4500" w:type="dxa"/>
          </w:tcPr>
          <w:p w14:paraId="458409D5" w14:textId="77777777" w:rsidR="00F84712" w:rsidRPr="00C440D1" w:rsidRDefault="00F84712" w:rsidP="000A370E">
            <w:pPr>
              <w:rPr>
                <w:rFonts w:ascii="Times New Roman" w:hAnsi="Times New Roman" w:cs="Times New Roman"/>
                <w:sz w:val="24"/>
              </w:rPr>
            </w:pPr>
            <w:r w:rsidRPr="00C440D1">
              <w:rPr>
                <w:rFonts w:ascii="Times New Roman" w:hAnsi="Times New Roman" w:cs="Times New Roman"/>
                <w:sz w:val="24"/>
              </w:rPr>
              <w:t>4</w:t>
            </w:r>
          </w:p>
        </w:tc>
      </w:tr>
      <w:tr w:rsidR="00C440D1" w:rsidRPr="00C440D1" w14:paraId="7C7435BB" w14:textId="77777777" w:rsidTr="00541EC6">
        <w:tc>
          <w:tcPr>
            <w:tcW w:w="4945" w:type="dxa"/>
          </w:tcPr>
          <w:p w14:paraId="664E535C" w14:textId="2509A107" w:rsidR="00F84712" w:rsidRPr="00C440D1" w:rsidRDefault="00D34DEB" w:rsidP="000A370E">
            <w:pPr>
              <w:rPr>
                <w:rFonts w:ascii="Times New Roman" w:hAnsi="Times New Roman" w:cs="Times New Roman"/>
                <w:b/>
                <w:bCs/>
                <w:sz w:val="24"/>
              </w:rPr>
            </w:pPr>
            <w:r w:rsidRPr="00D34DEB">
              <w:rPr>
                <w:rFonts w:ascii="Times New Roman" w:hAnsi="Times New Roman" w:cs="Times New Roman"/>
                <w:b/>
                <w:bCs/>
                <w:i/>
                <w:iCs/>
                <w:sz w:val="24"/>
              </w:rPr>
              <w:t>VMA</w:t>
            </w:r>
            <w:r w:rsidR="00F84712" w:rsidRPr="00C440D1">
              <w:rPr>
                <w:rFonts w:ascii="Times New Roman" w:hAnsi="Times New Roman" w:cs="Times New Roman"/>
                <w:b/>
                <w:bCs/>
                <w:sz w:val="24"/>
              </w:rPr>
              <w:t>, %</w:t>
            </w:r>
          </w:p>
        </w:tc>
        <w:tc>
          <w:tcPr>
            <w:tcW w:w="4500" w:type="dxa"/>
          </w:tcPr>
          <w:p w14:paraId="65E0CF0E" w14:textId="77777777" w:rsidR="00F84712" w:rsidRPr="00C440D1" w:rsidRDefault="00F84712" w:rsidP="000A370E">
            <w:pPr>
              <w:rPr>
                <w:rFonts w:ascii="Times New Roman" w:hAnsi="Times New Roman" w:cs="Times New Roman"/>
                <w:sz w:val="24"/>
              </w:rPr>
            </w:pPr>
            <w:r w:rsidRPr="00C440D1">
              <w:rPr>
                <w:rFonts w:ascii="Times New Roman" w:hAnsi="Times New Roman" w:cs="Times New Roman"/>
                <w:sz w:val="24"/>
              </w:rPr>
              <w:t>17 minimum</w:t>
            </w:r>
          </w:p>
        </w:tc>
      </w:tr>
      <w:tr w:rsidR="00C440D1" w:rsidRPr="00C440D1" w14:paraId="18531BE3" w14:textId="77777777" w:rsidTr="00541EC6">
        <w:tc>
          <w:tcPr>
            <w:tcW w:w="4945" w:type="dxa"/>
          </w:tcPr>
          <w:p w14:paraId="113E4B7C" w14:textId="77777777" w:rsidR="00F84712" w:rsidRPr="00C440D1" w:rsidRDefault="00F84712" w:rsidP="000A370E">
            <w:pPr>
              <w:rPr>
                <w:rFonts w:ascii="Times New Roman" w:hAnsi="Times New Roman" w:cs="Times New Roman"/>
                <w:b/>
                <w:bCs/>
                <w:sz w:val="24"/>
              </w:rPr>
            </w:pPr>
            <w:r w:rsidRPr="00C440D1">
              <w:rPr>
                <w:rFonts w:ascii="Times New Roman" w:hAnsi="Times New Roman" w:cs="Times New Roman"/>
                <w:b/>
                <w:bCs/>
                <w:i/>
                <w:iCs/>
                <w:sz w:val="24"/>
              </w:rPr>
              <w:t>VCA</w:t>
            </w:r>
            <w:r w:rsidRPr="00C440D1">
              <w:rPr>
                <w:rFonts w:ascii="Times New Roman" w:hAnsi="Times New Roman" w:cs="Times New Roman"/>
                <w:b/>
                <w:bCs/>
                <w:sz w:val="24"/>
              </w:rPr>
              <w:t xml:space="preserve"> of Compacted SMA (</w:t>
            </w:r>
            <w:proofErr w:type="spellStart"/>
            <w:r w:rsidRPr="00C440D1">
              <w:rPr>
                <w:rFonts w:ascii="Times New Roman" w:hAnsi="Times New Roman" w:cs="Times New Roman"/>
                <w:b/>
                <w:bCs/>
                <w:i/>
                <w:iCs/>
                <w:sz w:val="24"/>
              </w:rPr>
              <w:t>VCA</w:t>
            </w:r>
            <w:r w:rsidRPr="00C440D1">
              <w:rPr>
                <w:rFonts w:ascii="Times New Roman" w:hAnsi="Times New Roman" w:cs="Times New Roman"/>
                <w:b/>
                <w:bCs/>
                <w:i/>
                <w:iCs/>
                <w:sz w:val="24"/>
                <w:vertAlign w:val="subscript"/>
              </w:rPr>
              <w:t>mix</w:t>
            </w:r>
            <w:proofErr w:type="spellEnd"/>
            <w:r w:rsidRPr="00C440D1">
              <w:rPr>
                <w:rFonts w:ascii="Times New Roman" w:hAnsi="Times New Roman" w:cs="Times New Roman"/>
                <w:b/>
                <w:bCs/>
                <w:sz w:val="24"/>
              </w:rPr>
              <w:t>), %</w:t>
            </w:r>
          </w:p>
        </w:tc>
        <w:tc>
          <w:tcPr>
            <w:tcW w:w="4500" w:type="dxa"/>
          </w:tcPr>
          <w:p w14:paraId="1DE293F7" w14:textId="77777777" w:rsidR="00F84712" w:rsidRPr="00C440D1" w:rsidRDefault="00F84712" w:rsidP="000A370E">
            <w:pPr>
              <w:rPr>
                <w:rFonts w:ascii="Times New Roman" w:hAnsi="Times New Roman" w:cs="Times New Roman"/>
                <w:sz w:val="24"/>
              </w:rPr>
            </w:pPr>
            <w:r w:rsidRPr="00C440D1">
              <w:rPr>
                <w:rFonts w:ascii="Times New Roman" w:hAnsi="Times New Roman" w:cs="Times New Roman"/>
                <w:sz w:val="24"/>
              </w:rPr>
              <w:t xml:space="preserve">Less than </w:t>
            </w:r>
            <w:r w:rsidRPr="00C440D1">
              <w:rPr>
                <w:rFonts w:ascii="Times New Roman" w:hAnsi="Times New Roman" w:cs="Times New Roman"/>
                <w:i/>
                <w:iCs/>
                <w:sz w:val="24"/>
              </w:rPr>
              <w:t>VCA</w:t>
            </w:r>
            <w:r w:rsidRPr="00C440D1">
              <w:rPr>
                <w:rFonts w:ascii="Times New Roman" w:hAnsi="Times New Roman" w:cs="Times New Roman"/>
                <w:sz w:val="24"/>
              </w:rPr>
              <w:t xml:space="preserve"> in dry-rodded condition (</w:t>
            </w:r>
            <w:r w:rsidRPr="00C440D1">
              <w:rPr>
                <w:rFonts w:ascii="Times New Roman" w:hAnsi="Times New Roman" w:cs="Times New Roman"/>
                <w:i/>
                <w:iCs/>
                <w:sz w:val="24"/>
              </w:rPr>
              <w:t>VCA</w:t>
            </w:r>
            <w:r w:rsidRPr="00C440D1">
              <w:rPr>
                <w:rFonts w:ascii="Times New Roman" w:hAnsi="Times New Roman" w:cs="Times New Roman"/>
                <w:i/>
                <w:iCs/>
                <w:sz w:val="24"/>
                <w:vertAlign w:val="subscript"/>
              </w:rPr>
              <w:t>DRC</w:t>
            </w:r>
            <w:r w:rsidRPr="00C440D1">
              <w:rPr>
                <w:rFonts w:ascii="Times New Roman" w:hAnsi="Times New Roman" w:cs="Times New Roman"/>
                <w:sz w:val="24"/>
              </w:rPr>
              <w:t>)</w:t>
            </w:r>
          </w:p>
        </w:tc>
      </w:tr>
      <w:tr w:rsidR="00C440D1" w:rsidRPr="00C440D1" w14:paraId="3AD7845A" w14:textId="77777777" w:rsidTr="00541EC6">
        <w:tc>
          <w:tcPr>
            <w:tcW w:w="4945" w:type="dxa"/>
          </w:tcPr>
          <w:p w14:paraId="47618CEF" w14:textId="77777777" w:rsidR="00F84712" w:rsidRPr="00C440D1" w:rsidRDefault="00F84712" w:rsidP="000A370E">
            <w:pPr>
              <w:rPr>
                <w:rFonts w:ascii="Times New Roman" w:hAnsi="Times New Roman" w:cs="Times New Roman"/>
                <w:b/>
                <w:bCs/>
                <w:sz w:val="24"/>
              </w:rPr>
            </w:pPr>
            <w:r w:rsidRPr="00C440D1">
              <w:rPr>
                <w:rFonts w:ascii="Times New Roman" w:hAnsi="Times New Roman" w:cs="Times New Roman"/>
                <w:b/>
                <w:bCs/>
                <w:sz w:val="24"/>
              </w:rPr>
              <w:t>TSR, %</w:t>
            </w:r>
          </w:p>
        </w:tc>
        <w:tc>
          <w:tcPr>
            <w:tcW w:w="4500" w:type="dxa"/>
          </w:tcPr>
          <w:p w14:paraId="046892E1" w14:textId="77777777" w:rsidR="00F84712" w:rsidRPr="00C440D1" w:rsidRDefault="00F84712" w:rsidP="000A370E">
            <w:pPr>
              <w:rPr>
                <w:rFonts w:ascii="Times New Roman" w:hAnsi="Times New Roman" w:cs="Times New Roman"/>
                <w:sz w:val="24"/>
              </w:rPr>
            </w:pPr>
            <w:r w:rsidRPr="00C440D1">
              <w:rPr>
                <w:rFonts w:ascii="Times New Roman" w:hAnsi="Times New Roman" w:cs="Times New Roman"/>
                <w:sz w:val="24"/>
              </w:rPr>
              <w:t>80 minimum</w:t>
            </w:r>
          </w:p>
        </w:tc>
      </w:tr>
      <w:tr w:rsidR="00C440D1" w:rsidRPr="00C440D1" w14:paraId="1A81C6B6" w14:textId="77777777" w:rsidTr="00541EC6">
        <w:tc>
          <w:tcPr>
            <w:tcW w:w="4945" w:type="dxa"/>
          </w:tcPr>
          <w:p w14:paraId="78FD3686" w14:textId="77777777" w:rsidR="00F84712" w:rsidRPr="00C440D1" w:rsidRDefault="00F84712" w:rsidP="000A370E">
            <w:pPr>
              <w:rPr>
                <w:rFonts w:ascii="Times New Roman" w:hAnsi="Times New Roman" w:cs="Times New Roman"/>
                <w:b/>
                <w:bCs/>
                <w:sz w:val="24"/>
              </w:rPr>
            </w:pPr>
            <w:proofErr w:type="spellStart"/>
            <w:r w:rsidRPr="00C440D1">
              <w:rPr>
                <w:rFonts w:ascii="Times New Roman" w:hAnsi="Times New Roman" w:cs="Times New Roman"/>
                <w:b/>
                <w:bCs/>
                <w:sz w:val="24"/>
              </w:rPr>
              <w:t>Draindown</w:t>
            </w:r>
            <w:proofErr w:type="spellEnd"/>
            <w:r w:rsidRPr="00C440D1">
              <w:rPr>
                <w:rFonts w:ascii="Times New Roman" w:hAnsi="Times New Roman" w:cs="Times New Roman"/>
                <w:b/>
                <w:bCs/>
                <w:sz w:val="24"/>
              </w:rPr>
              <w:t xml:space="preserve"> at Production Temperature, %</w:t>
            </w:r>
          </w:p>
        </w:tc>
        <w:tc>
          <w:tcPr>
            <w:tcW w:w="4500" w:type="dxa"/>
          </w:tcPr>
          <w:p w14:paraId="2521BDF9" w14:textId="3E1FCC41" w:rsidR="00F84712" w:rsidRPr="00C440D1" w:rsidRDefault="00F84712" w:rsidP="000A370E">
            <w:pPr>
              <w:rPr>
                <w:rFonts w:ascii="Times New Roman" w:hAnsi="Times New Roman" w:cs="Times New Roman"/>
                <w:sz w:val="24"/>
              </w:rPr>
            </w:pPr>
            <w:r w:rsidRPr="00C440D1">
              <w:rPr>
                <w:rFonts w:ascii="Times New Roman" w:hAnsi="Times New Roman" w:cs="Times New Roman"/>
                <w:sz w:val="24"/>
              </w:rPr>
              <w:t xml:space="preserve">0.3 </w:t>
            </w:r>
            <w:r w:rsidR="009B420A">
              <w:rPr>
                <w:rFonts w:ascii="Times New Roman" w:hAnsi="Times New Roman" w:cs="Times New Roman"/>
                <w:sz w:val="24"/>
              </w:rPr>
              <w:t>m</w:t>
            </w:r>
            <w:r w:rsidRPr="00C440D1">
              <w:rPr>
                <w:rFonts w:ascii="Times New Roman" w:hAnsi="Times New Roman" w:cs="Times New Roman"/>
                <w:sz w:val="24"/>
              </w:rPr>
              <w:t>aximum</w:t>
            </w:r>
          </w:p>
        </w:tc>
      </w:tr>
    </w:tbl>
    <w:p w14:paraId="77C9E04A" w14:textId="77777777" w:rsidR="00541EC6" w:rsidRPr="00C440D1" w:rsidRDefault="00541EC6" w:rsidP="00541EC6">
      <w:pPr>
        <w:pStyle w:val="AA-Normal"/>
      </w:pPr>
      <w:bookmarkStart w:id="88" w:name="_Toc168851502"/>
      <w:bookmarkStart w:id="89" w:name="_Toc168912694"/>
      <w:bookmarkStart w:id="90" w:name="_Toc169054294"/>
      <w:bookmarkStart w:id="91" w:name="_Toc175066487"/>
    </w:p>
    <w:p w14:paraId="7FB0F201" w14:textId="54B67C42" w:rsidR="00F84712" w:rsidRPr="00C440D1" w:rsidRDefault="00F84712" w:rsidP="00541EC6">
      <w:pPr>
        <w:pStyle w:val="Heading3"/>
        <w:spacing w:before="0"/>
      </w:pPr>
      <w:bookmarkStart w:id="92" w:name="_Toc175953025"/>
      <w:r w:rsidRPr="00C440D1">
        <w:t>Additives in the Mixtures</w:t>
      </w:r>
      <w:bookmarkEnd w:id="88"/>
      <w:bookmarkEnd w:id="89"/>
      <w:bookmarkEnd w:id="90"/>
      <w:bookmarkEnd w:id="91"/>
      <w:bookmarkEnd w:id="92"/>
    </w:p>
    <w:p w14:paraId="7DCFA93C" w14:textId="77777777" w:rsidR="00AC5782" w:rsidRPr="00C440D1" w:rsidRDefault="00AC5782" w:rsidP="009B420A">
      <w:pPr>
        <w:spacing w:after="0"/>
      </w:pPr>
    </w:p>
    <w:p w14:paraId="424111EA" w14:textId="0C11B740" w:rsidR="00F84712" w:rsidRPr="00C440D1" w:rsidRDefault="00F84712" w:rsidP="00541EC6">
      <w:pPr>
        <w:pStyle w:val="AA-Normal"/>
        <w:ind w:firstLine="0"/>
      </w:pPr>
      <w:r w:rsidRPr="00C440D1">
        <w:t xml:space="preserve">Traditionally, stabilizing additives are used to maintain the binder in the mixture at high temperatures, preventing </w:t>
      </w:r>
      <w:proofErr w:type="spellStart"/>
      <w:r w:rsidR="00EA7C7F" w:rsidRPr="00C440D1">
        <w:t>draindown</w:t>
      </w:r>
      <w:proofErr w:type="spellEnd"/>
      <w:r w:rsidRPr="00C440D1">
        <w:t xml:space="preserve"> during production, transportation, and construction. The additives include cellulose fiber, rock wool fiber, or polymer, which can also reduce the age hardening of the binder (Stuart et al. 1994). In addition, the fibers can reduce the </w:t>
      </w:r>
      <w:proofErr w:type="spellStart"/>
      <w:r w:rsidR="00EA7C7F" w:rsidRPr="00C440D1">
        <w:t>draindown</w:t>
      </w:r>
      <w:proofErr w:type="spellEnd"/>
      <w:r w:rsidRPr="00C440D1">
        <w:t xml:space="preserve"> of asphalt so that the permanent deformation would be reduced as well (Woodside et al. 1997).</w:t>
      </w:r>
    </w:p>
    <w:p w14:paraId="55591A18" w14:textId="1EAFDB9B" w:rsidR="00F84712" w:rsidRPr="00C440D1" w:rsidRDefault="00F84712" w:rsidP="00F84712">
      <w:pPr>
        <w:pStyle w:val="AA-Normal"/>
      </w:pPr>
      <w:r w:rsidRPr="00C440D1">
        <w:t xml:space="preserve">Coconut fiber is a suitable replacement for cellulose fiber used in SMA mixtures (Vale et al. 2014). Raghuram et al. (2013) claimed that low-cost fibers can also be used as stabilizers to improve the performance of SMA mixtures by retarding the </w:t>
      </w:r>
      <w:proofErr w:type="spellStart"/>
      <w:r w:rsidRPr="00C440D1">
        <w:t>draindown</w:t>
      </w:r>
      <w:proofErr w:type="spellEnd"/>
      <w:r w:rsidRPr="00C440D1">
        <w:t xml:space="preserve"> of asphalt from the SMA mixtures to a greater extent. 0.3% of cellulose fiber is a suitable content to stabilize the mixture even without conducting </w:t>
      </w:r>
      <w:proofErr w:type="spellStart"/>
      <w:r w:rsidRPr="00C440D1">
        <w:t>draindown</w:t>
      </w:r>
      <w:proofErr w:type="spellEnd"/>
      <w:r w:rsidRPr="00C440D1">
        <w:t xml:space="preserve"> tests (Devulapalli et al. 2022). </w:t>
      </w:r>
    </w:p>
    <w:p w14:paraId="564AEDA0" w14:textId="5D6967EA" w:rsidR="00F84712" w:rsidRPr="00C440D1" w:rsidRDefault="00AC5782" w:rsidP="00F84712">
      <w:pPr>
        <w:pStyle w:val="Heading3"/>
      </w:pPr>
      <w:bookmarkStart w:id="93" w:name="_Toc168851503"/>
      <w:bookmarkStart w:id="94" w:name="_Toc168912695"/>
      <w:bookmarkStart w:id="95" w:name="_Toc169054295"/>
      <w:bookmarkStart w:id="96" w:name="_Toc175066488"/>
      <w:bookmarkStart w:id="97" w:name="_Toc175953026"/>
      <w:r w:rsidRPr="00C440D1">
        <w:t xml:space="preserve">SMA </w:t>
      </w:r>
      <w:r w:rsidR="00F84712" w:rsidRPr="00C440D1">
        <w:t>Mixture Design</w:t>
      </w:r>
      <w:bookmarkEnd w:id="93"/>
      <w:bookmarkEnd w:id="94"/>
      <w:bookmarkEnd w:id="95"/>
      <w:bookmarkEnd w:id="96"/>
      <w:r w:rsidRPr="00C440D1">
        <w:t xml:space="preserve"> Procedure</w:t>
      </w:r>
      <w:bookmarkEnd w:id="97"/>
    </w:p>
    <w:p w14:paraId="6BB41A04" w14:textId="77777777" w:rsidR="00AC5782" w:rsidRPr="00C440D1" w:rsidRDefault="00AC5782" w:rsidP="00AC5782">
      <w:pPr>
        <w:pStyle w:val="AA-Normal"/>
        <w:rPr>
          <w:lang w:bidi="en-US"/>
        </w:rPr>
      </w:pPr>
    </w:p>
    <w:p w14:paraId="725608D4" w14:textId="77777777" w:rsidR="00AC5782" w:rsidRPr="00C440D1" w:rsidRDefault="00AC5782" w:rsidP="00744FED">
      <w:pPr>
        <w:pStyle w:val="AA-Normal"/>
        <w:ind w:firstLine="0"/>
      </w:pPr>
      <w:r w:rsidRPr="00C440D1">
        <w:t xml:space="preserve">For SMA mix design, five basic steps are required to obtain a satisfactory SMA mixture: 1) select materials; 2) determine optimum aggregate gradation yielding stone-on-stone contact; 3) determine optimum asphalt binder content that provides the desired air void level; 4) evaluate asphalt </w:t>
      </w:r>
      <w:proofErr w:type="spellStart"/>
      <w:r w:rsidRPr="00C440D1">
        <w:t>draindown</w:t>
      </w:r>
      <w:proofErr w:type="spellEnd"/>
      <w:r w:rsidRPr="00C440D1">
        <w:t xml:space="preserve"> potential; and 5) evaluate moisture susceptibility using AASHTO T 283 (Brown et al.1997). </w:t>
      </w:r>
      <w:r w:rsidR="00F84712" w:rsidRPr="00C440D1">
        <w:t xml:space="preserve">The SMA mixtures that met the criterion of </w:t>
      </w:r>
      <w:proofErr w:type="spellStart"/>
      <w:r w:rsidR="00F84712" w:rsidRPr="00C440D1">
        <w:rPr>
          <w:i/>
          <w:iCs/>
        </w:rPr>
        <w:t>VCA</w:t>
      </w:r>
      <w:r w:rsidR="00F84712" w:rsidRPr="00C440D1">
        <w:rPr>
          <w:i/>
          <w:iCs/>
          <w:vertAlign w:val="subscript"/>
        </w:rPr>
        <w:t>mix</w:t>
      </w:r>
      <w:proofErr w:type="spellEnd"/>
      <w:r w:rsidR="00F84712" w:rsidRPr="00C440D1">
        <w:rPr>
          <w:vertAlign w:val="subscript"/>
        </w:rPr>
        <w:t xml:space="preserve"> </w:t>
      </w:r>
      <w:r w:rsidR="00F84712" w:rsidRPr="00C440D1">
        <w:t xml:space="preserve">&lt; </w:t>
      </w:r>
      <w:r w:rsidR="00F84712" w:rsidRPr="00C440D1">
        <w:rPr>
          <w:i/>
          <w:iCs/>
        </w:rPr>
        <w:t>VCA</w:t>
      </w:r>
      <w:r w:rsidR="00F84712" w:rsidRPr="00C440D1">
        <w:rPr>
          <w:i/>
          <w:iCs/>
          <w:vertAlign w:val="subscript"/>
        </w:rPr>
        <w:t>DRC</w:t>
      </w:r>
      <w:r w:rsidR="00F84712" w:rsidRPr="00C440D1">
        <w:t xml:space="preserve"> indicate good stone-on-stone contact and a denser coarse aggregate fraction (Liu et al. 2019). </w:t>
      </w:r>
    </w:p>
    <w:p w14:paraId="5258A0EC" w14:textId="35434FB8" w:rsidR="00F84712" w:rsidRPr="00C440D1" w:rsidRDefault="00F84712" w:rsidP="00AC5782">
      <w:pPr>
        <w:pStyle w:val="AA-Normal"/>
      </w:pPr>
      <w:r w:rsidRPr="00C440D1">
        <w:lastRenderedPageBreak/>
        <w:t>West et al. (2005) examined Lock Point in the SMA mix design. Lock point was defined by Alabama Department of Transportation (ALDOT) as the second of two consecutive gyrations, which have the same recorded sample height. This is the limit of gyrations where the aggregate has locked together to reduce aggregate breakdown, indicating that good stone-on-stone contact has been achieved and that further gyrations may only degrade the aggregate. Comparing the results from the lab and field, 70 gyrations with the SGC method are recommended to replace the 50 blow Marshall hammer method for SMA mix designs in Alabama.</w:t>
      </w:r>
    </w:p>
    <w:p w14:paraId="2D2252EE" w14:textId="7392FA7B" w:rsidR="00F84712" w:rsidRPr="00C440D1" w:rsidRDefault="00F84712" w:rsidP="00F84712">
      <w:pPr>
        <w:pStyle w:val="AA-Normal"/>
      </w:pPr>
      <w:r w:rsidRPr="00C440D1">
        <w:t xml:space="preserve">Miranda et al. (2019) developed a new analytical approach for SMA mix design for the optimization of the stone-on-stone effect. In addition to volumetric characteristic of SMA test sample, they evaluated the characteristic of coarse aggregates prepared using different aggregate compaction method, such as </w:t>
      </w:r>
      <w:r w:rsidRPr="00C440D1">
        <w:rPr>
          <w:i/>
          <w:iCs/>
        </w:rPr>
        <w:t>VCA</w:t>
      </w:r>
      <w:r w:rsidRPr="00C440D1">
        <w:t xml:space="preserve">, </w:t>
      </w:r>
      <w:proofErr w:type="spellStart"/>
      <w:r w:rsidRPr="00C440D1">
        <w:rPr>
          <w:i/>
          <w:iCs/>
        </w:rPr>
        <w:t>VCA</w:t>
      </w:r>
      <w:r w:rsidRPr="00C440D1">
        <w:rPr>
          <w:i/>
          <w:iCs/>
          <w:vertAlign w:val="subscript"/>
        </w:rPr>
        <w:t>mix</w:t>
      </w:r>
      <w:proofErr w:type="spellEnd"/>
      <w:r w:rsidRPr="00C440D1">
        <w:t xml:space="preserve">, air void content, void filler with bituminous binder (VFB) and workability of SMA. Compared to pre-established grading, the SMA mixture with aggregates compacted using Proctor compaction resulted in an air void and particle breakage more </w:t>
      </w:r>
      <w:r w:rsidR="00384223" w:rsidRPr="00C440D1">
        <w:t>like</w:t>
      </w:r>
      <w:r w:rsidRPr="00C440D1">
        <w:t xml:space="preserve"> field results. Qiu and Lum (2006) proposed a mix design procedure based on and adapted from the Bailey method, which can quantify aggregate stone-on-stone contact in SMA. </w:t>
      </w:r>
    </w:p>
    <w:p w14:paraId="7B6A63E1" w14:textId="77777777" w:rsidR="00AC5782" w:rsidRPr="00C440D1" w:rsidRDefault="00AC5782" w:rsidP="00AC5782">
      <w:pPr>
        <w:pStyle w:val="AA-Normal"/>
      </w:pPr>
      <w:r w:rsidRPr="00C440D1">
        <w:t xml:space="preserve">While some volumetric criteria are necessary in the SMA design, still, measuring volumetrics only cannot guarantee reliable performance, and the owner of the pavements, i.e., the highway agencies, have been taking the risk of performance failure. Therefore, it is necessary to implement the balanced mix design methods incorporated with performance tests on SMA design and quality assurance. However, there has not been sufficient research efforts in the development of the BMD methods for SMA mixtures (West et al. 2018, Buttlar et al. 2020, Wang et al. 2023). </w:t>
      </w:r>
    </w:p>
    <w:p w14:paraId="1CCD3899" w14:textId="0D95AB74" w:rsidR="00AC5782" w:rsidRDefault="00AC5782" w:rsidP="00AC5782">
      <w:pPr>
        <w:pStyle w:val="Heading2"/>
        <w:rPr>
          <w:color w:val="auto"/>
          <w:lang w:bidi="en-US"/>
        </w:rPr>
      </w:pPr>
      <w:bookmarkStart w:id="98" w:name="_Toc175953027"/>
      <w:r w:rsidRPr="00C440D1">
        <w:rPr>
          <w:color w:val="auto"/>
          <w:lang w:bidi="en-US"/>
        </w:rPr>
        <w:t>Summary</w:t>
      </w:r>
      <w:bookmarkEnd w:id="98"/>
    </w:p>
    <w:p w14:paraId="67E1FBC3" w14:textId="77777777" w:rsidR="00C440D1" w:rsidRDefault="00C440D1" w:rsidP="00C440D1">
      <w:pPr>
        <w:pStyle w:val="AA-Normal"/>
        <w:ind w:firstLine="0"/>
      </w:pPr>
    </w:p>
    <w:p w14:paraId="54B2EC6A" w14:textId="5B889C7A" w:rsidR="00C440D1" w:rsidRDefault="00C440D1" w:rsidP="00C440D1">
      <w:pPr>
        <w:pStyle w:val="AA-Normal"/>
        <w:ind w:firstLine="0"/>
      </w:pPr>
      <w:r>
        <w:t xml:space="preserve">The literature review provides an overview of efforts in development of BMD and SMA mixture design. </w:t>
      </w:r>
      <w:r w:rsidRPr="005672A0">
        <w:t xml:space="preserve">The summary </w:t>
      </w:r>
      <w:r>
        <w:t>is</w:t>
      </w:r>
      <w:r w:rsidRPr="005672A0">
        <w:t xml:space="preserve"> stated as follows</w:t>
      </w:r>
      <w:r>
        <w:t>.</w:t>
      </w:r>
    </w:p>
    <w:p w14:paraId="0F69FB7F" w14:textId="77777777" w:rsidR="00DC200D" w:rsidRPr="00C440D1" w:rsidRDefault="00DC200D" w:rsidP="00DC200D">
      <w:pPr>
        <w:pStyle w:val="BodyText"/>
        <w:numPr>
          <w:ilvl w:val="0"/>
          <w:numId w:val="20"/>
        </w:numPr>
        <w:autoSpaceDE w:val="0"/>
        <w:autoSpaceDN w:val="0"/>
        <w:spacing w:line="360" w:lineRule="auto"/>
      </w:pPr>
      <w:r w:rsidRPr="00C440D1">
        <w:t xml:space="preserve">Four approaches in balanced mix design/index-based performance mix design and one predictive performance mix design method are demonstrated. The five approaches are compared based on six evaluation criteria proposed in this chapter. </w:t>
      </w:r>
    </w:p>
    <w:p w14:paraId="74843C14" w14:textId="77777777" w:rsidR="00DC200D" w:rsidRPr="00C440D1" w:rsidRDefault="00DC200D" w:rsidP="00DC200D">
      <w:pPr>
        <w:pStyle w:val="BodyText"/>
        <w:numPr>
          <w:ilvl w:val="0"/>
          <w:numId w:val="20"/>
        </w:numPr>
        <w:autoSpaceDE w:val="0"/>
        <w:autoSpaceDN w:val="0"/>
        <w:spacing w:line="360" w:lineRule="auto"/>
      </w:pPr>
      <w:r w:rsidRPr="00C440D1">
        <w:t>SMA mix design should focus on optimizing stone-on-stone contact, considering volumetric characteristics, compaction methods, and workability for enhanced performance.</w:t>
      </w:r>
    </w:p>
    <w:p w14:paraId="1001D2E4" w14:textId="4DAD244D" w:rsidR="00DC200D" w:rsidRPr="00C440D1" w:rsidRDefault="00DC200D" w:rsidP="00DC200D">
      <w:pPr>
        <w:pStyle w:val="BodyText"/>
        <w:numPr>
          <w:ilvl w:val="0"/>
          <w:numId w:val="20"/>
        </w:numPr>
        <w:autoSpaceDE w:val="0"/>
        <w:autoSpaceDN w:val="0"/>
        <w:spacing w:line="360" w:lineRule="auto"/>
      </w:pPr>
      <w:r w:rsidRPr="00C440D1">
        <w:lastRenderedPageBreak/>
        <w:t xml:space="preserve">Mixture design steps include material selection, determining optimal gradation and binder content based on the volumetric parameters such </w:t>
      </w:r>
      <w:r w:rsidR="00D34DEB" w:rsidRPr="00D34DEB">
        <w:rPr>
          <w:i/>
          <w:iCs/>
        </w:rPr>
        <w:t>VMA</w:t>
      </w:r>
      <w:r w:rsidRPr="00C440D1">
        <w:t xml:space="preserve"> and VCA, evaluating </w:t>
      </w:r>
      <w:proofErr w:type="spellStart"/>
      <w:r w:rsidRPr="00C440D1">
        <w:t>draindown</w:t>
      </w:r>
      <w:proofErr w:type="spellEnd"/>
      <w:r w:rsidRPr="00C440D1">
        <w:t>, and assessing moisture susceptibility.</w:t>
      </w:r>
    </w:p>
    <w:p w14:paraId="31041F9D" w14:textId="77777777" w:rsidR="00DC200D" w:rsidRPr="00C440D1" w:rsidRDefault="00DC200D" w:rsidP="00DC200D">
      <w:pPr>
        <w:pStyle w:val="BodyText"/>
        <w:numPr>
          <w:ilvl w:val="0"/>
          <w:numId w:val="20"/>
        </w:numPr>
        <w:autoSpaceDE w:val="0"/>
        <w:autoSpaceDN w:val="0"/>
        <w:spacing w:line="360" w:lineRule="auto"/>
      </w:pPr>
      <w:r w:rsidRPr="00C440D1">
        <w:t>The gradation of the SMA mixture can directly impact stone-on-stone contact, shear strength, and overall performance.</w:t>
      </w:r>
    </w:p>
    <w:p w14:paraId="063D9903" w14:textId="77777777" w:rsidR="00DC200D" w:rsidRPr="00C440D1" w:rsidRDefault="00DC200D" w:rsidP="00DC200D">
      <w:pPr>
        <w:pStyle w:val="BodyText"/>
        <w:numPr>
          <w:ilvl w:val="0"/>
          <w:numId w:val="20"/>
        </w:numPr>
        <w:autoSpaceDE w:val="0"/>
        <w:autoSpaceDN w:val="0"/>
        <w:spacing w:line="360" w:lineRule="auto"/>
      </w:pPr>
      <w:r w:rsidRPr="00C440D1">
        <w:t>Methods such as the dilation concept, lock-up concept, and Bailey method were used for optimizing the gradation of SMA mixtures used for aggregate gradation.</w:t>
      </w:r>
    </w:p>
    <w:p w14:paraId="0423CCCE" w14:textId="77777777" w:rsidR="00DC200D" w:rsidRPr="00C440D1" w:rsidRDefault="00DC200D" w:rsidP="00DC200D">
      <w:pPr>
        <w:pStyle w:val="BodyText"/>
        <w:numPr>
          <w:ilvl w:val="0"/>
          <w:numId w:val="20"/>
        </w:numPr>
        <w:autoSpaceDE w:val="0"/>
        <w:autoSpaceDN w:val="0"/>
        <w:spacing w:line="360" w:lineRule="auto"/>
      </w:pPr>
      <w:r w:rsidRPr="00C440D1">
        <w:t>After comparing different compaction methods, the SGC method was determined to be preferred method due to its consistency and minimal aggregate breakdown.</w:t>
      </w:r>
    </w:p>
    <w:p w14:paraId="6C749D9A" w14:textId="77777777" w:rsidR="00DC200D" w:rsidRDefault="00DC200D" w:rsidP="00DC200D">
      <w:pPr>
        <w:pStyle w:val="BodyText"/>
        <w:numPr>
          <w:ilvl w:val="0"/>
          <w:numId w:val="20"/>
        </w:numPr>
        <w:autoSpaceDE w:val="0"/>
        <w:autoSpaceDN w:val="0"/>
        <w:spacing w:line="360" w:lineRule="auto"/>
      </w:pPr>
      <w:r w:rsidRPr="00C440D1">
        <w:t>Stabilizing additives like cellulose fiber or polymers maintain binder integrity and improve performance of SMA.</w:t>
      </w:r>
    </w:p>
    <w:p w14:paraId="356EE371" w14:textId="79FF6D02" w:rsidR="00EA7C7F" w:rsidRPr="00C440D1" w:rsidRDefault="00EA7C7F" w:rsidP="00DC200D">
      <w:pPr>
        <w:pStyle w:val="BodyText"/>
        <w:numPr>
          <w:ilvl w:val="0"/>
          <w:numId w:val="20"/>
        </w:numPr>
        <w:autoSpaceDE w:val="0"/>
        <w:autoSpaceDN w:val="0"/>
        <w:spacing w:line="360" w:lineRule="auto"/>
      </w:pPr>
      <w:r w:rsidRPr="00C440D1">
        <w:t>While some volumetric criteria are necessary in the SMA design, still, measuring volumetrics only cannot guarantee reliable performance</w:t>
      </w:r>
      <w:r>
        <w:t>. T</w:t>
      </w:r>
      <w:r w:rsidRPr="00C440D1">
        <w:t>here has not been sufficient research efforts in the development of the BMD methods for SMA mixtures</w:t>
      </w:r>
      <w:r>
        <w:t>.</w:t>
      </w:r>
    </w:p>
    <w:p w14:paraId="2AF822D0" w14:textId="77777777" w:rsidR="00AC5782" w:rsidRPr="00C440D1" w:rsidRDefault="00AC5782" w:rsidP="00AC5782">
      <w:pPr>
        <w:rPr>
          <w:lang w:bidi="en-US"/>
        </w:rPr>
      </w:pPr>
    </w:p>
    <w:p w14:paraId="34D9627E" w14:textId="77777777" w:rsidR="00F84712" w:rsidRPr="00C440D1" w:rsidRDefault="00F84712">
      <w:pPr>
        <w:rPr>
          <w:rFonts w:ascii="Times New Roman" w:eastAsiaTheme="majorEastAsia" w:hAnsi="Times New Roman" w:cs="Times New Roman"/>
          <w:b/>
          <w:sz w:val="32"/>
          <w:szCs w:val="32"/>
        </w:rPr>
      </w:pPr>
      <w:r w:rsidRPr="00C440D1">
        <w:rPr>
          <w:rFonts w:ascii="Times New Roman" w:hAnsi="Times New Roman" w:cs="Times New Roman"/>
        </w:rPr>
        <w:br w:type="page"/>
      </w:r>
    </w:p>
    <w:p w14:paraId="0AA553AB" w14:textId="6C2A7BB9" w:rsidR="00C31F6B" w:rsidRPr="00C440D1" w:rsidRDefault="00BF6F58" w:rsidP="004902DC">
      <w:pPr>
        <w:pStyle w:val="Heading1"/>
        <w:spacing w:before="0"/>
        <w:jc w:val="center"/>
        <w:rPr>
          <w:rFonts w:ascii="Times New Roman" w:hAnsi="Times New Roman" w:cs="Times New Roman"/>
        </w:rPr>
      </w:pPr>
      <w:bookmarkStart w:id="99" w:name="_Toc175953028"/>
      <w:r w:rsidRPr="00C440D1">
        <w:rPr>
          <w:rFonts w:ascii="Times New Roman" w:hAnsi="Times New Roman" w:cs="Times New Roman"/>
        </w:rPr>
        <w:lastRenderedPageBreak/>
        <w:t xml:space="preserve">DESIGN PROCEDURE AND </w:t>
      </w:r>
      <w:r w:rsidR="000A692F" w:rsidRPr="00C440D1">
        <w:rPr>
          <w:rFonts w:ascii="Times New Roman" w:hAnsi="Times New Roman" w:cs="Times New Roman"/>
        </w:rPr>
        <w:t>EXPERIMENT</w:t>
      </w:r>
      <w:r w:rsidRPr="00C440D1">
        <w:rPr>
          <w:rFonts w:ascii="Times New Roman" w:hAnsi="Times New Roman" w:cs="Times New Roman"/>
        </w:rPr>
        <w:t>AL DETAILS</w:t>
      </w:r>
      <w:bookmarkEnd w:id="99"/>
    </w:p>
    <w:p w14:paraId="6A76DBA0" w14:textId="77777777" w:rsidR="00D8733F" w:rsidRPr="00C440D1" w:rsidRDefault="00D8733F" w:rsidP="00D8733F">
      <w:pPr>
        <w:pStyle w:val="AA-Normal"/>
        <w:spacing w:line="240" w:lineRule="auto"/>
        <w:contextualSpacing/>
      </w:pPr>
    </w:p>
    <w:p w14:paraId="4FF678AF" w14:textId="4D9F5B5A" w:rsidR="00BF6F58" w:rsidRPr="00C440D1" w:rsidRDefault="00BF6F58" w:rsidP="0002131F">
      <w:pPr>
        <w:pStyle w:val="Heading2"/>
        <w:rPr>
          <w:color w:val="auto"/>
        </w:rPr>
      </w:pPr>
      <w:bookmarkStart w:id="100" w:name="_Toc175953029"/>
      <w:bookmarkStart w:id="101" w:name="_Toc168009530"/>
      <w:r w:rsidRPr="00C440D1">
        <w:rPr>
          <w:color w:val="auto"/>
        </w:rPr>
        <w:t>A BMD Approach for SMA</w:t>
      </w:r>
      <w:bookmarkEnd w:id="100"/>
    </w:p>
    <w:p w14:paraId="155B76D1" w14:textId="68A023A9" w:rsidR="00BF6F58" w:rsidRPr="00C440D1" w:rsidRDefault="00744FED" w:rsidP="00BF6F58">
      <w:pPr>
        <w:pStyle w:val="AA-Normal"/>
        <w:ind w:firstLine="0"/>
      </w:pPr>
      <w:r w:rsidRPr="00C440D1">
        <w:t xml:space="preserve">Because of the structural and ingredient differences between SMA and conventional HMA, the design process of an SMA mixture is also different (Celaya et al. 2006). In addition to the typical volumetric parameters, such as the </w:t>
      </w:r>
      <w:r w:rsidR="00D34DEB" w:rsidRPr="00D34DEB">
        <w:rPr>
          <w:i/>
          <w:iCs/>
        </w:rPr>
        <w:t>VMA</w:t>
      </w:r>
      <w:r w:rsidRPr="00C440D1">
        <w:t xml:space="preserve"> and </w:t>
      </w:r>
      <w:r w:rsidRPr="00D34DEB">
        <w:t>VFA</w:t>
      </w:r>
      <w:r w:rsidRPr="00C440D1">
        <w:t xml:space="preserve">, the parameters to ensure the stone-on-stone contact in the coarse aggregate structure, such as the </w:t>
      </w:r>
      <w:r w:rsidRPr="00C440D1">
        <w:rPr>
          <w:i/>
          <w:iCs/>
        </w:rPr>
        <w:t>VCA</w:t>
      </w:r>
      <w:r w:rsidRPr="00C440D1">
        <w:rPr>
          <w:i/>
          <w:iCs/>
          <w:vertAlign w:val="subscript"/>
        </w:rPr>
        <w:t>DRC</w:t>
      </w:r>
      <w:r w:rsidRPr="00C440D1">
        <w:t xml:space="preserve"> and </w:t>
      </w:r>
      <w:proofErr w:type="spellStart"/>
      <w:r w:rsidRPr="00C440D1">
        <w:rPr>
          <w:i/>
          <w:iCs/>
        </w:rPr>
        <w:t>VCA</w:t>
      </w:r>
      <w:r w:rsidRPr="00C440D1">
        <w:rPr>
          <w:i/>
          <w:iCs/>
          <w:vertAlign w:val="subscript"/>
        </w:rPr>
        <w:t>mix</w:t>
      </w:r>
      <w:proofErr w:type="spellEnd"/>
      <w:r w:rsidRPr="00C440D1">
        <w:t xml:space="preserve">, also need be determined. </w:t>
      </w:r>
      <w:r w:rsidR="00BF6F58" w:rsidRPr="00C440D1">
        <w:t xml:space="preserve">A well-designed SMA should have a </w:t>
      </w:r>
      <w:proofErr w:type="spellStart"/>
      <w:r w:rsidR="00BF6F58" w:rsidRPr="00C440D1">
        <w:rPr>
          <w:i/>
          <w:iCs/>
        </w:rPr>
        <w:t>VCA</w:t>
      </w:r>
      <w:r w:rsidR="00BF6F58" w:rsidRPr="00C440D1">
        <w:rPr>
          <w:i/>
          <w:iCs/>
          <w:vertAlign w:val="subscript"/>
        </w:rPr>
        <w:t>mix</w:t>
      </w:r>
      <w:proofErr w:type="spellEnd"/>
      <w:r w:rsidR="00BF6F58" w:rsidRPr="00C440D1">
        <w:t xml:space="preserve"> lower than the </w:t>
      </w:r>
      <w:r w:rsidR="00BF6F58" w:rsidRPr="00C440D1">
        <w:rPr>
          <w:i/>
          <w:iCs/>
        </w:rPr>
        <w:t>VCA</w:t>
      </w:r>
      <w:r w:rsidR="00BF6F58" w:rsidRPr="00C440D1">
        <w:rPr>
          <w:i/>
          <w:iCs/>
          <w:vertAlign w:val="subscript"/>
        </w:rPr>
        <w:t>DRC</w:t>
      </w:r>
      <w:r w:rsidR="00BF6F58" w:rsidRPr="00C440D1">
        <w:t xml:space="preserve"> of the aggregates without the fine aggregates and asphalt binder. Also, according to AASHTO R 46, the </w:t>
      </w:r>
      <w:proofErr w:type="spellStart"/>
      <w:r w:rsidR="00BF6F58" w:rsidRPr="00C440D1">
        <w:t>draindown</w:t>
      </w:r>
      <w:proofErr w:type="spellEnd"/>
      <w:r w:rsidR="00BF6F58" w:rsidRPr="00C440D1">
        <w:t xml:space="preserve"> test evaluating sensitivity of the SMA mixture to the plant temperature fluctuations needs to be performed as part of the design. While volumetric parameters are still necessary for SMA design, especially for ensuring the stone-on-stone contact, the performance tests in the BMD methods appear to be important</w:t>
      </w:r>
      <w:r w:rsidR="00384223" w:rsidRPr="00384223">
        <w:t xml:space="preserve"> </w:t>
      </w:r>
      <w:r w:rsidR="00384223" w:rsidRPr="00C440D1">
        <w:t>as different components including alternative coarse aggregates are considered in mix design</w:t>
      </w:r>
      <w:r w:rsidR="00BF6F58" w:rsidRPr="00C440D1">
        <w:t xml:space="preserve">. </w:t>
      </w:r>
    </w:p>
    <w:p w14:paraId="58FF2356" w14:textId="628508A6" w:rsidR="00BF6F58" w:rsidRPr="00C440D1" w:rsidRDefault="00BF6F58" w:rsidP="00BF6F58">
      <w:pPr>
        <w:pStyle w:val="AA-Normal"/>
      </w:pPr>
      <w:r w:rsidRPr="00C440D1">
        <w:tab/>
        <w:t>As the development of the BMD approaches thus far in the asphalt industry, four approaches with different levels of performance test involves have been proposed. Among the four pathways, Approach A is established based on the volumetric design with performance verification. Though adding more constrains and reducing some levels of flexibility, since this method preserves the volumetric limits, it offers the least risks to SHAs when transitioning to performance-based designs</w:t>
      </w:r>
      <w:r w:rsidR="003F05C5">
        <w:t>. T</w:t>
      </w:r>
      <w:r w:rsidRPr="00C440D1">
        <w:t xml:space="preserve">hus, it has been adopted by the most states that have experienced BMD (Wang et al. 2023). In terms of SMA mix design, because the strength of the material greatly relies on its skeleton aggregate structure, the BMD method for SMA is developed using volumetric parameters. In the meantime, multiple binder contents will be tested if the initial volumetric optimum design does not pass the performance criteria. Therefore, the proposed procedure has the advantages of Approaches A and B from the AASTHO PP 105. The flow of the design procedure is presented in </w:t>
      </w:r>
      <w:r w:rsidRPr="00C440D1">
        <w:fldChar w:fldCharType="begin"/>
      </w:r>
      <w:r w:rsidRPr="00C440D1">
        <w:instrText xml:space="preserve"> REF _Ref175342064 \h </w:instrText>
      </w:r>
      <w:r w:rsidR="00091B84" w:rsidRPr="00C440D1">
        <w:instrText xml:space="preserve"> \* MERGEFORMAT </w:instrText>
      </w:r>
      <w:r w:rsidRPr="00C440D1">
        <w:fldChar w:fldCharType="separate"/>
      </w:r>
      <w:r w:rsidR="00AC5782" w:rsidRPr="00C440D1">
        <w:t xml:space="preserve">Figure </w:t>
      </w:r>
      <w:r w:rsidR="00AC5782" w:rsidRPr="00C440D1">
        <w:rPr>
          <w:noProof/>
        </w:rPr>
        <w:t>3</w:t>
      </w:r>
      <w:r w:rsidR="00AC5782" w:rsidRPr="00C440D1">
        <w:t>.</w:t>
      </w:r>
      <w:r w:rsidR="00AC5782" w:rsidRPr="00C440D1">
        <w:rPr>
          <w:noProof/>
        </w:rPr>
        <w:t>1</w:t>
      </w:r>
      <w:r w:rsidRPr="00C440D1">
        <w:fldChar w:fldCharType="end"/>
      </w:r>
      <w:r w:rsidRPr="00C440D1">
        <w:t xml:space="preserve">. The method uses the volumetric parameters including the </w:t>
      </w:r>
      <w:r w:rsidRPr="00C440D1">
        <w:rPr>
          <w:i/>
          <w:iCs/>
        </w:rPr>
        <w:t>VCA</w:t>
      </w:r>
      <w:r w:rsidRPr="00C440D1">
        <w:rPr>
          <w:i/>
          <w:iCs/>
          <w:vertAlign w:val="subscript"/>
        </w:rPr>
        <w:t>DRC</w:t>
      </w:r>
      <w:r w:rsidRPr="00C440D1">
        <w:t xml:space="preserve"> and </w:t>
      </w:r>
      <w:proofErr w:type="spellStart"/>
      <w:r w:rsidRPr="00C440D1">
        <w:rPr>
          <w:i/>
          <w:iCs/>
        </w:rPr>
        <w:t>VCA</w:t>
      </w:r>
      <w:r w:rsidRPr="00C440D1">
        <w:rPr>
          <w:i/>
          <w:iCs/>
          <w:vertAlign w:val="subscript"/>
        </w:rPr>
        <w:t>mix</w:t>
      </w:r>
      <w:proofErr w:type="spellEnd"/>
      <w:r w:rsidRPr="00C440D1">
        <w:t xml:space="preserve"> to determine the initial gradation and binder content. The volumetric criteria are applied to ensure a stable skeleton structure and sufficient fine materials for a gap-graded mixture, and the </w:t>
      </w:r>
      <w:proofErr w:type="spellStart"/>
      <w:r w:rsidRPr="00C440D1">
        <w:t>draindown</w:t>
      </w:r>
      <w:proofErr w:type="spellEnd"/>
      <w:r w:rsidRPr="00C440D1">
        <w:t xml:space="preserve"> test is used to assure its constructability. The </w:t>
      </w:r>
      <w:r w:rsidRPr="00C440D1">
        <w:lastRenderedPageBreak/>
        <w:t xml:space="preserve">performance tests (highlighted in </w:t>
      </w:r>
      <w:r w:rsidR="004902DC" w:rsidRPr="00C440D1">
        <w:t>red</w:t>
      </w:r>
      <w:r w:rsidRPr="00C440D1">
        <w:t xml:space="preserve"> in </w:t>
      </w:r>
      <w:r w:rsidR="004902DC" w:rsidRPr="00C440D1">
        <w:fldChar w:fldCharType="begin"/>
      </w:r>
      <w:r w:rsidR="004902DC" w:rsidRPr="00C440D1">
        <w:instrText xml:space="preserve"> REF _Ref175342064 \h </w:instrText>
      </w:r>
      <w:r w:rsidR="00091B84" w:rsidRPr="00C440D1">
        <w:instrText xml:space="preserve"> \* MERGEFORMAT </w:instrText>
      </w:r>
      <w:r w:rsidR="004902DC" w:rsidRPr="00C440D1">
        <w:fldChar w:fldCharType="separate"/>
      </w:r>
      <w:r w:rsidR="004902DC" w:rsidRPr="00C440D1">
        <w:t xml:space="preserve">Figure </w:t>
      </w:r>
      <w:r w:rsidR="004902DC" w:rsidRPr="00C440D1">
        <w:rPr>
          <w:noProof/>
        </w:rPr>
        <w:t>3</w:t>
      </w:r>
      <w:r w:rsidR="004902DC" w:rsidRPr="00C440D1">
        <w:t>.</w:t>
      </w:r>
      <w:r w:rsidR="004902DC" w:rsidRPr="00C440D1">
        <w:rPr>
          <w:noProof/>
        </w:rPr>
        <w:t>1</w:t>
      </w:r>
      <w:r w:rsidR="004902DC" w:rsidRPr="00C440D1">
        <w:fldChar w:fldCharType="end"/>
      </w:r>
      <w:r w:rsidRPr="00C440D1">
        <w:t>) are included to ensure the mixture performance as a variety of components are used in the SMA design.</w:t>
      </w:r>
    </w:p>
    <w:p w14:paraId="23AA49AF" w14:textId="1F1BF7E5" w:rsidR="001B3F61" w:rsidRPr="00C440D1" w:rsidRDefault="001B3F61" w:rsidP="00BF6F58">
      <w:pPr>
        <w:jc w:val="center"/>
      </w:pPr>
      <w:r w:rsidRPr="00C440D1">
        <w:rPr>
          <w:noProof/>
        </w:rPr>
        <w:drawing>
          <wp:inline distT="0" distB="0" distL="0" distR="0" wp14:anchorId="052B05E1" wp14:editId="6491A985">
            <wp:extent cx="3547900" cy="4441698"/>
            <wp:effectExtent l="0" t="0" r="0" b="0"/>
            <wp:docPr id="2137674895" name="Picture 21" descr="A flowchart illustrating the BMD approach for SMA. Following the volumetric design, the cracking and rutting performance were evaluated to confirm the design. If it failed to meet the limits, the binder content will be adjusted first. If it still not works, new volumetric design will be star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674895" name="Picture 21" descr="A flowchart illustrating the BMD approach for SMA. Following the volumetric design, the cracking and rutting performance were evaluated to confirm the design. If it failed to meet the limits, the binder content will be adjusted first. If it still not works, new volumetric design will be started. "/>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52033" cy="4446872"/>
                    </a:xfrm>
                    <a:prstGeom prst="rect">
                      <a:avLst/>
                    </a:prstGeom>
                    <a:noFill/>
                    <a:ln>
                      <a:noFill/>
                    </a:ln>
                  </pic:spPr>
                </pic:pic>
              </a:graphicData>
            </a:graphic>
          </wp:inline>
        </w:drawing>
      </w:r>
    </w:p>
    <w:p w14:paraId="59F4C15F" w14:textId="6E66DF49" w:rsidR="00BF6F58" w:rsidRPr="00C440D1" w:rsidRDefault="00BF6F58" w:rsidP="001B3F61">
      <w:pPr>
        <w:pStyle w:val="AAA-CaptionFigure"/>
      </w:pPr>
      <w:bookmarkStart w:id="102" w:name="_Ref175342064"/>
      <w:bookmarkStart w:id="103" w:name="_Toc175953063"/>
      <w:r w:rsidRPr="00C440D1">
        <w:t xml:space="preserve">Figure </w:t>
      </w:r>
      <w:r w:rsidR="00B61EF8" w:rsidRPr="00C440D1">
        <w:fldChar w:fldCharType="begin"/>
      </w:r>
      <w:r w:rsidR="00B61EF8" w:rsidRPr="00C440D1">
        <w:instrText xml:space="preserve"> STYLEREF 1 \s </w:instrText>
      </w:r>
      <w:r w:rsidR="00B61EF8" w:rsidRPr="00C440D1">
        <w:fldChar w:fldCharType="separate"/>
      </w:r>
      <w:r w:rsidR="00B61EF8" w:rsidRPr="00C440D1">
        <w:t>3</w:t>
      </w:r>
      <w:r w:rsidR="00B61EF8" w:rsidRPr="00C440D1">
        <w:fldChar w:fldCharType="end"/>
      </w:r>
      <w:r w:rsidR="00B61EF8" w:rsidRPr="00C440D1">
        <w:t>.</w:t>
      </w:r>
      <w:r w:rsidR="00B61EF8" w:rsidRPr="00C440D1">
        <w:fldChar w:fldCharType="begin"/>
      </w:r>
      <w:r w:rsidR="00B61EF8" w:rsidRPr="00C440D1">
        <w:instrText xml:space="preserve"> SEQ Figure \* ARABIC \s 1 </w:instrText>
      </w:r>
      <w:r w:rsidR="00B61EF8" w:rsidRPr="00C440D1">
        <w:fldChar w:fldCharType="separate"/>
      </w:r>
      <w:r w:rsidR="00B61EF8" w:rsidRPr="00C440D1">
        <w:t>1</w:t>
      </w:r>
      <w:r w:rsidR="00B61EF8" w:rsidRPr="00C440D1">
        <w:fldChar w:fldCharType="end"/>
      </w:r>
      <w:bookmarkEnd w:id="102"/>
      <w:r w:rsidRPr="00C440D1">
        <w:t xml:space="preserve"> Preliminary BMD design procedure for SMA.</w:t>
      </w:r>
      <w:bookmarkEnd w:id="103"/>
    </w:p>
    <w:p w14:paraId="5C29ECD9" w14:textId="77777777" w:rsidR="001B3F61" w:rsidRPr="00C440D1" w:rsidRDefault="001B3F61" w:rsidP="001B3F61">
      <w:pPr>
        <w:pStyle w:val="AA-Normal"/>
      </w:pPr>
    </w:p>
    <w:p w14:paraId="3DCFC1F0" w14:textId="176BA850" w:rsidR="00BF6F58" w:rsidRPr="00C440D1" w:rsidRDefault="00BF6F58" w:rsidP="001B3F61">
      <w:pPr>
        <w:pStyle w:val="Heading2"/>
        <w:spacing w:before="0" w:after="0"/>
        <w:rPr>
          <w:color w:val="auto"/>
        </w:rPr>
      </w:pPr>
      <w:bookmarkStart w:id="104" w:name="_Toc175953030"/>
      <w:r w:rsidRPr="00C440D1">
        <w:rPr>
          <w:color w:val="auto"/>
        </w:rPr>
        <w:t>Testing Materials</w:t>
      </w:r>
      <w:bookmarkEnd w:id="104"/>
    </w:p>
    <w:p w14:paraId="1A8E0C3A" w14:textId="77777777" w:rsidR="001B3F61" w:rsidRPr="00C440D1" w:rsidRDefault="001B3F61" w:rsidP="001B3F61">
      <w:pPr>
        <w:pStyle w:val="AA-Normal"/>
      </w:pPr>
    </w:p>
    <w:p w14:paraId="516267F7" w14:textId="0D2412E4" w:rsidR="00BF6F58" w:rsidRPr="00C440D1" w:rsidRDefault="00BF6F58" w:rsidP="001B3F61">
      <w:pPr>
        <w:pStyle w:val="Heading3"/>
        <w:spacing w:before="0"/>
      </w:pPr>
      <w:bookmarkStart w:id="105" w:name="_Toc175953031"/>
      <w:r w:rsidRPr="00C440D1">
        <w:t>Aggregates</w:t>
      </w:r>
      <w:bookmarkEnd w:id="105"/>
    </w:p>
    <w:p w14:paraId="54FB5C0E" w14:textId="77777777" w:rsidR="00BF6F58" w:rsidRPr="00C440D1" w:rsidRDefault="00BF6F58" w:rsidP="00BF6F58">
      <w:pPr>
        <w:pStyle w:val="AA-Normal"/>
        <w:ind w:firstLine="0"/>
      </w:pPr>
    </w:p>
    <w:p w14:paraId="208EA4DE" w14:textId="40EFF383" w:rsidR="00BF6F58" w:rsidRPr="00C440D1" w:rsidRDefault="00BF6F58" w:rsidP="00BF6F58">
      <w:pPr>
        <w:pStyle w:val="AA-Normal"/>
        <w:ind w:firstLine="0"/>
      </w:pPr>
      <w:r w:rsidRPr="00C440D1">
        <w:t xml:space="preserve">The BMD approach for SMA is demonstrated with the mix designs </w:t>
      </w:r>
      <w:r w:rsidR="005905A4" w:rsidRPr="00C440D1">
        <w:t xml:space="preserve">for two SMA mixtures </w:t>
      </w:r>
      <w:r w:rsidRPr="00C440D1">
        <w:t xml:space="preserve">using traprock </w:t>
      </w:r>
      <w:r w:rsidR="005905A4" w:rsidRPr="00C440D1">
        <w:t>or</w:t>
      </w:r>
      <w:r w:rsidRPr="00C440D1">
        <w:t xml:space="preserve"> steel slag as coarse aggregates</w:t>
      </w:r>
      <w:r w:rsidR="005905A4" w:rsidRPr="00C440D1">
        <w:t>, respectively</w:t>
      </w:r>
      <w:r w:rsidR="00F90F39" w:rsidRPr="00C440D1">
        <w:t>. The sampled aggregates are</w:t>
      </w:r>
      <w:r w:rsidR="005905A4" w:rsidRPr="00C440D1">
        <w:t xml:space="preserve"> shown in Figure 3.2</w:t>
      </w:r>
      <w:r w:rsidRPr="00C440D1">
        <w:t xml:space="preserve">. Steel slag is a by-product of steel production, obtained during the separation of the molten steel from furnace impurities. The major components of steel slag are calcium oxide, silicon dioxide, and iron (II) oxide. In this study, a furnace slag produced in Missouri is used in the SMA design as an alternative coarse aggregate to the commonly used traprock. The physical </w:t>
      </w:r>
      <w:r w:rsidRPr="00C440D1">
        <w:lastRenderedPageBreak/>
        <w:t xml:space="preserve">and mechanical properties of the main coarse aggregates traprock and steel slag are presented in </w:t>
      </w:r>
      <w:r w:rsidR="00F90F39" w:rsidRPr="00C440D1">
        <w:fldChar w:fldCharType="begin"/>
      </w:r>
      <w:r w:rsidR="00F90F39" w:rsidRPr="00C440D1">
        <w:instrText xml:space="preserve"> REF _Ref175687938 \h </w:instrText>
      </w:r>
      <w:r w:rsidR="00091B84" w:rsidRPr="00C440D1">
        <w:instrText xml:space="preserve"> \* MERGEFORMAT </w:instrText>
      </w:r>
      <w:r w:rsidR="00F90F39" w:rsidRPr="00C440D1">
        <w:fldChar w:fldCharType="separate"/>
      </w:r>
      <w:r w:rsidR="00F90F39" w:rsidRPr="00C440D1">
        <w:rPr>
          <w:rStyle w:val="AAA-CaptionFigureChar"/>
          <w:b w:val="0"/>
          <w:bCs/>
        </w:rPr>
        <w:t>Table 3.1</w:t>
      </w:r>
      <w:r w:rsidR="00F90F39" w:rsidRPr="00C440D1">
        <w:fldChar w:fldCharType="end"/>
      </w:r>
      <w:r w:rsidRPr="00C440D1">
        <w:t xml:space="preserve">. </w:t>
      </w:r>
    </w:p>
    <w:p w14:paraId="2CE54580" w14:textId="77777777" w:rsidR="005905A4" w:rsidRPr="00C440D1" w:rsidRDefault="005905A4" w:rsidP="005905A4">
      <w:pPr>
        <w:pStyle w:val="ListBullet"/>
        <w:numPr>
          <w:ilvl w:val="0"/>
          <w:numId w:val="0"/>
        </w:numPr>
        <w:jc w:val="center"/>
      </w:pPr>
      <w:r w:rsidRPr="00C440D1">
        <w:rPr>
          <w:noProof/>
          <w:lang w:eastAsia="zh-CN"/>
        </w:rPr>
        <w:drawing>
          <wp:inline distT="0" distB="0" distL="0" distR="0" wp14:anchorId="32F591E7" wp14:editId="57DEF847">
            <wp:extent cx="5295666" cy="1985875"/>
            <wp:effectExtent l="0" t="0" r="635" b="0"/>
            <wp:docPr id="357508059" name="Picture 1" descr="The 2 photos illustrating the sampled coarse candidate aggregates:  (a) traprock, (b) steel s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508059" name="Picture 1" descr="The 2 photos illustrating the sampled coarse candidate aggregates:  (a) traprock, (b) steel sla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 r="397" b="66721"/>
                    <a:stretch/>
                  </pic:blipFill>
                  <pic:spPr bwMode="auto">
                    <a:xfrm>
                      <a:off x="0" y="0"/>
                      <a:ext cx="5297010" cy="1986379"/>
                    </a:xfrm>
                    <a:prstGeom prst="rect">
                      <a:avLst/>
                    </a:prstGeom>
                    <a:noFill/>
                    <a:ln>
                      <a:noFill/>
                    </a:ln>
                    <a:extLst>
                      <a:ext uri="{53640926-AAD7-44D8-BBD7-CCE9431645EC}">
                        <a14:shadowObscured xmlns:a14="http://schemas.microsoft.com/office/drawing/2010/main"/>
                      </a:ext>
                    </a:extLst>
                  </pic:spPr>
                </pic:pic>
              </a:graphicData>
            </a:graphic>
          </wp:inline>
        </w:drawing>
      </w:r>
    </w:p>
    <w:p w14:paraId="72A805DB" w14:textId="437632B3" w:rsidR="005905A4" w:rsidRPr="00C440D1" w:rsidRDefault="005905A4" w:rsidP="005905A4">
      <w:pPr>
        <w:pStyle w:val="AAA-CaptionFigure"/>
      </w:pPr>
      <w:bookmarkStart w:id="106" w:name="_Ref167490653"/>
      <w:bookmarkStart w:id="107" w:name="_Ref163226189"/>
      <w:bookmarkStart w:id="108" w:name="_Toc175953064"/>
      <w:r w:rsidRPr="00C440D1">
        <w:t xml:space="preserve">Figure </w:t>
      </w:r>
      <w:r w:rsidR="00B61EF8" w:rsidRPr="00C440D1">
        <w:fldChar w:fldCharType="begin"/>
      </w:r>
      <w:r w:rsidR="00B61EF8" w:rsidRPr="00C440D1">
        <w:instrText xml:space="preserve"> STYLEREF 1 \s </w:instrText>
      </w:r>
      <w:r w:rsidR="00B61EF8" w:rsidRPr="00C440D1">
        <w:fldChar w:fldCharType="separate"/>
      </w:r>
      <w:r w:rsidR="00B61EF8" w:rsidRPr="00C440D1">
        <w:t>3</w:t>
      </w:r>
      <w:r w:rsidR="00B61EF8" w:rsidRPr="00C440D1">
        <w:fldChar w:fldCharType="end"/>
      </w:r>
      <w:r w:rsidR="00B61EF8" w:rsidRPr="00C440D1">
        <w:t>.</w:t>
      </w:r>
      <w:r w:rsidR="00B61EF8" w:rsidRPr="00C440D1">
        <w:fldChar w:fldCharType="begin"/>
      </w:r>
      <w:r w:rsidR="00B61EF8" w:rsidRPr="00C440D1">
        <w:instrText xml:space="preserve"> SEQ Figure \* ARABIC \s 1 </w:instrText>
      </w:r>
      <w:r w:rsidR="00B61EF8" w:rsidRPr="00C440D1">
        <w:fldChar w:fldCharType="separate"/>
      </w:r>
      <w:r w:rsidR="00B61EF8" w:rsidRPr="00C440D1">
        <w:t>2</w:t>
      </w:r>
      <w:r w:rsidR="00B61EF8" w:rsidRPr="00C440D1">
        <w:fldChar w:fldCharType="end"/>
      </w:r>
      <w:bookmarkEnd w:id="106"/>
      <w:bookmarkEnd w:id="107"/>
      <w:r w:rsidRPr="00C440D1">
        <w:t xml:space="preserve"> Sampled candidate aggregates: (a) traprock, and (b) steel slag.</w:t>
      </w:r>
      <w:bookmarkEnd w:id="108"/>
    </w:p>
    <w:p w14:paraId="1B578B14" w14:textId="77777777" w:rsidR="00BF6F58" w:rsidRPr="00C440D1" w:rsidRDefault="00BF6F58" w:rsidP="005905A4">
      <w:pPr>
        <w:pStyle w:val="ListBullet"/>
        <w:numPr>
          <w:ilvl w:val="0"/>
          <w:numId w:val="0"/>
        </w:numPr>
        <w:spacing w:after="0"/>
      </w:pPr>
    </w:p>
    <w:p w14:paraId="087F3B1C" w14:textId="24A9A49E" w:rsidR="00BF6F58" w:rsidRPr="00C440D1" w:rsidRDefault="005905A4" w:rsidP="005905A4">
      <w:pPr>
        <w:pStyle w:val="AAA-CaptionFigure"/>
      </w:pPr>
      <w:bookmarkStart w:id="109" w:name="_Ref175687938"/>
      <w:bookmarkStart w:id="110" w:name="_Toc175953084"/>
      <w:r w:rsidRPr="00C440D1">
        <w:rPr>
          <w:rStyle w:val="AAA-CaptionFigureChar"/>
          <w:b/>
          <w:bCs/>
        </w:rPr>
        <w:t xml:space="preserve">Table </w:t>
      </w:r>
      <w:r w:rsidR="00541EC6" w:rsidRPr="00C440D1">
        <w:rPr>
          <w:rStyle w:val="AAA-CaptionFigureChar"/>
          <w:b/>
          <w:bCs/>
        </w:rPr>
        <w:fldChar w:fldCharType="begin"/>
      </w:r>
      <w:r w:rsidR="00541EC6" w:rsidRPr="00C440D1">
        <w:rPr>
          <w:rStyle w:val="AAA-CaptionFigureChar"/>
          <w:b/>
          <w:bCs/>
        </w:rPr>
        <w:instrText xml:space="preserve"> STYLEREF 1 \s </w:instrText>
      </w:r>
      <w:r w:rsidR="00541EC6" w:rsidRPr="00C440D1">
        <w:rPr>
          <w:rStyle w:val="AAA-CaptionFigureChar"/>
          <w:b/>
          <w:bCs/>
        </w:rPr>
        <w:fldChar w:fldCharType="separate"/>
      </w:r>
      <w:r w:rsidR="00541EC6" w:rsidRPr="00C440D1">
        <w:rPr>
          <w:rStyle w:val="AAA-CaptionFigureChar"/>
          <w:b/>
          <w:bCs/>
        </w:rPr>
        <w:t>3</w:t>
      </w:r>
      <w:r w:rsidR="00541EC6" w:rsidRPr="00C440D1">
        <w:rPr>
          <w:rStyle w:val="AAA-CaptionFigureChar"/>
          <w:b/>
          <w:bCs/>
        </w:rPr>
        <w:fldChar w:fldCharType="end"/>
      </w:r>
      <w:r w:rsidR="00541EC6" w:rsidRPr="00C440D1">
        <w:rPr>
          <w:rStyle w:val="AAA-CaptionFigureChar"/>
          <w:b/>
          <w:bCs/>
        </w:rPr>
        <w:t>.</w:t>
      </w:r>
      <w:r w:rsidR="00541EC6" w:rsidRPr="00C440D1">
        <w:rPr>
          <w:rStyle w:val="AAA-CaptionFigureChar"/>
          <w:b/>
          <w:bCs/>
        </w:rPr>
        <w:fldChar w:fldCharType="begin"/>
      </w:r>
      <w:r w:rsidR="00541EC6" w:rsidRPr="00C440D1">
        <w:rPr>
          <w:rStyle w:val="AAA-CaptionFigureChar"/>
          <w:b/>
          <w:bCs/>
        </w:rPr>
        <w:instrText xml:space="preserve"> SEQ Table \* ARABIC \s 1 </w:instrText>
      </w:r>
      <w:r w:rsidR="00541EC6" w:rsidRPr="00C440D1">
        <w:rPr>
          <w:rStyle w:val="AAA-CaptionFigureChar"/>
          <w:b/>
          <w:bCs/>
        </w:rPr>
        <w:fldChar w:fldCharType="separate"/>
      </w:r>
      <w:r w:rsidR="00541EC6" w:rsidRPr="00C440D1">
        <w:rPr>
          <w:rStyle w:val="AAA-CaptionFigureChar"/>
          <w:b/>
          <w:bCs/>
        </w:rPr>
        <w:t>1</w:t>
      </w:r>
      <w:r w:rsidR="00541EC6" w:rsidRPr="00C440D1">
        <w:rPr>
          <w:rStyle w:val="AAA-CaptionFigureChar"/>
          <w:b/>
          <w:bCs/>
        </w:rPr>
        <w:fldChar w:fldCharType="end"/>
      </w:r>
      <w:bookmarkEnd w:id="109"/>
      <w:r w:rsidR="00BF6F58" w:rsidRPr="00C440D1">
        <w:t xml:space="preserve"> Physical and Mechanical Properties of </w:t>
      </w:r>
      <w:bookmarkEnd w:id="110"/>
      <w:r w:rsidR="00360F49">
        <w:t>Coarse Aggregates</w:t>
      </w:r>
    </w:p>
    <w:tbl>
      <w:tblPr>
        <w:tblStyle w:val="TableGrid"/>
        <w:tblW w:w="0" w:type="auto"/>
        <w:jc w:val="center"/>
        <w:tblLook w:val="04A0" w:firstRow="1" w:lastRow="0" w:firstColumn="1" w:lastColumn="0" w:noHBand="0" w:noVBand="1"/>
      </w:tblPr>
      <w:tblGrid>
        <w:gridCol w:w="3418"/>
        <w:gridCol w:w="1797"/>
        <w:gridCol w:w="1580"/>
        <w:gridCol w:w="1701"/>
        <w:gridCol w:w="854"/>
      </w:tblGrid>
      <w:tr w:rsidR="00C440D1" w:rsidRPr="00C440D1" w14:paraId="0AB73536" w14:textId="77777777" w:rsidTr="005905A4">
        <w:trPr>
          <w:trHeight w:val="300"/>
          <w:jc w:val="center"/>
        </w:trPr>
        <w:tc>
          <w:tcPr>
            <w:tcW w:w="0" w:type="auto"/>
            <w:noWrap/>
            <w:vAlign w:val="center"/>
            <w:hideMark/>
          </w:tcPr>
          <w:p w14:paraId="140B6788" w14:textId="77777777" w:rsidR="00BF6F58" w:rsidRPr="00C440D1" w:rsidRDefault="00BF6F58" w:rsidP="000A370E">
            <w:pPr>
              <w:jc w:val="center"/>
              <w:rPr>
                <w:rFonts w:eastAsia="Times New Roman" w:cstheme="minorHAnsi"/>
                <w:b/>
                <w:bCs/>
                <w:sz w:val="22"/>
                <w:szCs w:val="22"/>
              </w:rPr>
            </w:pPr>
            <w:r w:rsidRPr="00C440D1">
              <w:rPr>
                <w:rFonts w:eastAsia="Times New Roman" w:cstheme="minorHAnsi"/>
                <w:b/>
                <w:bCs/>
                <w:sz w:val="22"/>
                <w:szCs w:val="22"/>
              </w:rPr>
              <w:t>Property</w:t>
            </w:r>
          </w:p>
        </w:tc>
        <w:tc>
          <w:tcPr>
            <w:tcW w:w="1797" w:type="dxa"/>
            <w:noWrap/>
            <w:vAlign w:val="center"/>
            <w:hideMark/>
          </w:tcPr>
          <w:p w14:paraId="148F9564" w14:textId="1F0DCACF" w:rsidR="00BF6F58" w:rsidRPr="00C440D1" w:rsidRDefault="00BF6F58" w:rsidP="000A370E">
            <w:pPr>
              <w:jc w:val="center"/>
              <w:rPr>
                <w:rFonts w:eastAsia="Times New Roman" w:cstheme="minorHAnsi"/>
                <w:b/>
                <w:bCs/>
                <w:sz w:val="22"/>
                <w:szCs w:val="22"/>
              </w:rPr>
            </w:pPr>
            <w:r w:rsidRPr="00C440D1">
              <w:rPr>
                <w:rFonts w:eastAsia="Times New Roman" w:cstheme="minorHAnsi"/>
                <w:b/>
                <w:bCs/>
                <w:sz w:val="22"/>
                <w:szCs w:val="22"/>
              </w:rPr>
              <w:t>Value for Traprock</w:t>
            </w:r>
          </w:p>
        </w:tc>
        <w:tc>
          <w:tcPr>
            <w:tcW w:w="1580" w:type="dxa"/>
            <w:vAlign w:val="center"/>
          </w:tcPr>
          <w:p w14:paraId="74797236" w14:textId="49B48C51" w:rsidR="00BF6F58" w:rsidRPr="00C440D1" w:rsidRDefault="00BF6F58" w:rsidP="000A370E">
            <w:pPr>
              <w:jc w:val="center"/>
              <w:rPr>
                <w:rFonts w:eastAsia="Times New Roman" w:cstheme="minorHAnsi"/>
                <w:b/>
                <w:bCs/>
              </w:rPr>
            </w:pPr>
            <w:r w:rsidRPr="00C440D1">
              <w:rPr>
                <w:rFonts w:eastAsia="Times New Roman" w:cstheme="minorHAnsi"/>
                <w:b/>
                <w:bCs/>
                <w:sz w:val="22"/>
                <w:szCs w:val="22"/>
              </w:rPr>
              <w:t>Value for Steel Slag</w:t>
            </w:r>
          </w:p>
        </w:tc>
        <w:tc>
          <w:tcPr>
            <w:tcW w:w="0" w:type="auto"/>
            <w:noWrap/>
            <w:vAlign w:val="center"/>
            <w:hideMark/>
          </w:tcPr>
          <w:p w14:paraId="6362CDA8" w14:textId="75FFE176" w:rsidR="00BF6F58" w:rsidRPr="00C440D1" w:rsidRDefault="00BF6F58" w:rsidP="000A370E">
            <w:pPr>
              <w:jc w:val="center"/>
              <w:rPr>
                <w:rFonts w:eastAsia="Times New Roman" w:cstheme="minorHAnsi"/>
                <w:b/>
                <w:bCs/>
                <w:sz w:val="22"/>
                <w:szCs w:val="22"/>
              </w:rPr>
            </w:pPr>
            <w:r w:rsidRPr="00C440D1">
              <w:rPr>
                <w:rFonts w:eastAsia="Times New Roman" w:cstheme="minorHAnsi"/>
                <w:b/>
                <w:bCs/>
                <w:sz w:val="22"/>
                <w:szCs w:val="22"/>
              </w:rPr>
              <w:t>Testing Method</w:t>
            </w:r>
          </w:p>
        </w:tc>
        <w:tc>
          <w:tcPr>
            <w:tcW w:w="0" w:type="auto"/>
            <w:noWrap/>
            <w:vAlign w:val="center"/>
            <w:hideMark/>
          </w:tcPr>
          <w:p w14:paraId="607885F0" w14:textId="77777777" w:rsidR="00BF6F58" w:rsidRPr="00C440D1" w:rsidRDefault="00BF6F58" w:rsidP="000A370E">
            <w:pPr>
              <w:jc w:val="center"/>
              <w:rPr>
                <w:rFonts w:eastAsia="Times New Roman" w:cstheme="minorHAnsi"/>
                <w:b/>
                <w:bCs/>
                <w:sz w:val="22"/>
                <w:szCs w:val="22"/>
              </w:rPr>
            </w:pPr>
            <w:r w:rsidRPr="00C440D1">
              <w:rPr>
                <w:rFonts w:eastAsia="Times New Roman" w:cstheme="minorHAnsi"/>
                <w:b/>
                <w:bCs/>
                <w:sz w:val="22"/>
                <w:szCs w:val="22"/>
              </w:rPr>
              <w:t>Limit</w:t>
            </w:r>
            <w:r w:rsidRPr="00C440D1">
              <w:rPr>
                <w:rFonts w:eastAsia="Times New Roman" w:cstheme="minorHAnsi"/>
                <w:b/>
                <w:bCs/>
                <w:sz w:val="22"/>
                <w:szCs w:val="22"/>
                <w:vertAlign w:val="superscript"/>
              </w:rPr>
              <w:t>*</w:t>
            </w:r>
          </w:p>
        </w:tc>
      </w:tr>
      <w:tr w:rsidR="00C440D1" w:rsidRPr="00C440D1" w14:paraId="13E88189" w14:textId="77777777" w:rsidTr="005905A4">
        <w:trPr>
          <w:trHeight w:val="300"/>
          <w:jc w:val="center"/>
        </w:trPr>
        <w:tc>
          <w:tcPr>
            <w:tcW w:w="0" w:type="auto"/>
            <w:noWrap/>
            <w:vAlign w:val="center"/>
            <w:hideMark/>
          </w:tcPr>
          <w:p w14:paraId="3181171C" w14:textId="77777777" w:rsidR="00BF6F58" w:rsidRPr="00C440D1" w:rsidRDefault="00BF6F58" w:rsidP="00BF6F58">
            <w:pPr>
              <w:jc w:val="center"/>
              <w:rPr>
                <w:rFonts w:eastAsia="Times New Roman" w:cstheme="minorHAnsi"/>
                <w:sz w:val="22"/>
                <w:szCs w:val="22"/>
              </w:rPr>
            </w:pPr>
            <w:r w:rsidRPr="00C440D1">
              <w:rPr>
                <w:rFonts w:eastAsia="Times New Roman" w:cstheme="minorHAnsi"/>
                <w:sz w:val="22"/>
                <w:szCs w:val="22"/>
              </w:rPr>
              <w:t>LA Abrasion</w:t>
            </w:r>
          </w:p>
        </w:tc>
        <w:tc>
          <w:tcPr>
            <w:tcW w:w="1797" w:type="dxa"/>
            <w:noWrap/>
            <w:vAlign w:val="center"/>
            <w:hideMark/>
          </w:tcPr>
          <w:p w14:paraId="40605361" w14:textId="558FC009" w:rsidR="00BF6F58" w:rsidRPr="00C440D1" w:rsidRDefault="001B3F61" w:rsidP="00BF6F58">
            <w:pPr>
              <w:jc w:val="center"/>
              <w:rPr>
                <w:rFonts w:eastAsia="Times New Roman" w:cstheme="minorHAnsi"/>
                <w:sz w:val="22"/>
                <w:szCs w:val="22"/>
              </w:rPr>
            </w:pPr>
            <w:r w:rsidRPr="00C440D1">
              <w:rPr>
                <w:rFonts w:eastAsia="Times New Roman" w:cstheme="minorHAnsi"/>
                <w:sz w:val="22"/>
                <w:szCs w:val="22"/>
              </w:rPr>
              <w:t>21</w:t>
            </w:r>
            <w:r w:rsidR="00BF6F58" w:rsidRPr="00C440D1">
              <w:rPr>
                <w:rFonts w:eastAsia="Times New Roman" w:cstheme="minorHAnsi"/>
                <w:sz w:val="22"/>
                <w:szCs w:val="22"/>
              </w:rPr>
              <w:t>%</w:t>
            </w:r>
          </w:p>
        </w:tc>
        <w:tc>
          <w:tcPr>
            <w:tcW w:w="1580" w:type="dxa"/>
            <w:vAlign w:val="center"/>
          </w:tcPr>
          <w:p w14:paraId="3BF27BFD" w14:textId="6929ADF9" w:rsidR="00BF6F58" w:rsidRPr="00C440D1" w:rsidRDefault="00BF6F58" w:rsidP="00BF6F58">
            <w:pPr>
              <w:jc w:val="center"/>
              <w:rPr>
                <w:rFonts w:eastAsia="Times New Roman" w:cstheme="minorHAnsi"/>
              </w:rPr>
            </w:pPr>
            <w:r w:rsidRPr="00C440D1">
              <w:rPr>
                <w:rFonts w:eastAsia="Times New Roman" w:cstheme="minorHAnsi"/>
                <w:sz w:val="22"/>
                <w:szCs w:val="22"/>
              </w:rPr>
              <w:t>19.5%</w:t>
            </w:r>
          </w:p>
        </w:tc>
        <w:tc>
          <w:tcPr>
            <w:tcW w:w="0" w:type="auto"/>
            <w:noWrap/>
            <w:vAlign w:val="center"/>
            <w:hideMark/>
          </w:tcPr>
          <w:p w14:paraId="4A6B91A5" w14:textId="721F75AE" w:rsidR="00BF6F58" w:rsidRPr="00C440D1" w:rsidRDefault="00BF6F58" w:rsidP="00BF6F58">
            <w:pPr>
              <w:jc w:val="center"/>
              <w:rPr>
                <w:rFonts w:eastAsia="Times New Roman" w:cstheme="minorHAnsi"/>
                <w:sz w:val="22"/>
                <w:szCs w:val="22"/>
              </w:rPr>
            </w:pPr>
            <w:r w:rsidRPr="00C440D1">
              <w:rPr>
                <w:rFonts w:eastAsia="Times New Roman" w:cstheme="minorHAnsi"/>
              </w:rPr>
              <w:t>AASHTO T 96</w:t>
            </w:r>
          </w:p>
        </w:tc>
        <w:tc>
          <w:tcPr>
            <w:tcW w:w="0" w:type="auto"/>
            <w:noWrap/>
            <w:vAlign w:val="center"/>
            <w:hideMark/>
          </w:tcPr>
          <w:p w14:paraId="1BBF45E1" w14:textId="77777777" w:rsidR="00BF6F58" w:rsidRPr="00C440D1" w:rsidRDefault="00BF6F58" w:rsidP="00BF6F58">
            <w:pPr>
              <w:jc w:val="center"/>
              <w:rPr>
                <w:rFonts w:eastAsia="Times New Roman" w:cstheme="minorHAnsi"/>
                <w:sz w:val="22"/>
                <w:szCs w:val="22"/>
              </w:rPr>
            </w:pPr>
            <w:r w:rsidRPr="00C440D1">
              <w:rPr>
                <w:rFonts w:eastAsia="Times New Roman" w:cstheme="minorHAnsi"/>
                <w:sz w:val="22"/>
                <w:szCs w:val="22"/>
              </w:rPr>
              <w:t>&lt; 40%</w:t>
            </w:r>
          </w:p>
        </w:tc>
      </w:tr>
      <w:tr w:rsidR="00C440D1" w:rsidRPr="00C440D1" w14:paraId="7F90C626" w14:textId="77777777" w:rsidTr="005905A4">
        <w:trPr>
          <w:trHeight w:val="300"/>
          <w:jc w:val="center"/>
        </w:trPr>
        <w:tc>
          <w:tcPr>
            <w:tcW w:w="0" w:type="auto"/>
            <w:noWrap/>
            <w:vAlign w:val="center"/>
            <w:hideMark/>
          </w:tcPr>
          <w:p w14:paraId="59BE3278" w14:textId="77777777" w:rsidR="00BF6F58" w:rsidRPr="00C440D1" w:rsidRDefault="00BF6F58" w:rsidP="00BF6F58">
            <w:pPr>
              <w:jc w:val="center"/>
              <w:rPr>
                <w:rFonts w:eastAsia="Times New Roman" w:cstheme="minorHAnsi"/>
                <w:sz w:val="22"/>
                <w:szCs w:val="22"/>
              </w:rPr>
            </w:pPr>
            <w:r w:rsidRPr="00C440D1">
              <w:rPr>
                <w:rFonts w:eastAsia="Times New Roman" w:cstheme="minorHAnsi"/>
                <w:sz w:val="22"/>
                <w:szCs w:val="22"/>
              </w:rPr>
              <w:t>Micro-Deval Abrasion</w:t>
            </w:r>
          </w:p>
        </w:tc>
        <w:tc>
          <w:tcPr>
            <w:tcW w:w="1797" w:type="dxa"/>
            <w:noWrap/>
            <w:vAlign w:val="center"/>
            <w:hideMark/>
          </w:tcPr>
          <w:p w14:paraId="70A30D4B" w14:textId="210FCCFA" w:rsidR="00BF6F58" w:rsidRPr="00C440D1" w:rsidRDefault="001B3F61" w:rsidP="00BF6F58">
            <w:pPr>
              <w:jc w:val="center"/>
              <w:rPr>
                <w:rFonts w:eastAsia="Times New Roman" w:cstheme="minorHAnsi"/>
                <w:sz w:val="22"/>
                <w:szCs w:val="22"/>
              </w:rPr>
            </w:pPr>
            <w:r w:rsidRPr="00C440D1">
              <w:rPr>
                <w:rFonts w:eastAsia="Times New Roman" w:cstheme="minorHAnsi"/>
                <w:sz w:val="22"/>
                <w:szCs w:val="22"/>
              </w:rPr>
              <w:t>2.4</w:t>
            </w:r>
            <w:r w:rsidR="00BF6F58" w:rsidRPr="00C440D1">
              <w:rPr>
                <w:rFonts w:eastAsia="Times New Roman" w:cstheme="minorHAnsi"/>
                <w:sz w:val="22"/>
                <w:szCs w:val="22"/>
              </w:rPr>
              <w:t>%</w:t>
            </w:r>
          </w:p>
        </w:tc>
        <w:tc>
          <w:tcPr>
            <w:tcW w:w="1580" w:type="dxa"/>
            <w:vAlign w:val="center"/>
          </w:tcPr>
          <w:p w14:paraId="5E4B5D9D" w14:textId="7F040CA9" w:rsidR="00BF6F58" w:rsidRPr="00C440D1" w:rsidRDefault="00BF6F58" w:rsidP="00BF6F58">
            <w:pPr>
              <w:jc w:val="center"/>
              <w:rPr>
                <w:rFonts w:eastAsia="Times New Roman" w:cstheme="minorHAnsi"/>
              </w:rPr>
            </w:pPr>
            <w:r w:rsidRPr="00C440D1">
              <w:rPr>
                <w:rFonts w:eastAsia="Times New Roman" w:cstheme="minorHAnsi"/>
                <w:sz w:val="22"/>
                <w:szCs w:val="22"/>
              </w:rPr>
              <w:t>7.1%</w:t>
            </w:r>
          </w:p>
        </w:tc>
        <w:tc>
          <w:tcPr>
            <w:tcW w:w="0" w:type="auto"/>
            <w:noWrap/>
            <w:vAlign w:val="center"/>
            <w:hideMark/>
          </w:tcPr>
          <w:p w14:paraId="3A41DF12" w14:textId="608B626A" w:rsidR="00BF6F58" w:rsidRPr="00C440D1" w:rsidRDefault="00BF6F58" w:rsidP="00BF6F58">
            <w:pPr>
              <w:jc w:val="center"/>
              <w:rPr>
                <w:rFonts w:eastAsia="Times New Roman" w:cstheme="minorHAnsi"/>
                <w:sz w:val="22"/>
                <w:szCs w:val="22"/>
              </w:rPr>
            </w:pPr>
            <w:r w:rsidRPr="00C440D1">
              <w:rPr>
                <w:rFonts w:eastAsia="Times New Roman" w:cstheme="minorHAnsi"/>
                <w:sz w:val="22"/>
                <w:szCs w:val="22"/>
              </w:rPr>
              <w:t>AASHTO T 85</w:t>
            </w:r>
          </w:p>
        </w:tc>
        <w:tc>
          <w:tcPr>
            <w:tcW w:w="0" w:type="auto"/>
            <w:noWrap/>
            <w:vAlign w:val="center"/>
            <w:hideMark/>
          </w:tcPr>
          <w:p w14:paraId="0C1793E1" w14:textId="77777777" w:rsidR="00BF6F58" w:rsidRPr="00C440D1" w:rsidRDefault="00BF6F58" w:rsidP="00BF6F58">
            <w:pPr>
              <w:jc w:val="center"/>
              <w:rPr>
                <w:rFonts w:eastAsia="Times New Roman" w:cstheme="minorHAnsi"/>
                <w:sz w:val="22"/>
                <w:szCs w:val="22"/>
              </w:rPr>
            </w:pPr>
            <w:r w:rsidRPr="00C440D1">
              <w:rPr>
                <w:rFonts w:eastAsia="Times New Roman" w:cstheme="minorHAnsi"/>
                <w:sz w:val="22"/>
                <w:szCs w:val="22"/>
              </w:rPr>
              <w:t>&lt; 18%</w:t>
            </w:r>
          </w:p>
        </w:tc>
      </w:tr>
      <w:tr w:rsidR="00C440D1" w:rsidRPr="00C440D1" w14:paraId="12767BF4" w14:textId="77777777" w:rsidTr="005905A4">
        <w:trPr>
          <w:trHeight w:val="300"/>
          <w:jc w:val="center"/>
        </w:trPr>
        <w:tc>
          <w:tcPr>
            <w:tcW w:w="0" w:type="auto"/>
            <w:noWrap/>
            <w:vAlign w:val="center"/>
            <w:hideMark/>
          </w:tcPr>
          <w:p w14:paraId="700E8E79" w14:textId="77777777" w:rsidR="00BF6F58" w:rsidRPr="00C440D1" w:rsidRDefault="00BF6F58" w:rsidP="00BF6F58">
            <w:pPr>
              <w:jc w:val="center"/>
              <w:rPr>
                <w:rFonts w:eastAsia="Times New Roman" w:cstheme="minorHAnsi"/>
                <w:sz w:val="22"/>
                <w:szCs w:val="22"/>
              </w:rPr>
            </w:pPr>
            <w:r w:rsidRPr="00C440D1">
              <w:rPr>
                <w:rFonts w:eastAsia="Times New Roman" w:cstheme="minorHAnsi"/>
                <w:sz w:val="22"/>
                <w:szCs w:val="22"/>
              </w:rPr>
              <w:t>Flat and Elongated Aggregates (3:1)</w:t>
            </w:r>
          </w:p>
        </w:tc>
        <w:tc>
          <w:tcPr>
            <w:tcW w:w="1797" w:type="dxa"/>
            <w:noWrap/>
            <w:vAlign w:val="center"/>
            <w:hideMark/>
          </w:tcPr>
          <w:p w14:paraId="797C9CBB" w14:textId="7C23FFE3" w:rsidR="00BF6F58" w:rsidRPr="00C440D1" w:rsidRDefault="001B3F61" w:rsidP="00BF6F58">
            <w:pPr>
              <w:jc w:val="center"/>
              <w:rPr>
                <w:rFonts w:eastAsia="Times New Roman" w:cstheme="minorHAnsi"/>
                <w:sz w:val="22"/>
                <w:szCs w:val="22"/>
              </w:rPr>
            </w:pPr>
            <w:r w:rsidRPr="00C440D1">
              <w:rPr>
                <w:rFonts w:eastAsia="Times New Roman" w:cstheme="minorHAnsi"/>
                <w:sz w:val="22"/>
                <w:szCs w:val="22"/>
              </w:rPr>
              <w:t>18</w:t>
            </w:r>
            <w:r w:rsidR="00BF6F58" w:rsidRPr="00C440D1">
              <w:rPr>
                <w:rFonts w:eastAsia="Times New Roman" w:cstheme="minorHAnsi"/>
                <w:sz w:val="22"/>
                <w:szCs w:val="22"/>
              </w:rPr>
              <w:t>%</w:t>
            </w:r>
          </w:p>
        </w:tc>
        <w:tc>
          <w:tcPr>
            <w:tcW w:w="1580" w:type="dxa"/>
            <w:vAlign w:val="center"/>
          </w:tcPr>
          <w:p w14:paraId="6FD02D25" w14:textId="59669C1D" w:rsidR="00BF6F58" w:rsidRPr="00C440D1" w:rsidRDefault="00BF6F58" w:rsidP="00BF6F58">
            <w:pPr>
              <w:jc w:val="center"/>
              <w:rPr>
                <w:rFonts w:eastAsia="Times New Roman" w:cstheme="minorHAnsi"/>
              </w:rPr>
            </w:pPr>
            <w:r w:rsidRPr="00C440D1">
              <w:rPr>
                <w:rFonts w:eastAsia="Times New Roman" w:cstheme="minorHAnsi"/>
                <w:sz w:val="22"/>
                <w:szCs w:val="22"/>
              </w:rPr>
              <w:t>5%</w:t>
            </w:r>
          </w:p>
        </w:tc>
        <w:tc>
          <w:tcPr>
            <w:tcW w:w="0" w:type="auto"/>
            <w:noWrap/>
            <w:vAlign w:val="center"/>
            <w:hideMark/>
          </w:tcPr>
          <w:p w14:paraId="3C95BDFA" w14:textId="0C533976" w:rsidR="00BF6F58" w:rsidRPr="00C440D1" w:rsidRDefault="00BF6F58" w:rsidP="00BF6F58">
            <w:pPr>
              <w:jc w:val="center"/>
              <w:rPr>
                <w:rFonts w:eastAsia="Times New Roman" w:cstheme="minorHAnsi"/>
                <w:sz w:val="22"/>
                <w:szCs w:val="22"/>
              </w:rPr>
            </w:pPr>
            <w:r w:rsidRPr="00C440D1">
              <w:rPr>
                <w:rFonts w:eastAsia="Times New Roman" w:cstheme="minorHAnsi"/>
              </w:rPr>
              <w:t>ASTM D4791</w:t>
            </w:r>
          </w:p>
        </w:tc>
        <w:tc>
          <w:tcPr>
            <w:tcW w:w="0" w:type="auto"/>
            <w:noWrap/>
            <w:vAlign w:val="center"/>
            <w:hideMark/>
          </w:tcPr>
          <w:p w14:paraId="57A5E607" w14:textId="77777777" w:rsidR="00BF6F58" w:rsidRPr="00C440D1" w:rsidRDefault="00BF6F58" w:rsidP="00BF6F58">
            <w:pPr>
              <w:jc w:val="center"/>
              <w:rPr>
                <w:rFonts w:eastAsia="Times New Roman" w:cstheme="minorHAnsi"/>
                <w:sz w:val="22"/>
                <w:szCs w:val="22"/>
              </w:rPr>
            </w:pPr>
            <w:r w:rsidRPr="00C440D1">
              <w:rPr>
                <w:rFonts w:eastAsia="Times New Roman" w:cstheme="minorHAnsi"/>
                <w:sz w:val="22"/>
                <w:szCs w:val="22"/>
              </w:rPr>
              <w:t>&lt; 20%</w:t>
            </w:r>
          </w:p>
        </w:tc>
      </w:tr>
      <w:tr w:rsidR="00C440D1" w:rsidRPr="00C440D1" w14:paraId="7F721147" w14:textId="77777777" w:rsidTr="005905A4">
        <w:trPr>
          <w:trHeight w:val="300"/>
          <w:jc w:val="center"/>
        </w:trPr>
        <w:tc>
          <w:tcPr>
            <w:tcW w:w="0" w:type="auto"/>
            <w:noWrap/>
            <w:vAlign w:val="center"/>
            <w:hideMark/>
          </w:tcPr>
          <w:p w14:paraId="667DF836" w14:textId="77777777" w:rsidR="00BF6F58" w:rsidRPr="00C440D1" w:rsidRDefault="00BF6F58" w:rsidP="00BF6F58">
            <w:pPr>
              <w:jc w:val="center"/>
              <w:rPr>
                <w:rFonts w:eastAsia="Times New Roman" w:cstheme="minorHAnsi"/>
                <w:sz w:val="22"/>
                <w:szCs w:val="22"/>
              </w:rPr>
            </w:pPr>
            <w:r w:rsidRPr="00C440D1">
              <w:rPr>
                <w:rFonts w:eastAsia="Times New Roman" w:cstheme="minorHAnsi"/>
                <w:sz w:val="22"/>
                <w:szCs w:val="22"/>
              </w:rPr>
              <w:t>Flat and Elongated Aggregates (5:1)</w:t>
            </w:r>
          </w:p>
        </w:tc>
        <w:tc>
          <w:tcPr>
            <w:tcW w:w="1797" w:type="dxa"/>
            <w:noWrap/>
            <w:vAlign w:val="center"/>
            <w:hideMark/>
          </w:tcPr>
          <w:p w14:paraId="09A80EC8" w14:textId="77777777" w:rsidR="00BF6F58" w:rsidRPr="00C440D1" w:rsidRDefault="00BF6F58" w:rsidP="00BF6F58">
            <w:pPr>
              <w:jc w:val="center"/>
              <w:rPr>
                <w:rFonts w:eastAsia="Times New Roman" w:cstheme="minorHAnsi"/>
                <w:sz w:val="22"/>
                <w:szCs w:val="22"/>
              </w:rPr>
            </w:pPr>
            <w:r w:rsidRPr="00C440D1">
              <w:rPr>
                <w:rFonts w:eastAsia="Times New Roman" w:cstheme="minorHAnsi"/>
                <w:sz w:val="22"/>
                <w:szCs w:val="22"/>
              </w:rPr>
              <w:t>0%</w:t>
            </w:r>
          </w:p>
        </w:tc>
        <w:tc>
          <w:tcPr>
            <w:tcW w:w="1580" w:type="dxa"/>
            <w:vAlign w:val="center"/>
          </w:tcPr>
          <w:p w14:paraId="3E25373A" w14:textId="507FF3F4" w:rsidR="00BF6F58" w:rsidRPr="00C440D1" w:rsidRDefault="00BF6F58" w:rsidP="00BF6F58">
            <w:pPr>
              <w:jc w:val="center"/>
              <w:rPr>
                <w:rFonts w:eastAsia="Times New Roman" w:cstheme="minorHAnsi"/>
              </w:rPr>
            </w:pPr>
            <w:r w:rsidRPr="00C440D1">
              <w:rPr>
                <w:rFonts w:eastAsia="Times New Roman" w:cstheme="minorHAnsi"/>
                <w:sz w:val="22"/>
                <w:szCs w:val="22"/>
              </w:rPr>
              <w:t>0%</w:t>
            </w:r>
          </w:p>
        </w:tc>
        <w:tc>
          <w:tcPr>
            <w:tcW w:w="0" w:type="auto"/>
            <w:noWrap/>
            <w:vAlign w:val="center"/>
            <w:hideMark/>
          </w:tcPr>
          <w:p w14:paraId="0F4BB5FF" w14:textId="2060D702" w:rsidR="00BF6F58" w:rsidRPr="00C440D1" w:rsidRDefault="00BF6F58" w:rsidP="00BF6F58">
            <w:pPr>
              <w:jc w:val="center"/>
              <w:rPr>
                <w:rFonts w:eastAsia="Times New Roman" w:cstheme="minorHAnsi"/>
                <w:sz w:val="22"/>
                <w:szCs w:val="22"/>
              </w:rPr>
            </w:pPr>
            <w:r w:rsidRPr="00C440D1">
              <w:rPr>
                <w:rFonts w:eastAsia="Times New Roman" w:cstheme="minorHAnsi"/>
              </w:rPr>
              <w:t>ASTM D4791</w:t>
            </w:r>
          </w:p>
        </w:tc>
        <w:tc>
          <w:tcPr>
            <w:tcW w:w="0" w:type="auto"/>
            <w:noWrap/>
            <w:vAlign w:val="center"/>
            <w:hideMark/>
          </w:tcPr>
          <w:p w14:paraId="6691B8F9" w14:textId="77777777" w:rsidR="00BF6F58" w:rsidRPr="00C440D1" w:rsidRDefault="00BF6F58" w:rsidP="00BF6F58">
            <w:pPr>
              <w:jc w:val="center"/>
              <w:rPr>
                <w:rFonts w:eastAsia="Times New Roman" w:cstheme="minorHAnsi"/>
                <w:sz w:val="22"/>
                <w:szCs w:val="22"/>
              </w:rPr>
            </w:pPr>
            <w:r w:rsidRPr="00C440D1">
              <w:rPr>
                <w:rFonts w:eastAsia="Times New Roman" w:cstheme="minorHAnsi"/>
                <w:sz w:val="22"/>
                <w:szCs w:val="22"/>
              </w:rPr>
              <w:t>&lt; 5%</w:t>
            </w:r>
          </w:p>
        </w:tc>
      </w:tr>
      <w:tr w:rsidR="00C440D1" w:rsidRPr="00C440D1" w14:paraId="05C28AE1" w14:textId="77777777" w:rsidTr="005905A4">
        <w:trPr>
          <w:trHeight w:val="300"/>
          <w:jc w:val="center"/>
        </w:trPr>
        <w:tc>
          <w:tcPr>
            <w:tcW w:w="0" w:type="auto"/>
            <w:noWrap/>
            <w:vAlign w:val="center"/>
            <w:hideMark/>
          </w:tcPr>
          <w:p w14:paraId="560DD56A" w14:textId="77777777" w:rsidR="00BF6F58" w:rsidRPr="00C440D1" w:rsidRDefault="00BF6F58" w:rsidP="00BF6F58">
            <w:pPr>
              <w:jc w:val="center"/>
              <w:rPr>
                <w:rFonts w:eastAsia="Times New Roman" w:cstheme="minorHAnsi"/>
                <w:sz w:val="22"/>
                <w:szCs w:val="22"/>
              </w:rPr>
            </w:pPr>
            <w:r w:rsidRPr="00C440D1">
              <w:rPr>
                <w:rFonts w:eastAsia="Times New Roman" w:cstheme="minorHAnsi"/>
                <w:sz w:val="22"/>
                <w:szCs w:val="22"/>
              </w:rPr>
              <w:t>Angularity (One Face)</w:t>
            </w:r>
          </w:p>
        </w:tc>
        <w:tc>
          <w:tcPr>
            <w:tcW w:w="1797" w:type="dxa"/>
            <w:noWrap/>
            <w:vAlign w:val="center"/>
            <w:hideMark/>
          </w:tcPr>
          <w:p w14:paraId="6BC130D3" w14:textId="77777777" w:rsidR="00BF6F58" w:rsidRPr="00C440D1" w:rsidRDefault="00BF6F58" w:rsidP="00BF6F58">
            <w:pPr>
              <w:jc w:val="center"/>
              <w:rPr>
                <w:rFonts w:eastAsia="Times New Roman" w:cstheme="minorHAnsi"/>
                <w:sz w:val="22"/>
                <w:szCs w:val="22"/>
              </w:rPr>
            </w:pPr>
            <w:r w:rsidRPr="00C440D1">
              <w:rPr>
                <w:rFonts w:eastAsia="Times New Roman" w:cstheme="minorHAnsi"/>
                <w:sz w:val="22"/>
                <w:szCs w:val="22"/>
              </w:rPr>
              <w:t>100%</w:t>
            </w:r>
          </w:p>
        </w:tc>
        <w:tc>
          <w:tcPr>
            <w:tcW w:w="1580" w:type="dxa"/>
            <w:vAlign w:val="center"/>
          </w:tcPr>
          <w:p w14:paraId="70B6FFCF" w14:textId="57BEB54D" w:rsidR="00BF6F58" w:rsidRPr="00C440D1" w:rsidRDefault="00BF6F58" w:rsidP="00BF6F58">
            <w:pPr>
              <w:jc w:val="center"/>
              <w:rPr>
                <w:rFonts w:eastAsia="Times New Roman" w:cstheme="minorHAnsi"/>
              </w:rPr>
            </w:pPr>
            <w:r w:rsidRPr="00C440D1">
              <w:rPr>
                <w:rFonts w:eastAsia="Times New Roman" w:cstheme="minorHAnsi"/>
                <w:sz w:val="22"/>
                <w:szCs w:val="22"/>
              </w:rPr>
              <w:t>100%</w:t>
            </w:r>
          </w:p>
        </w:tc>
        <w:tc>
          <w:tcPr>
            <w:tcW w:w="0" w:type="auto"/>
            <w:noWrap/>
            <w:vAlign w:val="center"/>
            <w:hideMark/>
          </w:tcPr>
          <w:p w14:paraId="6D7B0F60" w14:textId="34C47B32" w:rsidR="00BF6F58" w:rsidRPr="00C440D1" w:rsidRDefault="00BF6F58" w:rsidP="00BF6F58">
            <w:pPr>
              <w:jc w:val="center"/>
              <w:rPr>
                <w:rFonts w:eastAsia="Times New Roman" w:cstheme="minorHAnsi"/>
                <w:sz w:val="22"/>
                <w:szCs w:val="22"/>
              </w:rPr>
            </w:pPr>
            <w:r w:rsidRPr="00C440D1">
              <w:rPr>
                <w:rFonts w:eastAsia="Times New Roman" w:cstheme="minorHAnsi"/>
              </w:rPr>
              <w:t>ASTM D5821</w:t>
            </w:r>
          </w:p>
        </w:tc>
        <w:tc>
          <w:tcPr>
            <w:tcW w:w="0" w:type="auto"/>
            <w:noWrap/>
            <w:vAlign w:val="center"/>
            <w:hideMark/>
          </w:tcPr>
          <w:p w14:paraId="2509D87A" w14:textId="05F3ABA7" w:rsidR="00BF6F58" w:rsidRPr="00C440D1" w:rsidRDefault="00BF6F58" w:rsidP="00BF6F58">
            <w:pPr>
              <w:jc w:val="center"/>
              <w:rPr>
                <w:rFonts w:eastAsia="Times New Roman" w:cstheme="minorHAnsi"/>
                <w:sz w:val="22"/>
                <w:szCs w:val="22"/>
              </w:rPr>
            </w:pPr>
            <w:r w:rsidRPr="00C440D1">
              <w:rPr>
                <w:rFonts w:eastAsia="Times New Roman" w:cstheme="minorHAnsi"/>
                <w:sz w:val="22"/>
                <w:szCs w:val="22"/>
              </w:rPr>
              <w:t>100%</w:t>
            </w:r>
          </w:p>
        </w:tc>
      </w:tr>
      <w:tr w:rsidR="00C440D1" w:rsidRPr="00C440D1" w14:paraId="1B1B780D" w14:textId="77777777" w:rsidTr="005905A4">
        <w:trPr>
          <w:trHeight w:val="300"/>
          <w:jc w:val="center"/>
        </w:trPr>
        <w:tc>
          <w:tcPr>
            <w:tcW w:w="0" w:type="auto"/>
            <w:noWrap/>
            <w:vAlign w:val="center"/>
            <w:hideMark/>
          </w:tcPr>
          <w:p w14:paraId="135682F4" w14:textId="70AE93BB" w:rsidR="00BF6F58" w:rsidRPr="00C440D1" w:rsidRDefault="00BF6F58" w:rsidP="00BF6F58">
            <w:pPr>
              <w:jc w:val="center"/>
              <w:rPr>
                <w:rFonts w:eastAsia="Times New Roman" w:cstheme="minorHAnsi"/>
                <w:sz w:val="22"/>
                <w:szCs w:val="22"/>
              </w:rPr>
            </w:pPr>
            <w:r w:rsidRPr="00C440D1">
              <w:rPr>
                <w:rFonts w:eastAsia="Times New Roman" w:cstheme="minorHAnsi"/>
                <w:sz w:val="22"/>
                <w:szCs w:val="22"/>
              </w:rPr>
              <w:t>Angularity (Two Faces)</w:t>
            </w:r>
          </w:p>
        </w:tc>
        <w:tc>
          <w:tcPr>
            <w:tcW w:w="1797" w:type="dxa"/>
            <w:noWrap/>
            <w:vAlign w:val="center"/>
            <w:hideMark/>
          </w:tcPr>
          <w:p w14:paraId="78EA7A5E" w14:textId="77777777" w:rsidR="00BF6F58" w:rsidRPr="00C440D1" w:rsidRDefault="00BF6F58" w:rsidP="00BF6F58">
            <w:pPr>
              <w:jc w:val="center"/>
              <w:rPr>
                <w:rFonts w:eastAsia="Times New Roman" w:cstheme="minorHAnsi"/>
                <w:sz w:val="22"/>
                <w:szCs w:val="22"/>
              </w:rPr>
            </w:pPr>
            <w:r w:rsidRPr="00C440D1">
              <w:rPr>
                <w:rFonts w:eastAsia="Times New Roman" w:cstheme="minorHAnsi"/>
                <w:sz w:val="22"/>
                <w:szCs w:val="22"/>
              </w:rPr>
              <w:t>100%</w:t>
            </w:r>
          </w:p>
        </w:tc>
        <w:tc>
          <w:tcPr>
            <w:tcW w:w="1580" w:type="dxa"/>
            <w:vAlign w:val="center"/>
          </w:tcPr>
          <w:p w14:paraId="5A0C144E" w14:textId="4A3E26C2" w:rsidR="00BF6F58" w:rsidRPr="00C440D1" w:rsidRDefault="00BF6F58" w:rsidP="00BF6F58">
            <w:pPr>
              <w:jc w:val="center"/>
              <w:rPr>
                <w:rFonts w:eastAsia="Times New Roman" w:cstheme="minorHAnsi"/>
              </w:rPr>
            </w:pPr>
            <w:r w:rsidRPr="00C440D1">
              <w:rPr>
                <w:rFonts w:eastAsia="Times New Roman" w:cstheme="minorHAnsi"/>
                <w:sz w:val="22"/>
                <w:szCs w:val="22"/>
              </w:rPr>
              <w:t>100%</w:t>
            </w:r>
          </w:p>
        </w:tc>
        <w:tc>
          <w:tcPr>
            <w:tcW w:w="0" w:type="auto"/>
            <w:noWrap/>
            <w:vAlign w:val="center"/>
            <w:hideMark/>
          </w:tcPr>
          <w:p w14:paraId="56655D09" w14:textId="37808F74" w:rsidR="00BF6F58" w:rsidRPr="00C440D1" w:rsidRDefault="00BF6F58" w:rsidP="00BF6F58">
            <w:pPr>
              <w:jc w:val="center"/>
              <w:rPr>
                <w:rFonts w:eastAsia="Times New Roman" w:cstheme="minorHAnsi"/>
                <w:sz w:val="22"/>
                <w:szCs w:val="22"/>
              </w:rPr>
            </w:pPr>
            <w:r w:rsidRPr="00C440D1">
              <w:rPr>
                <w:rFonts w:eastAsia="Times New Roman" w:cstheme="minorHAnsi"/>
              </w:rPr>
              <w:t>ASTM D5821</w:t>
            </w:r>
          </w:p>
        </w:tc>
        <w:tc>
          <w:tcPr>
            <w:tcW w:w="0" w:type="auto"/>
            <w:noWrap/>
            <w:vAlign w:val="center"/>
            <w:hideMark/>
          </w:tcPr>
          <w:p w14:paraId="09AF09E6" w14:textId="223FD5A4" w:rsidR="00BF6F58" w:rsidRPr="00C440D1" w:rsidRDefault="00BF6F58" w:rsidP="00BF6F58">
            <w:pPr>
              <w:jc w:val="center"/>
              <w:rPr>
                <w:rFonts w:eastAsia="Times New Roman" w:cstheme="minorHAnsi"/>
                <w:sz w:val="22"/>
                <w:szCs w:val="22"/>
              </w:rPr>
            </w:pPr>
            <w:r w:rsidRPr="00C440D1">
              <w:rPr>
                <w:rFonts w:eastAsia="Times New Roman" w:cstheme="minorHAnsi"/>
                <w:sz w:val="22"/>
                <w:szCs w:val="22"/>
              </w:rPr>
              <w:t>100%</w:t>
            </w:r>
          </w:p>
        </w:tc>
      </w:tr>
      <w:tr w:rsidR="00C440D1" w:rsidRPr="00C440D1" w14:paraId="0C368367" w14:textId="77777777" w:rsidTr="005905A4">
        <w:trPr>
          <w:trHeight w:val="300"/>
          <w:jc w:val="center"/>
        </w:trPr>
        <w:tc>
          <w:tcPr>
            <w:tcW w:w="0" w:type="auto"/>
            <w:noWrap/>
            <w:vAlign w:val="center"/>
            <w:hideMark/>
          </w:tcPr>
          <w:p w14:paraId="07D946BE" w14:textId="77777777" w:rsidR="00BF6F58" w:rsidRPr="00C440D1" w:rsidRDefault="00BF6F58" w:rsidP="00BF6F58">
            <w:pPr>
              <w:jc w:val="center"/>
              <w:rPr>
                <w:rFonts w:eastAsia="Times New Roman" w:cstheme="minorHAnsi"/>
                <w:sz w:val="22"/>
                <w:szCs w:val="22"/>
              </w:rPr>
            </w:pPr>
            <w:r w:rsidRPr="00C440D1">
              <w:rPr>
                <w:rFonts w:eastAsia="Times New Roman" w:cstheme="minorHAnsi"/>
                <w:sz w:val="22"/>
                <w:szCs w:val="22"/>
              </w:rPr>
              <w:t>Sand Equivalent</w:t>
            </w:r>
          </w:p>
        </w:tc>
        <w:tc>
          <w:tcPr>
            <w:tcW w:w="1797" w:type="dxa"/>
            <w:noWrap/>
            <w:vAlign w:val="center"/>
            <w:hideMark/>
          </w:tcPr>
          <w:p w14:paraId="357BAD75" w14:textId="40DACE25" w:rsidR="00BF6F58" w:rsidRPr="00C440D1" w:rsidRDefault="00BF6F58" w:rsidP="00BF6F58">
            <w:pPr>
              <w:jc w:val="center"/>
              <w:rPr>
                <w:rFonts w:eastAsia="Times New Roman" w:cstheme="minorHAnsi"/>
                <w:sz w:val="22"/>
                <w:szCs w:val="22"/>
              </w:rPr>
            </w:pPr>
            <w:r w:rsidRPr="00C440D1">
              <w:rPr>
                <w:rFonts w:eastAsia="Times New Roman" w:cstheme="minorHAnsi"/>
                <w:sz w:val="22"/>
                <w:szCs w:val="22"/>
              </w:rPr>
              <w:t>5</w:t>
            </w:r>
            <w:r w:rsidR="001B3F61" w:rsidRPr="00C440D1">
              <w:rPr>
                <w:rFonts w:eastAsia="Times New Roman" w:cstheme="minorHAnsi"/>
                <w:sz w:val="22"/>
                <w:szCs w:val="22"/>
              </w:rPr>
              <w:t>6</w:t>
            </w:r>
            <w:r w:rsidRPr="00C440D1">
              <w:rPr>
                <w:rFonts w:eastAsia="Times New Roman" w:cstheme="minorHAnsi"/>
                <w:sz w:val="22"/>
                <w:szCs w:val="22"/>
              </w:rPr>
              <w:t>%</w:t>
            </w:r>
          </w:p>
        </w:tc>
        <w:tc>
          <w:tcPr>
            <w:tcW w:w="1580" w:type="dxa"/>
            <w:vAlign w:val="center"/>
          </w:tcPr>
          <w:p w14:paraId="226E7DE0" w14:textId="4D61CDDF" w:rsidR="00BF6F58" w:rsidRPr="00C440D1" w:rsidRDefault="00BF6F58" w:rsidP="00BF6F58">
            <w:pPr>
              <w:jc w:val="center"/>
              <w:rPr>
                <w:rFonts w:eastAsia="Times New Roman" w:cstheme="minorHAnsi"/>
              </w:rPr>
            </w:pPr>
            <w:r w:rsidRPr="00C440D1">
              <w:rPr>
                <w:rFonts w:eastAsia="Times New Roman" w:cstheme="minorHAnsi"/>
                <w:sz w:val="22"/>
                <w:szCs w:val="22"/>
              </w:rPr>
              <w:t>55%</w:t>
            </w:r>
          </w:p>
        </w:tc>
        <w:tc>
          <w:tcPr>
            <w:tcW w:w="0" w:type="auto"/>
            <w:noWrap/>
            <w:vAlign w:val="center"/>
            <w:hideMark/>
          </w:tcPr>
          <w:p w14:paraId="64BA3173" w14:textId="1C73D2E6" w:rsidR="00BF6F58" w:rsidRPr="00C440D1" w:rsidRDefault="00BF6F58" w:rsidP="00BF6F58">
            <w:pPr>
              <w:jc w:val="center"/>
              <w:rPr>
                <w:rFonts w:eastAsia="Times New Roman" w:cstheme="minorHAnsi"/>
                <w:sz w:val="22"/>
                <w:szCs w:val="22"/>
              </w:rPr>
            </w:pPr>
            <w:r w:rsidRPr="00C440D1">
              <w:rPr>
                <w:rFonts w:eastAsia="Times New Roman" w:cstheme="minorHAnsi"/>
              </w:rPr>
              <w:t>AASHTO T 176</w:t>
            </w:r>
          </w:p>
        </w:tc>
        <w:tc>
          <w:tcPr>
            <w:tcW w:w="0" w:type="auto"/>
            <w:noWrap/>
            <w:vAlign w:val="center"/>
            <w:hideMark/>
          </w:tcPr>
          <w:p w14:paraId="560801B6" w14:textId="77777777" w:rsidR="00BF6F58" w:rsidRPr="00C440D1" w:rsidRDefault="00BF6F58" w:rsidP="00BF6F58">
            <w:pPr>
              <w:jc w:val="center"/>
              <w:rPr>
                <w:rFonts w:eastAsia="Times New Roman" w:cstheme="minorHAnsi"/>
                <w:sz w:val="22"/>
                <w:szCs w:val="22"/>
              </w:rPr>
            </w:pPr>
            <w:r w:rsidRPr="00C440D1">
              <w:rPr>
                <w:rFonts w:eastAsia="Times New Roman" w:cstheme="minorHAnsi"/>
                <w:sz w:val="22"/>
                <w:szCs w:val="22"/>
              </w:rPr>
              <w:t>&gt; 50%</w:t>
            </w:r>
          </w:p>
        </w:tc>
      </w:tr>
      <w:tr w:rsidR="00C440D1" w:rsidRPr="00C440D1" w14:paraId="257209C7" w14:textId="77777777" w:rsidTr="005905A4">
        <w:trPr>
          <w:trHeight w:val="300"/>
          <w:jc w:val="center"/>
        </w:trPr>
        <w:tc>
          <w:tcPr>
            <w:tcW w:w="0" w:type="auto"/>
            <w:noWrap/>
            <w:vAlign w:val="center"/>
            <w:hideMark/>
          </w:tcPr>
          <w:p w14:paraId="225BC98E" w14:textId="77777777" w:rsidR="00BF6F58" w:rsidRPr="00C440D1" w:rsidRDefault="00BF6F58" w:rsidP="00BF6F58">
            <w:pPr>
              <w:jc w:val="center"/>
              <w:rPr>
                <w:rFonts w:eastAsia="Times New Roman" w:cstheme="minorHAnsi"/>
                <w:sz w:val="22"/>
                <w:szCs w:val="22"/>
              </w:rPr>
            </w:pPr>
            <w:r w:rsidRPr="00C440D1">
              <w:rPr>
                <w:rFonts w:eastAsia="Times New Roman" w:cstheme="minorHAnsi"/>
                <w:sz w:val="22"/>
                <w:szCs w:val="22"/>
              </w:rPr>
              <w:t>Bulk Specific Gravity (Coarse)</w:t>
            </w:r>
          </w:p>
        </w:tc>
        <w:tc>
          <w:tcPr>
            <w:tcW w:w="1797" w:type="dxa"/>
            <w:noWrap/>
            <w:vAlign w:val="center"/>
            <w:hideMark/>
          </w:tcPr>
          <w:p w14:paraId="36501CD6" w14:textId="76C0370A" w:rsidR="00BF6F58" w:rsidRPr="00C440D1" w:rsidRDefault="005905A4" w:rsidP="00BF6F58">
            <w:pPr>
              <w:jc w:val="center"/>
              <w:rPr>
                <w:rFonts w:eastAsia="Times New Roman" w:cstheme="minorHAnsi"/>
                <w:sz w:val="22"/>
                <w:szCs w:val="22"/>
              </w:rPr>
            </w:pPr>
            <w:r w:rsidRPr="00C440D1">
              <w:rPr>
                <w:rFonts w:eastAsia="Times New Roman" w:cstheme="minorHAnsi"/>
                <w:sz w:val="22"/>
                <w:szCs w:val="22"/>
              </w:rPr>
              <w:t>2.591</w:t>
            </w:r>
          </w:p>
        </w:tc>
        <w:tc>
          <w:tcPr>
            <w:tcW w:w="1580" w:type="dxa"/>
            <w:vAlign w:val="center"/>
          </w:tcPr>
          <w:p w14:paraId="38622741" w14:textId="3C23C558" w:rsidR="00BF6F58" w:rsidRPr="00C440D1" w:rsidRDefault="00BF6F58" w:rsidP="00BF6F58">
            <w:pPr>
              <w:jc w:val="center"/>
              <w:rPr>
                <w:rFonts w:eastAsia="Times New Roman" w:cstheme="minorHAnsi"/>
              </w:rPr>
            </w:pPr>
            <w:r w:rsidRPr="00C440D1">
              <w:rPr>
                <w:rFonts w:eastAsia="Times New Roman" w:cstheme="minorHAnsi"/>
                <w:sz w:val="22"/>
                <w:szCs w:val="22"/>
              </w:rPr>
              <w:t>3.25</w:t>
            </w:r>
          </w:p>
        </w:tc>
        <w:tc>
          <w:tcPr>
            <w:tcW w:w="0" w:type="auto"/>
            <w:noWrap/>
            <w:vAlign w:val="center"/>
            <w:hideMark/>
          </w:tcPr>
          <w:p w14:paraId="3A6F05D3" w14:textId="03DFB652" w:rsidR="00BF6F58" w:rsidRPr="00C440D1" w:rsidRDefault="00BF6F58" w:rsidP="00BF6F58">
            <w:pPr>
              <w:jc w:val="center"/>
              <w:rPr>
                <w:rFonts w:eastAsia="Times New Roman" w:cstheme="minorHAnsi"/>
                <w:sz w:val="22"/>
                <w:szCs w:val="22"/>
              </w:rPr>
            </w:pPr>
            <w:r w:rsidRPr="00C440D1">
              <w:rPr>
                <w:rFonts w:eastAsia="Times New Roman" w:cstheme="minorHAnsi"/>
                <w:sz w:val="22"/>
                <w:szCs w:val="22"/>
              </w:rPr>
              <w:t>AASHTO T 85</w:t>
            </w:r>
          </w:p>
        </w:tc>
        <w:tc>
          <w:tcPr>
            <w:tcW w:w="0" w:type="auto"/>
            <w:noWrap/>
            <w:vAlign w:val="center"/>
            <w:hideMark/>
          </w:tcPr>
          <w:p w14:paraId="503F3F73" w14:textId="77777777" w:rsidR="00BF6F58" w:rsidRPr="00C440D1" w:rsidRDefault="00BF6F58" w:rsidP="00BF6F58">
            <w:pPr>
              <w:jc w:val="center"/>
              <w:rPr>
                <w:rFonts w:eastAsia="Times New Roman" w:cstheme="minorHAnsi"/>
                <w:sz w:val="22"/>
                <w:szCs w:val="22"/>
              </w:rPr>
            </w:pPr>
            <w:r w:rsidRPr="00C440D1">
              <w:rPr>
                <w:rFonts w:eastAsia="Times New Roman" w:cstheme="minorHAnsi"/>
                <w:sz w:val="22"/>
                <w:szCs w:val="22"/>
              </w:rPr>
              <w:t>None</w:t>
            </w:r>
          </w:p>
        </w:tc>
      </w:tr>
      <w:tr w:rsidR="00C440D1" w:rsidRPr="00C440D1" w14:paraId="175100DB" w14:textId="77777777" w:rsidTr="005905A4">
        <w:trPr>
          <w:trHeight w:val="300"/>
          <w:jc w:val="center"/>
        </w:trPr>
        <w:tc>
          <w:tcPr>
            <w:tcW w:w="0" w:type="auto"/>
            <w:noWrap/>
            <w:vAlign w:val="center"/>
            <w:hideMark/>
          </w:tcPr>
          <w:p w14:paraId="22EDD975" w14:textId="77777777" w:rsidR="00BF6F58" w:rsidRPr="00C440D1" w:rsidRDefault="00BF6F58" w:rsidP="00BF6F58">
            <w:pPr>
              <w:jc w:val="center"/>
              <w:rPr>
                <w:rFonts w:eastAsia="Times New Roman" w:cstheme="minorHAnsi"/>
                <w:sz w:val="22"/>
                <w:szCs w:val="22"/>
              </w:rPr>
            </w:pPr>
            <w:r w:rsidRPr="00C440D1">
              <w:rPr>
                <w:rFonts w:eastAsia="Times New Roman" w:cstheme="minorHAnsi"/>
                <w:sz w:val="22"/>
                <w:szCs w:val="22"/>
              </w:rPr>
              <w:t>Bulk Specific Gravity (Fine)</w:t>
            </w:r>
          </w:p>
        </w:tc>
        <w:tc>
          <w:tcPr>
            <w:tcW w:w="1797" w:type="dxa"/>
            <w:noWrap/>
            <w:vAlign w:val="center"/>
            <w:hideMark/>
          </w:tcPr>
          <w:p w14:paraId="19BC1FE5" w14:textId="1D1146A3" w:rsidR="00BF6F58" w:rsidRPr="00C440D1" w:rsidRDefault="005905A4" w:rsidP="00BF6F58">
            <w:pPr>
              <w:jc w:val="center"/>
              <w:rPr>
                <w:rFonts w:eastAsia="Times New Roman" w:cstheme="minorHAnsi"/>
                <w:sz w:val="22"/>
                <w:szCs w:val="22"/>
              </w:rPr>
            </w:pPr>
            <w:r w:rsidRPr="00C440D1">
              <w:rPr>
                <w:rFonts w:eastAsia="Times New Roman" w:cstheme="minorHAnsi"/>
                <w:sz w:val="22"/>
                <w:szCs w:val="22"/>
              </w:rPr>
              <w:t>2.583</w:t>
            </w:r>
          </w:p>
        </w:tc>
        <w:tc>
          <w:tcPr>
            <w:tcW w:w="1580" w:type="dxa"/>
            <w:vAlign w:val="center"/>
          </w:tcPr>
          <w:p w14:paraId="20BB57C6" w14:textId="435698EF" w:rsidR="00BF6F58" w:rsidRPr="00C440D1" w:rsidRDefault="00BF6F58" w:rsidP="00BF6F58">
            <w:pPr>
              <w:jc w:val="center"/>
              <w:rPr>
                <w:rFonts w:eastAsia="Times New Roman" w:cstheme="minorHAnsi"/>
              </w:rPr>
            </w:pPr>
            <w:r w:rsidRPr="00C440D1">
              <w:rPr>
                <w:rFonts w:eastAsia="Times New Roman" w:cstheme="minorHAnsi"/>
                <w:sz w:val="22"/>
                <w:szCs w:val="22"/>
              </w:rPr>
              <w:t>2.90</w:t>
            </w:r>
          </w:p>
        </w:tc>
        <w:tc>
          <w:tcPr>
            <w:tcW w:w="0" w:type="auto"/>
            <w:noWrap/>
            <w:vAlign w:val="center"/>
            <w:hideMark/>
          </w:tcPr>
          <w:p w14:paraId="6120451E" w14:textId="2888BCAF" w:rsidR="00BF6F58" w:rsidRPr="00C440D1" w:rsidRDefault="00BF6F58" w:rsidP="00BF6F58">
            <w:pPr>
              <w:jc w:val="center"/>
              <w:rPr>
                <w:rFonts w:eastAsia="Times New Roman" w:cstheme="minorHAnsi"/>
                <w:sz w:val="22"/>
                <w:szCs w:val="22"/>
              </w:rPr>
            </w:pPr>
            <w:r w:rsidRPr="00C440D1">
              <w:rPr>
                <w:rFonts w:eastAsia="Times New Roman" w:cstheme="minorHAnsi"/>
                <w:sz w:val="22"/>
                <w:szCs w:val="22"/>
              </w:rPr>
              <w:t>AASHTO T 84</w:t>
            </w:r>
          </w:p>
        </w:tc>
        <w:tc>
          <w:tcPr>
            <w:tcW w:w="0" w:type="auto"/>
            <w:noWrap/>
            <w:vAlign w:val="center"/>
            <w:hideMark/>
          </w:tcPr>
          <w:p w14:paraId="2E088131" w14:textId="77777777" w:rsidR="00BF6F58" w:rsidRPr="00C440D1" w:rsidRDefault="00BF6F58" w:rsidP="00BF6F58">
            <w:pPr>
              <w:jc w:val="center"/>
              <w:rPr>
                <w:rFonts w:eastAsia="Times New Roman" w:cstheme="minorHAnsi"/>
                <w:sz w:val="22"/>
                <w:szCs w:val="22"/>
              </w:rPr>
            </w:pPr>
            <w:r w:rsidRPr="00C440D1">
              <w:rPr>
                <w:rFonts w:eastAsia="Times New Roman" w:cstheme="minorHAnsi"/>
                <w:sz w:val="22"/>
                <w:szCs w:val="22"/>
              </w:rPr>
              <w:t>None</w:t>
            </w:r>
          </w:p>
        </w:tc>
      </w:tr>
      <w:tr w:rsidR="00C440D1" w:rsidRPr="00C440D1" w14:paraId="081EDC0D" w14:textId="77777777" w:rsidTr="005905A4">
        <w:trPr>
          <w:trHeight w:val="300"/>
          <w:jc w:val="center"/>
        </w:trPr>
        <w:tc>
          <w:tcPr>
            <w:tcW w:w="0" w:type="auto"/>
            <w:noWrap/>
            <w:vAlign w:val="center"/>
            <w:hideMark/>
          </w:tcPr>
          <w:p w14:paraId="199A930C" w14:textId="77777777" w:rsidR="00BF6F58" w:rsidRPr="00C440D1" w:rsidRDefault="00BF6F58" w:rsidP="00BF6F58">
            <w:pPr>
              <w:jc w:val="center"/>
              <w:rPr>
                <w:rFonts w:eastAsia="Times New Roman" w:cstheme="minorHAnsi"/>
                <w:sz w:val="22"/>
                <w:szCs w:val="22"/>
              </w:rPr>
            </w:pPr>
            <w:r w:rsidRPr="00C440D1">
              <w:rPr>
                <w:rFonts w:eastAsia="Times New Roman" w:cstheme="minorHAnsi"/>
                <w:sz w:val="22"/>
                <w:szCs w:val="22"/>
              </w:rPr>
              <w:t>Absorption</w:t>
            </w:r>
          </w:p>
        </w:tc>
        <w:tc>
          <w:tcPr>
            <w:tcW w:w="1797" w:type="dxa"/>
            <w:noWrap/>
            <w:vAlign w:val="center"/>
            <w:hideMark/>
          </w:tcPr>
          <w:p w14:paraId="5A0803C2" w14:textId="5F8F3CEA" w:rsidR="00BF6F58" w:rsidRPr="00C440D1" w:rsidRDefault="001B3F61" w:rsidP="00BF6F58">
            <w:pPr>
              <w:jc w:val="center"/>
              <w:rPr>
                <w:rFonts w:eastAsia="Times New Roman" w:cstheme="minorHAnsi"/>
                <w:sz w:val="22"/>
                <w:szCs w:val="22"/>
              </w:rPr>
            </w:pPr>
            <w:r w:rsidRPr="00C440D1">
              <w:rPr>
                <w:rFonts w:eastAsia="Times New Roman" w:cstheme="minorHAnsi"/>
                <w:sz w:val="22"/>
                <w:szCs w:val="22"/>
              </w:rPr>
              <w:t>0.7</w:t>
            </w:r>
            <w:r w:rsidR="00BF6F58" w:rsidRPr="00C440D1">
              <w:rPr>
                <w:rFonts w:eastAsia="Times New Roman" w:cstheme="minorHAnsi"/>
                <w:sz w:val="22"/>
                <w:szCs w:val="22"/>
              </w:rPr>
              <w:t>%</w:t>
            </w:r>
          </w:p>
        </w:tc>
        <w:tc>
          <w:tcPr>
            <w:tcW w:w="1580" w:type="dxa"/>
            <w:vAlign w:val="center"/>
          </w:tcPr>
          <w:p w14:paraId="306B8841" w14:textId="6C35EC1A" w:rsidR="00BF6F58" w:rsidRPr="00C440D1" w:rsidRDefault="00BF6F58" w:rsidP="00BF6F58">
            <w:pPr>
              <w:jc w:val="center"/>
              <w:rPr>
                <w:rFonts w:eastAsia="Times New Roman" w:cstheme="minorHAnsi"/>
              </w:rPr>
            </w:pPr>
            <w:r w:rsidRPr="00C440D1">
              <w:rPr>
                <w:rFonts w:eastAsia="Times New Roman" w:cstheme="minorHAnsi"/>
                <w:sz w:val="22"/>
                <w:szCs w:val="22"/>
              </w:rPr>
              <w:t>2.3%</w:t>
            </w:r>
          </w:p>
        </w:tc>
        <w:tc>
          <w:tcPr>
            <w:tcW w:w="0" w:type="auto"/>
            <w:noWrap/>
            <w:vAlign w:val="center"/>
            <w:hideMark/>
          </w:tcPr>
          <w:p w14:paraId="0084FF80" w14:textId="4E23045F" w:rsidR="00BF6F58" w:rsidRPr="00C440D1" w:rsidRDefault="00BF6F58" w:rsidP="00BF6F58">
            <w:pPr>
              <w:jc w:val="center"/>
              <w:rPr>
                <w:rFonts w:eastAsia="Times New Roman" w:cstheme="minorHAnsi"/>
                <w:sz w:val="22"/>
                <w:szCs w:val="22"/>
              </w:rPr>
            </w:pPr>
            <w:r w:rsidRPr="00C440D1">
              <w:rPr>
                <w:rFonts w:eastAsia="Times New Roman" w:cstheme="minorHAnsi"/>
                <w:sz w:val="22"/>
                <w:szCs w:val="22"/>
              </w:rPr>
              <w:t>AASHTO T 85</w:t>
            </w:r>
          </w:p>
        </w:tc>
        <w:tc>
          <w:tcPr>
            <w:tcW w:w="0" w:type="auto"/>
            <w:noWrap/>
            <w:vAlign w:val="center"/>
            <w:hideMark/>
          </w:tcPr>
          <w:p w14:paraId="094A72B2" w14:textId="77777777" w:rsidR="00BF6F58" w:rsidRPr="00C440D1" w:rsidRDefault="00BF6F58" w:rsidP="00BF6F58">
            <w:pPr>
              <w:jc w:val="center"/>
              <w:rPr>
                <w:rFonts w:eastAsia="Times New Roman" w:cstheme="minorHAnsi"/>
                <w:sz w:val="22"/>
                <w:szCs w:val="22"/>
              </w:rPr>
            </w:pPr>
            <w:r w:rsidRPr="00C440D1">
              <w:rPr>
                <w:rFonts w:eastAsia="Times New Roman" w:cstheme="minorHAnsi"/>
                <w:sz w:val="22"/>
                <w:szCs w:val="22"/>
              </w:rPr>
              <w:t>&lt; 3.5%</w:t>
            </w:r>
          </w:p>
        </w:tc>
      </w:tr>
      <w:tr w:rsidR="00C440D1" w:rsidRPr="00C440D1" w14:paraId="17B571EC" w14:textId="77777777" w:rsidTr="005905A4">
        <w:trPr>
          <w:trHeight w:val="300"/>
          <w:jc w:val="center"/>
        </w:trPr>
        <w:tc>
          <w:tcPr>
            <w:tcW w:w="0" w:type="auto"/>
            <w:noWrap/>
            <w:vAlign w:val="center"/>
          </w:tcPr>
          <w:p w14:paraId="22ECA558" w14:textId="77777777" w:rsidR="00BF6F58" w:rsidRPr="00C440D1" w:rsidRDefault="00BF6F58" w:rsidP="00BF6F58">
            <w:pPr>
              <w:jc w:val="center"/>
              <w:rPr>
                <w:rFonts w:eastAsia="Times New Roman" w:cstheme="minorHAnsi"/>
                <w:sz w:val="22"/>
                <w:szCs w:val="22"/>
              </w:rPr>
            </w:pPr>
            <w:r w:rsidRPr="00C440D1">
              <w:rPr>
                <w:rFonts w:eastAsia="Times New Roman" w:cstheme="minorHAnsi"/>
                <w:sz w:val="22"/>
                <w:szCs w:val="22"/>
              </w:rPr>
              <w:t>Soundness</w:t>
            </w:r>
          </w:p>
        </w:tc>
        <w:tc>
          <w:tcPr>
            <w:tcW w:w="1797" w:type="dxa"/>
            <w:noWrap/>
            <w:vAlign w:val="center"/>
          </w:tcPr>
          <w:p w14:paraId="6B8FEF27" w14:textId="77777777" w:rsidR="00BF6F58" w:rsidRPr="00C440D1" w:rsidRDefault="00BF6F58" w:rsidP="00BF6F58">
            <w:pPr>
              <w:jc w:val="center"/>
              <w:rPr>
                <w:rFonts w:eastAsia="Times New Roman" w:cstheme="minorHAnsi"/>
                <w:sz w:val="22"/>
                <w:szCs w:val="22"/>
              </w:rPr>
            </w:pPr>
            <w:r w:rsidRPr="00C440D1">
              <w:rPr>
                <w:rFonts w:eastAsia="Times New Roman" w:cstheme="minorHAnsi"/>
                <w:sz w:val="22"/>
                <w:szCs w:val="22"/>
              </w:rPr>
              <w:t>0.2%</w:t>
            </w:r>
          </w:p>
        </w:tc>
        <w:tc>
          <w:tcPr>
            <w:tcW w:w="1580" w:type="dxa"/>
            <w:vAlign w:val="center"/>
          </w:tcPr>
          <w:p w14:paraId="2ADB0A9A" w14:textId="6BAF9522" w:rsidR="00BF6F58" w:rsidRPr="00C440D1" w:rsidRDefault="00BF6F58" w:rsidP="00BF6F58">
            <w:pPr>
              <w:jc w:val="center"/>
              <w:rPr>
                <w:rFonts w:eastAsia="Times New Roman" w:cstheme="minorHAnsi"/>
              </w:rPr>
            </w:pPr>
            <w:r w:rsidRPr="00C440D1">
              <w:rPr>
                <w:rFonts w:eastAsia="Times New Roman" w:cstheme="minorHAnsi"/>
                <w:sz w:val="22"/>
                <w:szCs w:val="22"/>
              </w:rPr>
              <w:t>0.2%</w:t>
            </w:r>
          </w:p>
        </w:tc>
        <w:tc>
          <w:tcPr>
            <w:tcW w:w="0" w:type="auto"/>
            <w:noWrap/>
            <w:vAlign w:val="center"/>
          </w:tcPr>
          <w:p w14:paraId="0BD6ACFC" w14:textId="2856F3FD" w:rsidR="00BF6F58" w:rsidRPr="00C440D1" w:rsidRDefault="00BF6F58" w:rsidP="00BF6F58">
            <w:pPr>
              <w:jc w:val="center"/>
              <w:rPr>
                <w:rFonts w:eastAsia="Times New Roman" w:cstheme="minorHAnsi"/>
                <w:sz w:val="22"/>
                <w:szCs w:val="22"/>
              </w:rPr>
            </w:pPr>
            <w:r w:rsidRPr="00C440D1">
              <w:rPr>
                <w:rFonts w:eastAsia="Times New Roman" w:cstheme="minorHAnsi"/>
                <w:sz w:val="22"/>
                <w:szCs w:val="22"/>
              </w:rPr>
              <w:t>AASHTO T 104</w:t>
            </w:r>
          </w:p>
        </w:tc>
        <w:tc>
          <w:tcPr>
            <w:tcW w:w="0" w:type="auto"/>
            <w:noWrap/>
            <w:vAlign w:val="center"/>
          </w:tcPr>
          <w:p w14:paraId="45B6FA84" w14:textId="77777777" w:rsidR="00BF6F58" w:rsidRPr="00C440D1" w:rsidRDefault="00BF6F58" w:rsidP="00BF6F58">
            <w:pPr>
              <w:jc w:val="center"/>
              <w:rPr>
                <w:rFonts w:eastAsia="Times New Roman" w:cstheme="minorHAnsi"/>
                <w:sz w:val="22"/>
                <w:szCs w:val="22"/>
              </w:rPr>
            </w:pPr>
            <w:r w:rsidRPr="00C440D1">
              <w:rPr>
                <w:rFonts w:eastAsia="Times New Roman" w:cstheme="minorHAnsi"/>
                <w:sz w:val="22"/>
                <w:szCs w:val="22"/>
              </w:rPr>
              <w:t>&lt; 12%</w:t>
            </w:r>
          </w:p>
        </w:tc>
      </w:tr>
    </w:tbl>
    <w:p w14:paraId="26E027A7" w14:textId="1F25E800" w:rsidR="00BF6F58" w:rsidRPr="00C440D1" w:rsidRDefault="00BF6F58" w:rsidP="00F90F39">
      <w:pPr>
        <w:pStyle w:val="ListBullet"/>
        <w:numPr>
          <w:ilvl w:val="0"/>
          <w:numId w:val="0"/>
        </w:numPr>
        <w:spacing w:after="0"/>
      </w:pPr>
      <w:r w:rsidRPr="00C440D1">
        <w:rPr>
          <w:vertAlign w:val="superscript"/>
        </w:rPr>
        <w:t xml:space="preserve">* </w:t>
      </w:r>
      <w:r w:rsidRPr="00C440D1">
        <w:rPr>
          <w:rFonts w:ascii="Times New Roman" w:hAnsi="Times New Roman" w:cs="Times New Roman"/>
        </w:rPr>
        <w:t>limits in MoDOT Construction Specification except for the Micro-Deval abrasion</w:t>
      </w:r>
    </w:p>
    <w:p w14:paraId="542D02A0" w14:textId="77777777" w:rsidR="00BF6F58" w:rsidRPr="00C440D1" w:rsidRDefault="00BF6F58" w:rsidP="00F90F39">
      <w:pPr>
        <w:pStyle w:val="ListBullet"/>
        <w:numPr>
          <w:ilvl w:val="0"/>
          <w:numId w:val="0"/>
        </w:numPr>
        <w:spacing w:after="0"/>
      </w:pPr>
    </w:p>
    <w:p w14:paraId="139FB586" w14:textId="2949A83C" w:rsidR="00BF6F58" w:rsidRPr="00C440D1" w:rsidRDefault="00BF6F58" w:rsidP="00F90F39">
      <w:pPr>
        <w:pStyle w:val="Heading3"/>
        <w:spacing w:before="0"/>
      </w:pPr>
      <w:bookmarkStart w:id="111" w:name="_Toc175953032"/>
      <w:r w:rsidRPr="00C440D1">
        <w:t>Binder</w:t>
      </w:r>
      <w:bookmarkEnd w:id="111"/>
    </w:p>
    <w:p w14:paraId="11CE1419" w14:textId="77777777" w:rsidR="00BF6F58" w:rsidRPr="00C440D1" w:rsidRDefault="00BF6F58" w:rsidP="00F90F39">
      <w:pPr>
        <w:pStyle w:val="AA-Normal"/>
      </w:pPr>
    </w:p>
    <w:p w14:paraId="0DD31112" w14:textId="1C3A6286" w:rsidR="00BF6F58" w:rsidRPr="00C440D1" w:rsidRDefault="00BF6F58" w:rsidP="00BF6F58">
      <w:pPr>
        <w:pStyle w:val="AA-Normal"/>
        <w:ind w:firstLine="0"/>
      </w:pPr>
      <w:r w:rsidRPr="00C440D1">
        <w:t xml:space="preserve">In this study, the binder used in the SMA is a PG 64V-22, produced in St. Louis, MO. </w:t>
      </w:r>
      <w:r w:rsidRPr="00C440D1">
        <w:fldChar w:fldCharType="begin"/>
      </w:r>
      <w:r w:rsidRPr="00C440D1">
        <w:instrText xml:space="preserve"> REF _Ref166256130 \h  \* MERGEFORMAT </w:instrText>
      </w:r>
      <w:r w:rsidRPr="00C440D1">
        <w:fldChar w:fldCharType="separate"/>
      </w:r>
      <w:r w:rsidR="005905A4" w:rsidRPr="00C440D1">
        <w:rPr>
          <w:rStyle w:val="AAA-CaptionFigureChar"/>
          <w:b w:val="0"/>
        </w:rPr>
        <w:t>Figure 3.3</w:t>
      </w:r>
      <w:r w:rsidRPr="00C440D1">
        <w:fldChar w:fldCharType="end"/>
      </w:r>
      <w:r w:rsidRPr="00C440D1">
        <w:t xml:space="preserve"> presents the test results from the rotational viscometer (RV). The mixing and compaction temperatures were determined to be 166-172°C and 157-161°C, resulting in viscosity values of 0.15-0.20 </w:t>
      </w:r>
      <w:proofErr w:type="spellStart"/>
      <w:r w:rsidRPr="00C440D1">
        <w:t>Pa·s</w:t>
      </w:r>
      <w:proofErr w:type="spellEnd"/>
      <w:r w:rsidRPr="00C440D1">
        <w:t xml:space="preserve"> and 0.25-0.30 </w:t>
      </w:r>
      <w:proofErr w:type="spellStart"/>
      <w:r w:rsidRPr="00C440D1">
        <w:t>Pa·s</w:t>
      </w:r>
      <w:proofErr w:type="spellEnd"/>
      <w:r w:rsidRPr="00C440D1">
        <w:t>, respectively.</w:t>
      </w:r>
    </w:p>
    <w:p w14:paraId="56015EE1" w14:textId="71480D10" w:rsidR="00BF6F58" w:rsidRPr="00C440D1" w:rsidRDefault="00BF6F58" w:rsidP="00BF6F58">
      <w:pPr>
        <w:pStyle w:val="AA-Normal"/>
        <w:jc w:val="center"/>
      </w:pPr>
      <w:r w:rsidRPr="00C440D1">
        <w:rPr>
          <w:noProof/>
        </w:rPr>
        <w:lastRenderedPageBreak/>
        <w:drawing>
          <wp:inline distT="0" distB="0" distL="0" distR="0" wp14:anchorId="742A24B5" wp14:editId="5736B38B">
            <wp:extent cx="3455913" cy="2872198"/>
            <wp:effectExtent l="0" t="0" r="0" b="4445"/>
            <wp:docPr id="886237385" name="Picture 1" descr="A figure illustrating the evolution of viscosity with temperature for binder. The mixing and compaction temperatures are determined by comparing the specific viscosity range with testing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237385" name="Picture 1" descr="A figure illustrating the evolution of viscosity with temperature for binder. The mixing and compaction temperatures are determined by comparing the specific viscosity range with testing result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60444" cy="2875964"/>
                    </a:xfrm>
                    <a:prstGeom prst="rect">
                      <a:avLst/>
                    </a:prstGeom>
                    <a:noFill/>
                    <a:ln>
                      <a:noFill/>
                    </a:ln>
                  </pic:spPr>
                </pic:pic>
              </a:graphicData>
            </a:graphic>
          </wp:inline>
        </w:drawing>
      </w:r>
    </w:p>
    <w:p w14:paraId="153A1BB3" w14:textId="1617F6C0" w:rsidR="00BF6F58" w:rsidRPr="00C440D1" w:rsidRDefault="00BF6F58" w:rsidP="00BF6F58">
      <w:pPr>
        <w:pStyle w:val="AAA-CaptionFigure"/>
      </w:pPr>
      <w:bookmarkStart w:id="112" w:name="_Ref166256130"/>
      <w:bookmarkStart w:id="113" w:name="_Toc175066520"/>
      <w:bookmarkStart w:id="114" w:name="_Toc175953065"/>
      <w:r w:rsidRPr="00C440D1">
        <w:rPr>
          <w:rStyle w:val="AAA-CaptionFigureChar"/>
          <w:b/>
          <w:bCs/>
        </w:rPr>
        <w:t xml:space="preserve">Figure </w:t>
      </w:r>
      <w:r w:rsidR="00B61EF8" w:rsidRPr="00C440D1">
        <w:rPr>
          <w:rStyle w:val="AAA-CaptionFigureChar"/>
          <w:b/>
          <w:bCs/>
        </w:rPr>
        <w:fldChar w:fldCharType="begin"/>
      </w:r>
      <w:r w:rsidR="00B61EF8" w:rsidRPr="00C440D1">
        <w:rPr>
          <w:rStyle w:val="AAA-CaptionFigureChar"/>
          <w:b/>
          <w:bCs/>
        </w:rPr>
        <w:instrText xml:space="preserve"> STYLEREF 1 \s </w:instrText>
      </w:r>
      <w:r w:rsidR="00B61EF8" w:rsidRPr="00C440D1">
        <w:rPr>
          <w:rStyle w:val="AAA-CaptionFigureChar"/>
          <w:b/>
          <w:bCs/>
        </w:rPr>
        <w:fldChar w:fldCharType="separate"/>
      </w:r>
      <w:r w:rsidR="00B61EF8" w:rsidRPr="00C440D1">
        <w:rPr>
          <w:rStyle w:val="AAA-CaptionFigureChar"/>
          <w:b/>
          <w:bCs/>
        </w:rPr>
        <w:t>3</w:t>
      </w:r>
      <w:r w:rsidR="00B61EF8" w:rsidRPr="00C440D1">
        <w:rPr>
          <w:rStyle w:val="AAA-CaptionFigureChar"/>
          <w:b/>
          <w:bCs/>
        </w:rPr>
        <w:fldChar w:fldCharType="end"/>
      </w:r>
      <w:r w:rsidR="00B61EF8" w:rsidRPr="00C440D1">
        <w:rPr>
          <w:rStyle w:val="AAA-CaptionFigureChar"/>
          <w:b/>
          <w:bCs/>
        </w:rPr>
        <w:t>.</w:t>
      </w:r>
      <w:r w:rsidR="00B61EF8" w:rsidRPr="00C440D1">
        <w:rPr>
          <w:rStyle w:val="AAA-CaptionFigureChar"/>
          <w:b/>
          <w:bCs/>
        </w:rPr>
        <w:fldChar w:fldCharType="begin"/>
      </w:r>
      <w:r w:rsidR="00B61EF8" w:rsidRPr="00C440D1">
        <w:rPr>
          <w:rStyle w:val="AAA-CaptionFigureChar"/>
          <w:b/>
          <w:bCs/>
        </w:rPr>
        <w:instrText xml:space="preserve"> SEQ Figure \* ARABIC \s 1 </w:instrText>
      </w:r>
      <w:r w:rsidR="00B61EF8" w:rsidRPr="00C440D1">
        <w:rPr>
          <w:rStyle w:val="AAA-CaptionFigureChar"/>
          <w:b/>
          <w:bCs/>
        </w:rPr>
        <w:fldChar w:fldCharType="separate"/>
      </w:r>
      <w:r w:rsidR="00B61EF8" w:rsidRPr="00C440D1">
        <w:rPr>
          <w:rStyle w:val="AAA-CaptionFigureChar"/>
          <w:b/>
          <w:bCs/>
        </w:rPr>
        <w:t>3</w:t>
      </w:r>
      <w:r w:rsidR="00B61EF8" w:rsidRPr="00C440D1">
        <w:rPr>
          <w:rStyle w:val="AAA-CaptionFigureChar"/>
          <w:b/>
          <w:bCs/>
        </w:rPr>
        <w:fldChar w:fldCharType="end"/>
      </w:r>
      <w:bookmarkEnd w:id="112"/>
      <w:r w:rsidRPr="00C440D1">
        <w:rPr>
          <w:rStyle w:val="AAA-CaptionFigureChar"/>
        </w:rPr>
        <w:t xml:space="preserve"> </w:t>
      </w:r>
      <w:r w:rsidRPr="00C440D1">
        <w:t xml:space="preserve">Viscosity </w:t>
      </w:r>
      <w:r w:rsidR="005905A4" w:rsidRPr="00C440D1">
        <w:t xml:space="preserve">test results </w:t>
      </w:r>
      <w:r w:rsidRPr="00C440D1">
        <w:t>of binder.</w:t>
      </w:r>
      <w:bookmarkEnd w:id="113"/>
      <w:bookmarkEnd w:id="114"/>
    </w:p>
    <w:p w14:paraId="729F8464" w14:textId="77777777" w:rsidR="00BF6F58" w:rsidRPr="00C440D1" w:rsidRDefault="00BF6F58" w:rsidP="00BF6F58">
      <w:pPr>
        <w:pStyle w:val="AA-Normal"/>
      </w:pPr>
    </w:p>
    <w:p w14:paraId="781FDCFA" w14:textId="7FEE8E52" w:rsidR="00BF6F58" w:rsidRPr="00C440D1" w:rsidRDefault="00BF6F58" w:rsidP="005905A4">
      <w:pPr>
        <w:pStyle w:val="Heading3"/>
        <w:spacing w:before="0"/>
      </w:pPr>
      <w:bookmarkStart w:id="115" w:name="_Toc175953033"/>
      <w:r w:rsidRPr="00C440D1">
        <w:t>Mixtures</w:t>
      </w:r>
      <w:bookmarkEnd w:id="115"/>
    </w:p>
    <w:p w14:paraId="3BCE3C4B" w14:textId="77777777" w:rsidR="00BF6F58" w:rsidRPr="00C440D1" w:rsidRDefault="00BF6F58" w:rsidP="00BF6F58">
      <w:pPr>
        <w:pStyle w:val="AA-Normal"/>
        <w:ind w:firstLine="0"/>
      </w:pPr>
    </w:p>
    <w:p w14:paraId="495BEEAD" w14:textId="445A9CA9" w:rsidR="00BF6F58" w:rsidRPr="00C440D1" w:rsidRDefault="00BF6F58" w:rsidP="00BF6F58">
      <w:pPr>
        <w:pStyle w:val="AA-Normal"/>
        <w:ind w:firstLine="0"/>
      </w:pPr>
      <w:r w:rsidRPr="00C440D1">
        <w:t xml:space="preserve">The </w:t>
      </w:r>
      <w:r w:rsidR="00D34DEB" w:rsidRPr="009B3AC0">
        <w:t>Job Mix Formula</w:t>
      </w:r>
      <w:r w:rsidR="00D34DEB">
        <w:t xml:space="preserve"> (</w:t>
      </w:r>
      <w:r w:rsidRPr="00C440D1">
        <w:t>JMF</w:t>
      </w:r>
      <w:r w:rsidR="00D34DEB">
        <w:t>)</w:t>
      </w:r>
      <w:r w:rsidRPr="00C440D1">
        <w:t xml:space="preserve"> for SMA mixtures were provided by MoDOT as references, which used the traprock as the main coarse aggregates. </w:t>
      </w:r>
      <w:r w:rsidR="005905A4" w:rsidRPr="00C440D1">
        <w:t>The mixture to be designed is a 12.5 mm gap-graded mix. T</w:t>
      </w:r>
      <w:r w:rsidRPr="00C440D1">
        <w:t xml:space="preserve">he SMA mix design using traprock started from the same gradation and binder content with JMF. The design with steel slag started from replacing the traprock with steel slag while keeping the remaining components consistent. Then the mix designs were adjusted to meet </w:t>
      </w:r>
      <w:r w:rsidR="005905A4" w:rsidRPr="00C440D1">
        <w:t xml:space="preserve">all </w:t>
      </w:r>
      <w:r w:rsidRPr="00C440D1">
        <w:t>the requirements specified in AASHTO</w:t>
      </w:r>
      <w:r w:rsidRPr="00C440D1">
        <w:rPr>
          <w:b/>
          <w:bCs/>
        </w:rPr>
        <w:t xml:space="preserve"> </w:t>
      </w:r>
      <w:r w:rsidRPr="00E275A0">
        <w:t>M 325</w:t>
      </w:r>
      <w:r w:rsidRPr="00C440D1">
        <w:rPr>
          <w:b/>
          <w:bCs/>
        </w:rPr>
        <w:t>.</w:t>
      </w:r>
      <w:r w:rsidRPr="00C440D1">
        <w:t xml:space="preserve">  The information of designed SMA mixtures is summarized in </w:t>
      </w:r>
      <w:r w:rsidRPr="00C440D1">
        <w:fldChar w:fldCharType="begin"/>
      </w:r>
      <w:r w:rsidRPr="00C440D1">
        <w:instrText xml:space="preserve"> REF _Ref167490813 \h </w:instrText>
      </w:r>
      <w:r w:rsidR="00091B84" w:rsidRPr="00C440D1">
        <w:instrText xml:space="preserve"> \* MERGEFORMAT </w:instrText>
      </w:r>
      <w:r w:rsidRPr="00C440D1">
        <w:fldChar w:fldCharType="separate"/>
      </w:r>
      <w:r w:rsidR="005905A4" w:rsidRPr="00C440D1">
        <w:t xml:space="preserve">Table </w:t>
      </w:r>
      <w:r w:rsidR="005905A4" w:rsidRPr="00C440D1">
        <w:rPr>
          <w:noProof/>
        </w:rPr>
        <w:t>3</w:t>
      </w:r>
      <w:r w:rsidR="005905A4" w:rsidRPr="00C440D1">
        <w:t>.</w:t>
      </w:r>
      <w:r w:rsidR="005905A4" w:rsidRPr="00C440D1">
        <w:rPr>
          <w:noProof/>
        </w:rPr>
        <w:t>2</w:t>
      </w:r>
      <w:r w:rsidRPr="00C440D1">
        <w:fldChar w:fldCharType="end"/>
      </w:r>
      <w:r w:rsidRPr="00C440D1">
        <w:t xml:space="preserve">. </w:t>
      </w:r>
    </w:p>
    <w:p w14:paraId="44AA306B" w14:textId="59B3CE56" w:rsidR="00BF6F58" w:rsidRPr="00C440D1" w:rsidRDefault="00BF6F58" w:rsidP="005905A4">
      <w:pPr>
        <w:pStyle w:val="AAA-CaptionFigure"/>
      </w:pPr>
      <w:bookmarkStart w:id="116" w:name="_Ref167490813"/>
      <w:bookmarkStart w:id="117" w:name="_Ref163226428"/>
      <w:bookmarkStart w:id="118" w:name="_Toc175066603"/>
      <w:bookmarkStart w:id="119" w:name="_Toc175953085"/>
      <w:r w:rsidRPr="00C440D1">
        <w:t xml:space="preserve">Table </w:t>
      </w:r>
      <w:r w:rsidR="00541EC6" w:rsidRPr="00C440D1">
        <w:fldChar w:fldCharType="begin"/>
      </w:r>
      <w:r w:rsidR="00541EC6" w:rsidRPr="00C440D1">
        <w:instrText xml:space="preserve"> STYLEREF 1 \s </w:instrText>
      </w:r>
      <w:r w:rsidR="00541EC6" w:rsidRPr="00C440D1">
        <w:fldChar w:fldCharType="separate"/>
      </w:r>
      <w:r w:rsidR="00541EC6" w:rsidRPr="00C440D1">
        <w:t>3</w:t>
      </w:r>
      <w:r w:rsidR="00541EC6" w:rsidRPr="00C440D1">
        <w:fldChar w:fldCharType="end"/>
      </w:r>
      <w:r w:rsidR="00541EC6" w:rsidRPr="00C440D1">
        <w:t>.</w:t>
      </w:r>
      <w:r w:rsidR="00541EC6" w:rsidRPr="00C440D1">
        <w:fldChar w:fldCharType="begin"/>
      </w:r>
      <w:r w:rsidR="00541EC6" w:rsidRPr="00C440D1">
        <w:instrText xml:space="preserve"> SEQ Table \* ARABIC \s 1 </w:instrText>
      </w:r>
      <w:r w:rsidR="00541EC6" w:rsidRPr="00C440D1">
        <w:fldChar w:fldCharType="separate"/>
      </w:r>
      <w:r w:rsidR="00541EC6" w:rsidRPr="00C440D1">
        <w:t>2</w:t>
      </w:r>
      <w:r w:rsidR="00541EC6" w:rsidRPr="00C440D1">
        <w:fldChar w:fldCharType="end"/>
      </w:r>
      <w:bookmarkEnd w:id="116"/>
      <w:bookmarkEnd w:id="117"/>
      <w:r w:rsidRPr="00C440D1">
        <w:t xml:space="preserve"> SMA Mixtures with Different Coarse Aggregates</w:t>
      </w:r>
      <w:bookmarkEnd w:id="118"/>
      <w:bookmarkEnd w:id="119"/>
    </w:p>
    <w:tbl>
      <w:tblPr>
        <w:tblStyle w:val="TableGrid1"/>
        <w:tblW w:w="5000" w:type="pct"/>
        <w:tblLook w:val="04A0" w:firstRow="1" w:lastRow="0" w:firstColumn="1" w:lastColumn="0" w:noHBand="0" w:noVBand="1"/>
        <w:tblCaption w:val="Table 2.5 SMA and HMA Mixtures with Revised Candidate Aggregates"/>
        <w:tblDescription w:val="Table 2.5 SMA and HMA Mixtures with Revised Candidate Aggregates"/>
      </w:tblPr>
      <w:tblGrid>
        <w:gridCol w:w="1962"/>
        <w:gridCol w:w="3262"/>
        <w:gridCol w:w="1203"/>
        <w:gridCol w:w="2923"/>
      </w:tblGrid>
      <w:tr w:rsidR="00C440D1" w:rsidRPr="00C440D1" w14:paraId="3ABC8530" w14:textId="77777777" w:rsidTr="00BF6F58">
        <w:trPr>
          <w:trHeight w:val="300"/>
        </w:trPr>
        <w:tc>
          <w:tcPr>
            <w:tcW w:w="1072" w:type="pct"/>
            <w:noWrap/>
            <w:hideMark/>
          </w:tcPr>
          <w:p w14:paraId="501053E9" w14:textId="77777777" w:rsidR="00BF6F58" w:rsidRPr="00C440D1" w:rsidRDefault="00BF6F58" w:rsidP="000A370E">
            <w:pPr>
              <w:rPr>
                <w:rFonts w:ascii="Times New Roman" w:eastAsia="Times New Roman" w:hAnsi="Times New Roman" w:cs="Times New Roman"/>
                <w:b/>
                <w:bCs/>
                <w:sz w:val="24"/>
              </w:rPr>
            </w:pPr>
            <w:r w:rsidRPr="00C440D1">
              <w:rPr>
                <w:rFonts w:ascii="Times New Roman" w:eastAsia="Times New Roman" w:hAnsi="Times New Roman" w:cs="Times New Roman"/>
                <w:b/>
                <w:bCs/>
                <w:sz w:val="24"/>
              </w:rPr>
              <w:t>Type of Mixture</w:t>
            </w:r>
          </w:p>
        </w:tc>
        <w:tc>
          <w:tcPr>
            <w:tcW w:w="1767" w:type="pct"/>
            <w:noWrap/>
            <w:hideMark/>
          </w:tcPr>
          <w:p w14:paraId="1D6FDFB9" w14:textId="6A83D7D6" w:rsidR="00BF6F58" w:rsidRPr="00C440D1" w:rsidRDefault="00BF6F58" w:rsidP="000A370E">
            <w:pPr>
              <w:rPr>
                <w:rFonts w:ascii="Times New Roman" w:eastAsia="Times New Roman" w:hAnsi="Times New Roman" w:cs="Times New Roman"/>
                <w:b/>
                <w:bCs/>
                <w:sz w:val="24"/>
              </w:rPr>
            </w:pPr>
            <w:r w:rsidRPr="00C440D1">
              <w:rPr>
                <w:rFonts w:ascii="Times New Roman" w:eastAsia="Times New Roman" w:hAnsi="Times New Roman" w:cs="Times New Roman"/>
                <w:b/>
                <w:bCs/>
                <w:sz w:val="24"/>
              </w:rPr>
              <w:t>Main Coarse Aggregates</w:t>
            </w:r>
          </w:p>
        </w:tc>
        <w:tc>
          <w:tcPr>
            <w:tcW w:w="666" w:type="pct"/>
            <w:noWrap/>
            <w:hideMark/>
          </w:tcPr>
          <w:p w14:paraId="67E67A05" w14:textId="77777777" w:rsidR="00BF6F58" w:rsidRPr="00C440D1" w:rsidRDefault="00BF6F58" w:rsidP="000A370E">
            <w:pPr>
              <w:rPr>
                <w:rFonts w:ascii="Times New Roman" w:eastAsia="Times New Roman" w:hAnsi="Times New Roman" w:cs="Times New Roman"/>
                <w:b/>
                <w:bCs/>
                <w:sz w:val="24"/>
              </w:rPr>
            </w:pPr>
            <w:r w:rsidRPr="00C440D1">
              <w:rPr>
                <w:rFonts w:ascii="Times New Roman" w:eastAsia="Times New Roman" w:hAnsi="Times New Roman" w:cs="Times New Roman"/>
                <w:b/>
                <w:bCs/>
                <w:sz w:val="24"/>
              </w:rPr>
              <w:t xml:space="preserve">Binder </w:t>
            </w:r>
          </w:p>
        </w:tc>
        <w:tc>
          <w:tcPr>
            <w:tcW w:w="1494" w:type="pct"/>
            <w:noWrap/>
            <w:hideMark/>
          </w:tcPr>
          <w:p w14:paraId="0FE40C67" w14:textId="77777777" w:rsidR="00BF6F58" w:rsidRPr="00C440D1" w:rsidRDefault="00BF6F58" w:rsidP="000A370E">
            <w:pPr>
              <w:rPr>
                <w:rFonts w:ascii="Times New Roman" w:eastAsia="Times New Roman" w:hAnsi="Times New Roman" w:cs="Times New Roman"/>
                <w:b/>
                <w:bCs/>
                <w:sz w:val="24"/>
              </w:rPr>
            </w:pPr>
            <w:r w:rsidRPr="00C440D1">
              <w:rPr>
                <w:rFonts w:ascii="Times New Roman" w:eastAsia="Times New Roman" w:hAnsi="Times New Roman" w:cs="Times New Roman"/>
                <w:b/>
                <w:bCs/>
                <w:sz w:val="24"/>
              </w:rPr>
              <w:t xml:space="preserve">Abbreviation for Mixtures </w:t>
            </w:r>
          </w:p>
        </w:tc>
      </w:tr>
      <w:tr w:rsidR="00C440D1" w:rsidRPr="00C440D1" w14:paraId="3F8AD8E9" w14:textId="77777777" w:rsidTr="00BF6F58">
        <w:trPr>
          <w:trHeight w:val="300"/>
        </w:trPr>
        <w:tc>
          <w:tcPr>
            <w:tcW w:w="1072" w:type="pct"/>
            <w:vMerge w:val="restart"/>
            <w:noWrap/>
            <w:hideMark/>
          </w:tcPr>
          <w:p w14:paraId="6D4E5DFF" w14:textId="77777777" w:rsidR="00BF6F58" w:rsidRPr="00C440D1" w:rsidRDefault="00BF6F58" w:rsidP="000A370E">
            <w:pPr>
              <w:rPr>
                <w:rFonts w:ascii="Times New Roman" w:eastAsia="Times New Roman" w:hAnsi="Times New Roman" w:cs="Times New Roman"/>
                <w:b/>
                <w:bCs/>
                <w:sz w:val="24"/>
              </w:rPr>
            </w:pPr>
            <w:r w:rsidRPr="00C440D1">
              <w:rPr>
                <w:rFonts w:ascii="Times New Roman" w:eastAsia="Times New Roman" w:hAnsi="Times New Roman" w:cs="Times New Roman"/>
                <w:b/>
                <w:bCs/>
                <w:sz w:val="24"/>
              </w:rPr>
              <w:t xml:space="preserve">SMA </w:t>
            </w:r>
          </w:p>
        </w:tc>
        <w:tc>
          <w:tcPr>
            <w:tcW w:w="1767" w:type="pct"/>
            <w:noWrap/>
            <w:hideMark/>
          </w:tcPr>
          <w:p w14:paraId="7278FE7D" w14:textId="6421E032" w:rsidR="00BF6F58" w:rsidRPr="00C440D1" w:rsidRDefault="00BF6F58"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 xml:space="preserve">Traprock </w:t>
            </w:r>
          </w:p>
        </w:tc>
        <w:tc>
          <w:tcPr>
            <w:tcW w:w="666" w:type="pct"/>
            <w:vMerge w:val="restart"/>
            <w:hideMark/>
          </w:tcPr>
          <w:p w14:paraId="26C7EF2F" w14:textId="77777777" w:rsidR="00BF6F58" w:rsidRPr="00C440D1" w:rsidRDefault="00BF6F58"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PG 64-22V</w:t>
            </w:r>
          </w:p>
        </w:tc>
        <w:tc>
          <w:tcPr>
            <w:tcW w:w="1494" w:type="pct"/>
            <w:noWrap/>
            <w:hideMark/>
          </w:tcPr>
          <w:p w14:paraId="5F2F9598" w14:textId="77777777" w:rsidR="00BF6F58" w:rsidRPr="00C440D1" w:rsidRDefault="00BF6F58"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ST</w:t>
            </w:r>
          </w:p>
        </w:tc>
      </w:tr>
      <w:tr w:rsidR="00C440D1" w:rsidRPr="00C440D1" w14:paraId="0E5C575C" w14:textId="77777777" w:rsidTr="00BF6F58">
        <w:trPr>
          <w:trHeight w:val="300"/>
        </w:trPr>
        <w:tc>
          <w:tcPr>
            <w:tcW w:w="1072" w:type="pct"/>
            <w:vMerge/>
            <w:hideMark/>
          </w:tcPr>
          <w:p w14:paraId="4CB043AD" w14:textId="77777777" w:rsidR="00BF6F58" w:rsidRPr="00C440D1" w:rsidRDefault="00BF6F58" w:rsidP="000A370E">
            <w:pPr>
              <w:rPr>
                <w:rFonts w:ascii="Times New Roman" w:eastAsia="Times New Roman" w:hAnsi="Times New Roman" w:cs="Times New Roman"/>
                <w:b/>
                <w:bCs/>
                <w:sz w:val="24"/>
              </w:rPr>
            </w:pPr>
          </w:p>
        </w:tc>
        <w:tc>
          <w:tcPr>
            <w:tcW w:w="1767" w:type="pct"/>
            <w:noWrap/>
            <w:hideMark/>
          </w:tcPr>
          <w:p w14:paraId="2121264E" w14:textId="39B8B62C" w:rsidR="00BF6F58" w:rsidRPr="00C440D1" w:rsidRDefault="00BF6F58"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Steel Slag</w:t>
            </w:r>
          </w:p>
        </w:tc>
        <w:tc>
          <w:tcPr>
            <w:tcW w:w="666" w:type="pct"/>
            <w:vMerge/>
            <w:hideMark/>
          </w:tcPr>
          <w:p w14:paraId="0FC74BBD" w14:textId="77777777" w:rsidR="00BF6F58" w:rsidRPr="00C440D1" w:rsidRDefault="00BF6F58" w:rsidP="000A370E">
            <w:pPr>
              <w:rPr>
                <w:rFonts w:ascii="Times New Roman" w:eastAsia="Times New Roman" w:hAnsi="Times New Roman" w:cs="Times New Roman"/>
                <w:sz w:val="24"/>
              </w:rPr>
            </w:pPr>
          </w:p>
        </w:tc>
        <w:tc>
          <w:tcPr>
            <w:tcW w:w="1494" w:type="pct"/>
            <w:noWrap/>
            <w:hideMark/>
          </w:tcPr>
          <w:p w14:paraId="6BB15D7C" w14:textId="77777777" w:rsidR="00BF6F58" w:rsidRPr="00C440D1" w:rsidRDefault="00BF6F58"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SS</w:t>
            </w:r>
          </w:p>
        </w:tc>
      </w:tr>
    </w:tbl>
    <w:p w14:paraId="782F814B" w14:textId="3B0BFBE0" w:rsidR="00BF6F58" w:rsidRPr="00C440D1" w:rsidRDefault="00BF6F58" w:rsidP="00BF6F58">
      <w:pPr>
        <w:pStyle w:val="ListBullet"/>
        <w:numPr>
          <w:ilvl w:val="0"/>
          <w:numId w:val="0"/>
        </w:numPr>
        <w:jc w:val="center"/>
      </w:pPr>
    </w:p>
    <w:p w14:paraId="699F69BB" w14:textId="2407F3FA" w:rsidR="00BF6F58" w:rsidRPr="00C440D1" w:rsidRDefault="00BF6F58" w:rsidP="00BF6F58">
      <w:pPr>
        <w:pStyle w:val="Heading2"/>
        <w:rPr>
          <w:color w:val="auto"/>
        </w:rPr>
      </w:pPr>
      <w:bookmarkStart w:id="120" w:name="_Toc175953034"/>
      <w:r w:rsidRPr="00C440D1">
        <w:rPr>
          <w:color w:val="auto"/>
        </w:rPr>
        <w:t>Testing Method</w:t>
      </w:r>
      <w:r w:rsidR="00F84712" w:rsidRPr="00C440D1">
        <w:rPr>
          <w:color w:val="auto"/>
        </w:rPr>
        <w:t>s</w:t>
      </w:r>
      <w:bookmarkEnd w:id="120"/>
    </w:p>
    <w:p w14:paraId="26C8ACA6" w14:textId="77777777" w:rsidR="005905A4" w:rsidRPr="00C440D1" w:rsidRDefault="005905A4" w:rsidP="001349FA">
      <w:pPr>
        <w:pStyle w:val="AA-Normal"/>
      </w:pPr>
    </w:p>
    <w:p w14:paraId="0E14E8FC" w14:textId="01D7D441" w:rsidR="00C31F6B" w:rsidRPr="00C440D1" w:rsidRDefault="00C31F6B" w:rsidP="001349FA">
      <w:pPr>
        <w:pStyle w:val="Heading3"/>
        <w:spacing w:before="0"/>
      </w:pPr>
      <w:bookmarkStart w:id="121" w:name="_Toc175953035"/>
      <w:r w:rsidRPr="00C440D1">
        <w:t>IDEAL-CT</w:t>
      </w:r>
      <w:bookmarkEnd w:id="101"/>
      <w:bookmarkEnd w:id="121"/>
    </w:p>
    <w:p w14:paraId="1B2B4713" w14:textId="77777777" w:rsidR="00D8733F" w:rsidRPr="00C440D1" w:rsidRDefault="00D8733F" w:rsidP="00D8733F">
      <w:pPr>
        <w:pStyle w:val="AA-Normal"/>
        <w:ind w:firstLine="0"/>
      </w:pPr>
    </w:p>
    <w:p w14:paraId="759F9C60" w14:textId="549A1A7B" w:rsidR="005A487C" w:rsidRPr="00C440D1" w:rsidRDefault="005A487C" w:rsidP="00D8733F">
      <w:pPr>
        <w:pStyle w:val="AA-Normal"/>
        <w:ind w:firstLine="0"/>
      </w:pPr>
      <w:r w:rsidRPr="00C440D1">
        <w:lastRenderedPageBreak/>
        <w:t>The IDEAL-CT test is a rapid cracking test that is convenient to use in mix design and quality assurance (Liu et al. 202</w:t>
      </w:r>
      <w:r w:rsidR="009E49C0" w:rsidRPr="00C440D1">
        <w:t>2</w:t>
      </w:r>
      <w:r w:rsidRPr="00C440D1">
        <w:t>). The testing procedures followed ASTM D</w:t>
      </w:r>
      <w:r w:rsidR="009E49C0" w:rsidRPr="00C440D1">
        <w:t xml:space="preserve"> </w:t>
      </w:r>
      <w:r w:rsidRPr="00C440D1">
        <w:t xml:space="preserve">8225 and </w:t>
      </w:r>
      <w:r w:rsidR="00F72690" w:rsidRPr="00C440D1">
        <w:t>we</w:t>
      </w:r>
      <w:r w:rsidRPr="00C440D1">
        <w:t xml:space="preserve">re conducted at 25 ℃ with cylindrical specimens at a constant loading rate of 50mm/min, as shown in </w:t>
      </w:r>
      <w:r w:rsidRPr="00C440D1">
        <w:fldChar w:fldCharType="begin"/>
      </w:r>
      <w:r w:rsidRPr="00C440D1">
        <w:instrText xml:space="preserve"> REF _Ref166366323 \h </w:instrText>
      </w:r>
      <w:r w:rsidR="00A41A70" w:rsidRPr="00C440D1">
        <w:instrText xml:space="preserve"> \* MERGEFORMAT </w:instrText>
      </w:r>
      <w:r w:rsidRPr="00C440D1">
        <w:fldChar w:fldCharType="separate"/>
      </w:r>
      <w:r w:rsidR="00AC5782" w:rsidRPr="00C440D1">
        <w:t>Figure 3.4</w:t>
      </w:r>
      <w:r w:rsidRPr="00C440D1">
        <w:fldChar w:fldCharType="end"/>
      </w:r>
      <w:r w:rsidRPr="00C440D1">
        <w:t xml:space="preserve">. The test specimens had a diameter of 150 mm and a height of 62 mm, </w:t>
      </w:r>
      <w:bookmarkStart w:id="122" w:name="_Hlk166255068"/>
      <w:r w:rsidRPr="00C440D1">
        <w:t xml:space="preserve">with air voids of </w:t>
      </w:r>
      <w:r w:rsidR="00536575" w:rsidRPr="00C440D1">
        <w:t>6</w:t>
      </w:r>
      <w:r w:rsidRPr="00C440D1">
        <w:t xml:space="preserve">±0.5% for </w:t>
      </w:r>
      <w:r w:rsidR="00536575" w:rsidRPr="00C440D1">
        <w:t>S</w:t>
      </w:r>
      <w:r w:rsidRPr="00C440D1">
        <w:t xml:space="preserve">MA mixture. </w:t>
      </w:r>
      <w:bookmarkEnd w:id="122"/>
      <w:r w:rsidRPr="00C440D1">
        <w:t xml:space="preserve">The </w:t>
      </w:r>
      <w:proofErr w:type="spellStart"/>
      <w:r w:rsidRPr="00C440D1">
        <w:t>CT</w:t>
      </w:r>
      <w:r w:rsidRPr="00C440D1">
        <w:rPr>
          <w:vertAlign w:val="subscript"/>
        </w:rPr>
        <w:t>Index</w:t>
      </w:r>
      <w:proofErr w:type="spellEnd"/>
      <w:r w:rsidRPr="00C440D1">
        <w:t xml:space="preserve"> was calculated using </w:t>
      </w:r>
      <w:r w:rsidR="00D8733F" w:rsidRPr="00C440D1">
        <w:rPr>
          <w:rFonts w:hint="eastAsia"/>
          <w:lang w:eastAsia="zh-CN"/>
        </w:rPr>
        <w:t xml:space="preserve">Equation </w:t>
      </w:r>
      <w:r w:rsidR="001349FA" w:rsidRPr="00C440D1">
        <w:rPr>
          <w:lang w:eastAsia="zh-CN"/>
        </w:rPr>
        <w:t>3.</w:t>
      </w:r>
      <w:r w:rsidR="00D8733F" w:rsidRPr="00C440D1">
        <w:rPr>
          <w:rFonts w:hint="eastAsia"/>
          <w:lang w:eastAsia="zh-CN"/>
        </w:rPr>
        <w:t>1</w:t>
      </w:r>
      <w:r w:rsidRPr="00C440D1">
        <w:t xml:space="preserve"> (Zhou 2019). In accordance with MoDOT’s specification (BMD Performance Testing for Job Mix Approval NJSP-21-08</w:t>
      </w:r>
      <w:r w:rsidR="004E5F62" w:rsidRPr="00C440D1">
        <w:t>b</w:t>
      </w:r>
      <w:r w:rsidRPr="00C440D1">
        <w:t xml:space="preserve">), for </w:t>
      </w:r>
      <w:r w:rsidR="00536575" w:rsidRPr="00C440D1">
        <w:t>S</w:t>
      </w:r>
      <w:r w:rsidRPr="00C440D1">
        <w:t xml:space="preserve">MA mixture, </w:t>
      </w:r>
      <w:proofErr w:type="spellStart"/>
      <w:r w:rsidRPr="00C440D1">
        <w:t>CT</w:t>
      </w:r>
      <w:r w:rsidRPr="00C440D1">
        <w:rPr>
          <w:vertAlign w:val="subscript"/>
        </w:rPr>
        <w:t>Index</w:t>
      </w:r>
      <w:proofErr w:type="spellEnd"/>
      <w:r w:rsidRPr="00C440D1">
        <w:t xml:space="preserve"> should be no less than </w:t>
      </w:r>
      <w:r w:rsidR="00536575" w:rsidRPr="00C440D1">
        <w:t>13</w:t>
      </w:r>
      <w:r w:rsidRPr="00C440D1">
        <w:t xml:space="preserve">5. </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2"/>
        <w:gridCol w:w="3687"/>
        <w:gridCol w:w="2861"/>
      </w:tblGrid>
      <w:tr w:rsidR="00C440D1" w:rsidRPr="00C440D1" w14:paraId="06D061C1" w14:textId="77777777" w:rsidTr="00D8733F">
        <w:tc>
          <w:tcPr>
            <w:tcW w:w="3116" w:type="dxa"/>
          </w:tcPr>
          <w:p w14:paraId="235F5CC7" w14:textId="77777777" w:rsidR="00D8733F" w:rsidRPr="00C440D1" w:rsidRDefault="00D8733F" w:rsidP="00D8733F">
            <w:pPr>
              <w:pStyle w:val="AA-Normal"/>
              <w:ind w:firstLine="0"/>
            </w:pPr>
          </w:p>
        </w:tc>
        <w:tc>
          <w:tcPr>
            <w:tcW w:w="3117" w:type="dxa"/>
          </w:tcPr>
          <w:p w14:paraId="1C770D0C" w14:textId="0674B9FE" w:rsidR="00D8733F" w:rsidRPr="00C440D1" w:rsidRDefault="00D8733F" w:rsidP="00D8733F">
            <w:pPr>
              <w:pStyle w:val="AA-Normal"/>
              <w:ind w:firstLine="0"/>
            </w:pPr>
            <w:r w:rsidRPr="00C440D1">
              <w:rPr>
                <w:noProof/>
              </w:rPr>
              <w:drawing>
                <wp:inline distT="0" distB="0" distL="0" distR="0" wp14:anchorId="470FF839" wp14:editId="4AB29054">
                  <wp:extent cx="2204572" cy="457200"/>
                  <wp:effectExtent l="0" t="0" r="0" b="0"/>
                  <wp:docPr id="708704939" name="Picture 8" descr="Equation defining the CTIndex. Equation reads: CTIndex equals, begin fraction t divided by 62 end fraction, multiplied by begin fraction Gf divided by |m75| end fraction, multiplied by begin parenthesis begin fraction l75 divided by D end fraction end parenthesis. Terms are defined in the report nar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898271" name="Picture 8" descr="Equation defining the CTIndex. Equation reads: CTIndex equals, begin fraction t divided by 62 end fraction, multiplied by begin fraction Gf divided by |m75| end fraction, multiplied by begin parenthesis begin fraction l75 divided by D end fraction end parenthesis. Terms are defined in the report narrativ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04572" cy="457200"/>
                          </a:xfrm>
                          <a:prstGeom prst="rect">
                            <a:avLst/>
                          </a:prstGeom>
                          <a:noFill/>
                        </pic:spPr>
                      </pic:pic>
                    </a:graphicData>
                  </a:graphic>
                </wp:inline>
              </w:drawing>
            </w:r>
          </w:p>
        </w:tc>
        <w:tc>
          <w:tcPr>
            <w:tcW w:w="3117" w:type="dxa"/>
          </w:tcPr>
          <w:p w14:paraId="1E3C352B" w14:textId="1300FB40" w:rsidR="00D8733F" w:rsidRPr="00C440D1" w:rsidRDefault="00D8733F" w:rsidP="00D8733F">
            <w:pPr>
              <w:pStyle w:val="AA-Normal"/>
              <w:ind w:firstLine="0"/>
              <w:jc w:val="right"/>
              <w:rPr>
                <w:lang w:eastAsia="zh-CN"/>
              </w:rPr>
            </w:pPr>
            <w:r w:rsidRPr="00C440D1">
              <w:rPr>
                <w:rFonts w:hint="eastAsia"/>
                <w:lang w:eastAsia="zh-CN"/>
              </w:rPr>
              <w:t>(</w:t>
            </w:r>
            <w:r w:rsidR="001349FA" w:rsidRPr="00C440D1">
              <w:rPr>
                <w:lang w:eastAsia="zh-CN"/>
              </w:rPr>
              <w:t>3.</w:t>
            </w:r>
            <w:r w:rsidRPr="00C440D1">
              <w:rPr>
                <w:rFonts w:hint="eastAsia"/>
                <w:lang w:eastAsia="zh-CN"/>
              </w:rPr>
              <w:t>1)</w:t>
            </w:r>
          </w:p>
        </w:tc>
      </w:tr>
    </w:tbl>
    <w:p w14:paraId="18942B0E" w14:textId="0FCBC969" w:rsidR="005A487C" w:rsidRPr="00C440D1" w:rsidRDefault="00D8733F" w:rsidP="00D8733F">
      <w:pPr>
        <w:pStyle w:val="AA-Normal"/>
        <w:ind w:firstLine="0"/>
      </w:pPr>
      <w:r w:rsidRPr="00C440D1">
        <w:rPr>
          <w:rFonts w:hint="eastAsia"/>
          <w:lang w:eastAsia="zh-CN"/>
        </w:rPr>
        <w:t>w</w:t>
      </w:r>
      <w:r w:rsidR="005A487C" w:rsidRPr="00C440D1">
        <w:t>here:</w:t>
      </w:r>
    </w:p>
    <w:p w14:paraId="07446798" w14:textId="09340344" w:rsidR="005A487C" w:rsidRPr="00C440D1" w:rsidRDefault="005A487C" w:rsidP="00004D65">
      <w:pPr>
        <w:pStyle w:val="AA-Normal"/>
        <w:rPr>
          <w:lang w:eastAsia="zh-CN"/>
        </w:rPr>
      </w:pPr>
      <w:r w:rsidRPr="00C440D1">
        <w:rPr>
          <w:i/>
          <w:iCs/>
        </w:rPr>
        <w:t>t</w:t>
      </w:r>
      <w:r w:rsidRPr="00C440D1">
        <w:t xml:space="preserve"> = the thickness of testing sample</w:t>
      </w:r>
      <w:r w:rsidR="00004D65" w:rsidRPr="00C440D1">
        <w:rPr>
          <w:rFonts w:hint="eastAsia"/>
          <w:lang w:eastAsia="zh-CN"/>
        </w:rPr>
        <w:t>.</w:t>
      </w:r>
    </w:p>
    <w:p w14:paraId="6646EBD6" w14:textId="10225658" w:rsidR="005A487C" w:rsidRPr="00C440D1" w:rsidRDefault="005A487C" w:rsidP="00004D65">
      <w:pPr>
        <w:pStyle w:val="AA-Normal"/>
        <w:rPr>
          <w:lang w:eastAsia="zh-CN"/>
        </w:rPr>
      </w:pPr>
      <w:r w:rsidRPr="00C440D1">
        <w:rPr>
          <w:i/>
          <w:iCs/>
        </w:rPr>
        <w:t>G</w:t>
      </w:r>
      <w:r w:rsidRPr="00C440D1">
        <w:rPr>
          <w:i/>
          <w:iCs/>
          <w:vertAlign w:val="subscript"/>
        </w:rPr>
        <w:t>f</w:t>
      </w:r>
      <w:r w:rsidRPr="00C440D1">
        <w:t xml:space="preserve"> = the fracture energy</w:t>
      </w:r>
      <w:r w:rsidR="00004D65" w:rsidRPr="00C440D1">
        <w:rPr>
          <w:rFonts w:hint="eastAsia"/>
          <w:lang w:eastAsia="zh-CN"/>
        </w:rPr>
        <w:t>.</w:t>
      </w:r>
    </w:p>
    <w:p w14:paraId="49D264BB" w14:textId="23B8B752" w:rsidR="005A487C" w:rsidRPr="00C440D1" w:rsidRDefault="005A487C" w:rsidP="00004D65">
      <w:pPr>
        <w:pStyle w:val="AA-Normal"/>
        <w:rPr>
          <w:lang w:eastAsia="zh-CN"/>
        </w:rPr>
      </w:pPr>
      <w:r w:rsidRPr="00C440D1">
        <w:rPr>
          <w:i/>
          <w:iCs/>
        </w:rPr>
        <w:t>|m</w:t>
      </w:r>
      <w:r w:rsidRPr="00C440D1">
        <w:rPr>
          <w:i/>
          <w:iCs/>
          <w:vertAlign w:val="subscript"/>
        </w:rPr>
        <w:t>75</w:t>
      </w:r>
      <w:r w:rsidRPr="00C440D1">
        <w:rPr>
          <w:i/>
          <w:iCs/>
        </w:rPr>
        <w:t xml:space="preserve">| </w:t>
      </w:r>
      <w:r w:rsidRPr="00C440D1">
        <w:t>= the post-peak slope of the load–displacement curve at 75% of the peak load</w:t>
      </w:r>
      <w:r w:rsidR="00004D65" w:rsidRPr="00C440D1">
        <w:rPr>
          <w:rFonts w:hint="eastAsia"/>
          <w:lang w:eastAsia="zh-CN"/>
        </w:rPr>
        <w:t>.</w:t>
      </w:r>
    </w:p>
    <w:p w14:paraId="276F3AAB" w14:textId="005D7FD6" w:rsidR="005A487C" w:rsidRPr="00C440D1" w:rsidRDefault="005A487C" w:rsidP="00004D65">
      <w:pPr>
        <w:pStyle w:val="AA-Normal"/>
        <w:rPr>
          <w:lang w:eastAsia="zh-CN"/>
        </w:rPr>
      </w:pPr>
      <w:r w:rsidRPr="00C440D1">
        <w:rPr>
          <w:i/>
          <w:iCs/>
        </w:rPr>
        <w:t>D</w:t>
      </w:r>
      <w:r w:rsidRPr="00C440D1">
        <w:t xml:space="preserve"> = the diameter of the testing sample</w:t>
      </w:r>
      <w:r w:rsidR="00004D65" w:rsidRPr="00C440D1">
        <w:rPr>
          <w:rFonts w:hint="eastAsia"/>
          <w:lang w:eastAsia="zh-CN"/>
        </w:rPr>
        <w:t>.</w:t>
      </w:r>
    </w:p>
    <w:p w14:paraId="79638E76" w14:textId="1DFDED51" w:rsidR="0032499B" w:rsidRPr="00C440D1" w:rsidRDefault="005A487C" w:rsidP="00004D65">
      <w:pPr>
        <w:pStyle w:val="AA-Normal"/>
        <w:rPr>
          <w:i/>
          <w:iCs/>
          <w:lang w:eastAsia="zh-CN"/>
        </w:rPr>
      </w:pPr>
      <w:r w:rsidRPr="00C440D1">
        <w:rPr>
          <w:i/>
          <w:iCs/>
        </w:rPr>
        <w:t>l</w:t>
      </w:r>
      <w:r w:rsidRPr="00C440D1">
        <w:rPr>
          <w:i/>
          <w:iCs/>
          <w:vertAlign w:val="subscript"/>
        </w:rPr>
        <w:t>75</w:t>
      </w:r>
      <w:r w:rsidRPr="00C440D1">
        <w:rPr>
          <w:i/>
          <w:iCs/>
        </w:rPr>
        <w:t xml:space="preserve"> </w:t>
      </w:r>
      <w:r w:rsidRPr="00C440D1">
        <w:t>= the displacement at 75% of the peak load</w:t>
      </w:r>
      <w:r w:rsidR="00004D65" w:rsidRPr="00C440D1">
        <w:rPr>
          <w:rFonts w:hint="eastAsia"/>
          <w:lang w:eastAsia="zh-CN"/>
        </w:rPr>
        <w:t>.</w:t>
      </w:r>
    </w:p>
    <w:p w14:paraId="616A7E18" w14:textId="77777777" w:rsidR="00D8733F" w:rsidRPr="00C440D1" w:rsidRDefault="00D8733F" w:rsidP="00D8733F">
      <w:pPr>
        <w:pStyle w:val="AA-Normal"/>
      </w:pPr>
    </w:p>
    <w:p w14:paraId="78D56F08" w14:textId="2F1189B5" w:rsidR="00A41A70" w:rsidRPr="00C440D1" w:rsidRDefault="00A41A70" w:rsidP="005A487C">
      <w:pPr>
        <w:pStyle w:val="AA-Normal"/>
        <w:jc w:val="center"/>
      </w:pPr>
      <w:r w:rsidRPr="00C440D1">
        <w:rPr>
          <w:noProof/>
        </w:rPr>
        <w:drawing>
          <wp:inline distT="0" distB="0" distL="0" distR="0" wp14:anchorId="4EDCABB6" wp14:editId="02B43F7C">
            <wp:extent cx="1714500" cy="2286000"/>
            <wp:effectExtent l="0" t="0" r="0" b="0"/>
            <wp:docPr id="741549661" name="Picture 1" descr="A figure illustrating the device used for IDEAL-CT te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753554" name="Picture 1" descr="A figure illustrating the device used for IDEAL-CT test. "/>
                    <pic:cNvPicPr/>
                  </pic:nvPicPr>
                  <pic:blipFill>
                    <a:blip r:embed="rId27"/>
                    <a:stretch>
                      <a:fillRect/>
                    </a:stretch>
                  </pic:blipFill>
                  <pic:spPr>
                    <a:xfrm>
                      <a:off x="0" y="0"/>
                      <a:ext cx="1714500" cy="2286000"/>
                    </a:xfrm>
                    <a:prstGeom prst="rect">
                      <a:avLst/>
                    </a:prstGeom>
                  </pic:spPr>
                </pic:pic>
              </a:graphicData>
            </a:graphic>
          </wp:inline>
        </w:drawing>
      </w:r>
    </w:p>
    <w:p w14:paraId="4C5F54FE" w14:textId="027659B6" w:rsidR="005A487C" w:rsidRPr="00C440D1" w:rsidRDefault="005A487C" w:rsidP="00B1150E">
      <w:pPr>
        <w:pStyle w:val="AAA-Caption"/>
        <w:spacing w:after="0"/>
      </w:pPr>
      <w:bookmarkStart w:id="123" w:name="_Ref166366323"/>
      <w:bookmarkStart w:id="124" w:name="_Toc169054329"/>
      <w:bookmarkStart w:id="125" w:name="_Toc175953066"/>
      <w:r w:rsidRPr="00C440D1">
        <w:t xml:space="preserve">Figure </w:t>
      </w:r>
      <w:fldSimple w:instr=" STYLEREF 1 \s ">
        <w:r w:rsidR="00B61EF8" w:rsidRPr="00C440D1">
          <w:rPr>
            <w:noProof/>
          </w:rPr>
          <w:t>3</w:t>
        </w:r>
      </w:fldSimple>
      <w:r w:rsidR="00B61EF8" w:rsidRPr="00C440D1">
        <w:t>.</w:t>
      </w:r>
      <w:fldSimple w:instr=" SEQ Figure \* ARABIC \s 1 ">
        <w:r w:rsidR="00B61EF8" w:rsidRPr="00C440D1">
          <w:rPr>
            <w:noProof/>
          </w:rPr>
          <w:t>4</w:t>
        </w:r>
      </w:fldSimple>
      <w:bookmarkEnd w:id="123"/>
      <w:r w:rsidRPr="00C440D1">
        <w:t xml:space="preserve"> IDEAL-CT equipment.</w:t>
      </w:r>
      <w:bookmarkEnd w:id="124"/>
      <w:bookmarkEnd w:id="125"/>
    </w:p>
    <w:p w14:paraId="3656DEA9" w14:textId="77777777" w:rsidR="00F90F39" w:rsidRPr="00C440D1" w:rsidRDefault="00F90F39" w:rsidP="00536575">
      <w:pPr>
        <w:pStyle w:val="AA-Normal"/>
      </w:pPr>
    </w:p>
    <w:p w14:paraId="7472BBB6" w14:textId="2B2E9D57" w:rsidR="00536575" w:rsidRPr="00C440D1" w:rsidRDefault="00536575" w:rsidP="00536575">
      <w:pPr>
        <w:pStyle w:val="AA-Normal"/>
      </w:pPr>
      <w:r w:rsidRPr="00C440D1">
        <w:t xml:space="preserve">The analysis method developed by Yin et al. (2023) was further used to understand the IDEAL-CT testing result. The analysis decomposed the </w:t>
      </w:r>
      <w:proofErr w:type="spellStart"/>
      <w:r w:rsidRPr="00C440D1">
        <w:t>CT</w:t>
      </w:r>
      <w:r w:rsidRPr="00C440D1">
        <w:rPr>
          <w:vertAlign w:val="subscript"/>
        </w:rPr>
        <w:t>Index</w:t>
      </w:r>
      <w:proofErr w:type="spellEnd"/>
      <w:r w:rsidRPr="00C440D1">
        <w:t xml:space="preserve"> into two parameters: the average </w:t>
      </w:r>
      <w:r w:rsidRPr="00C440D1">
        <w:rPr>
          <w:i/>
          <w:iCs/>
        </w:rPr>
        <w:t>G</w:t>
      </w:r>
      <w:r w:rsidRPr="00C440D1">
        <w:rPr>
          <w:i/>
          <w:iCs/>
          <w:vertAlign w:val="subscript"/>
        </w:rPr>
        <w:t>f</w:t>
      </w:r>
      <w:r w:rsidRPr="00C440D1">
        <w:t xml:space="preserve">, which indicated the mixture’s toughness, and the average </w:t>
      </w:r>
      <w:r w:rsidRPr="00C440D1">
        <w:rPr>
          <w:i/>
          <w:iCs/>
        </w:rPr>
        <w:t>l</w:t>
      </w:r>
      <w:r w:rsidRPr="00C440D1">
        <w:rPr>
          <w:i/>
          <w:iCs/>
          <w:vertAlign w:val="subscript"/>
        </w:rPr>
        <w:t>75</w:t>
      </w:r>
      <w:r w:rsidRPr="00C440D1">
        <w:t>/</w:t>
      </w:r>
      <w:r w:rsidRPr="00C440D1">
        <w:rPr>
          <w:i/>
          <w:iCs/>
        </w:rPr>
        <w:t>m</w:t>
      </w:r>
      <w:r w:rsidRPr="00C440D1">
        <w:rPr>
          <w:i/>
          <w:iCs/>
          <w:vertAlign w:val="subscript"/>
        </w:rPr>
        <w:t>75</w:t>
      </w:r>
      <w:r w:rsidRPr="00C440D1">
        <w:t xml:space="preserve"> ratio, which reflected its ductile-brittle behavior. This approach helped distinguish mixtures with similar </w:t>
      </w:r>
      <w:proofErr w:type="spellStart"/>
      <w:r w:rsidRPr="00C440D1">
        <w:t>CT</w:t>
      </w:r>
      <w:r w:rsidRPr="00C440D1">
        <w:rPr>
          <w:vertAlign w:val="subscript"/>
        </w:rPr>
        <w:t>Index</w:t>
      </w:r>
      <w:proofErr w:type="spellEnd"/>
      <w:r w:rsidRPr="00C440D1">
        <w:t xml:space="preserve"> values </w:t>
      </w:r>
      <w:r w:rsidRPr="00C440D1">
        <w:lastRenderedPageBreak/>
        <w:t xml:space="preserve">but different load vs. displacement curve shapes from the IDEAL-CT tests. By plotting these parameters on a two-dimensional diagram, each asphalt mix's position revealed its relative toughness and brittleness.  </w:t>
      </w:r>
    </w:p>
    <w:p w14:paraId="15ECCE75" w14:textId="77777777" w:rsidR="00536575" w:rsidRPr="00C440D1" w:rsidRDefault="00536575" w:rsidP="00536575">
      <w:pPr>
        <w:pStyle w:val="AA-Normal"/>
      </w:pPr>
    </w:p>
    <w:p w14:paraId="7E3CEA60" w14:textId="77777777" w:rsidR="00C31F6B" w:rsidRPr="00C440D1" w:rsidRDefault="00C31F6B" w:rsidP="00536575">
      <w:pPr>
        <w:pStyle w:val="Heading3"/>
        <w:spacing w:before="0"/>
      </w:pPr>
      <w:bookmarkStart w:id="126" w:name="_Toc168009531"/>
      <w:bookmarkStart w:id="127" w:name="_Toc175953036"/>
      <w:r w:rsidRPr="00C440D1">
        <w:t>HWTT</w:t>
      </w:r>
      <w:bookmarkEnd w:id="126"/>
      <w:bookmarkEnd w:id="127"/>
    </w:p>
    <w:p w14:paraId="7E21CDEC" w14:textId="77777777" w:rsidR="00D8733F" w:rsidRPr="00C440D1" w:rsidRDefault="00D8733F" w:rsidP="00D8733F">
      <w:pPr>
        <w:pStyle w:val="AA-Normal"/>
        <w:ind w:firstLine="0"/>
      </w:pPr>
    </w:p>
    <w:p w14:paraId="6B2D1F14" w14:textId="606A214D" w:rsidR="00C91661" w:rsidRPr="00C440D1" w:rsidRDefault="005A487C" w:rsidP="00D8733F">
      <w:pPr>
        <w:pStyle w:val="AA-Normal"/>
        <w:ind w:firstLine="0"/>
      </w:pPr>
      <w:r w:rsidRPr="00C440D1">
        <w:t xml:space="preserve">The HWTT can evaluate the mixture moisture susceptibility and rutting resistance simultaneously. The testing device is shown in </w:t>
      </w:r>
      <w:r w:rsidRPr="00C440D1">
        <w:fldChar w:fldCharType="begin"/>
      </w:r>
      <w:r w:rsidRPr="00C440D1">
        <w:instrText xml:space="preserve"> REF _Ref166366617 \h </w:instrText>
      </w:r>
      <w:r w:rsidR="00026541" w:rsidRPr="00C440D1">
        <w:instrText xml:space="preserve"> \* MERGEFORMAT </w:instrText>
      </w:r>
      <w:r w:rsidRPr="00C440D1">
        <w:fldChar w:fldCharType="separate"/>
      </w:r>
      <w:r w:rsidR="00536575" w:rsidRPr="00C440D1">
        <w:t>Figure 3.5</w:t>
      </w:r>
      <w:r w:rsidRPr="00C440D1">
        <w:fldChar w:fldCharType="end"/>
      </w:r>
      <w:r w:rsidRPr="00C440D1">
        <w:t xml:space="preserve">. The test specimens had a diameter of 150 mm and a height of 62 mm, with air voids of </w:t>
      </w:r>
      <w:r w:rsidR="00536575" w:rsidRPr="00C440D1">
        <w:t>6</w:t>
      </w:r>
      <w:r w:rsidRPr="00C440D1">
        <w:t xml:space="preserve">±0.5% for </w:t>
      </w:r>
      <w:r w:rsidR="00536575" w:rsidRPr="00C440D1">
        <w:t>S</w:t>
      </w:r>
      <w:r w:rsidRPr="00C440D1">
        <w:t>MA mixture. The testing procedures followed AASHTO T 324. In accordance with MoDOT’s specification</w:t>
      </w:r>
      <w:r w:rsidR="009E49C0" w:rsidRPr="00C440D1">
        <w:t xml:space="preserve"> NJSP-21-08</w:t>
      </w:r>
      <w:r w:rsidRPr="00C440D1">
        <w:t xml:space="preserve">, for </w:t>
      </w:r>
      <w:r w:rsidR="00536575" w:rsidRPr="00C440D1">
        <w:t>S</w:t>
      </w:r>
      <w:r w:rsidRPr="00C440D1">
        <w:t>MA mixture, the rut depth should not exceed 12.5 mm under 20,000 passes</w:t>
      </w:r>
      <w:r w:rsidR="00026541" w:rsidRPr="00C440D1">
        <w:t>.</w:t>
      </w:r>
      <w:r w:rsidRPr="00C440D1">
        <w:t xml:space="preserve"> Additionally, the rutting resistance index (RRI), calculated using </w:t>
      </w:r>
      <w:r w:rsidR="00EB3BDF" w:rsidRPr="00C440D1">
        <w:rPr>
          <w:rFonts w:hint="eastAsia"/>
          <w:lang w:eastAsia="zh-CN"/>
        </w:rPr>
        <w:t xml:space="preserve">Equation </w:t>
      </w:r>
      <w:r w:rsidR="001349FA" w:rsidRPr="00C440D1">
        <w:rPr>
          <w:lang w:eastAsia="zh-CN"/>
        </w:rPr>
        <w:t>3.2</w:t>
      </w:r>
      <w:r w:rsidRPr="00C440D1">
        <w:t xml:space="preserve"> (Liu 2022), provides a comparative measure for tests completed at different loading cycles. The RRI parameter accounts for both the combined effect of the number of passes and the rut depth, addressing the nonlinear impact of loading passes on pavement rutting.</w:t>
      </w:r>
      <w:r w:rsidR="00C91661" w:rsidRPr="00C440D1">
        <w:t xml:space="preserve"> The minimum requirement of RRI can be calculated as 9.9 for a 12.5mm rut depth at 20,000 loading cycles.</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4"/>
        <w:gridCol w:w="4198"/>
        <w:gridCol w:w="2608"/>
      </w:tblGrid>
      <w:tr w:rsidR="00EB3BDF" w:rsidRPr="00C440D1" w14:paraId="378446F9" w14:textId="77777777" w:rsidTr="006F1C0E">
        <w:tc>
          <w:tcPr>
            <w:tcW w:w="2554" w:type="dxa"/>
          </w:tcPr>
          <w:p w14:paraId="1BB799F8" w14:textId="77777777" w:rsidR="00EB3BDF" w:rsidRPr="00C440D1" w:rsidRDefault="00EB3BDF" w:rsidP="006F1C0E">
            <w:pPr>
              <w:pStyle w:val="AA-Normal"/>
              <w:ind w:firstLine="0"/>
            </w:pPr>
          </w:p>
        </w:tc>
        <w:tc>
          <w:tcPr>
            <w:tcW w:w="4198" w:type="dxa"/>
          </w:tcPr>
          <w:p w14:paraId="6D9A7B42" w14:textId="446AFF07" w:rsidR="00EB3BDF" w:rsidRPr="00C440D1" w:rsidRDefault="00EB3BDF" w:rsidP="006F1C0E">
            <w:pPr>
              <w:pStyle w:val="AA-Normal"/>
              <w:ind w:firstLine="0"/>
            </w:pPr>
            <w:r w:rsidRPr="00C440D1">
              <w:rPr>
                <w:noProof/>
              </w:rPr>
              <w:drawing>
                <wp:inline distT="0" distB="0" distL="0" distR="0" wp14:anchorId="57C68A34" wp14:editId="76B0E4D9">
                  <wp:extent cx="1873573" cy="457200"/>
                  <wp:effectExtent l="0" t="0" r="0" b="0"/>
                  <wp:docPr id="149175514" name="Picture 9" descr="Equation defining the RRI. RRI equals N raised to the power of 0.3, multiplied by begin parenthesis 1 minus begin fraction RD divided by 25.4 end fraction end parenthesis. Terms are defined in the report nar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75514" name="Picture 9" descr="Equation defining the RRI. RRI equals N raised to the power of 0.3, multiplied by begin parenthesis 1 minus begin fraction RD divided by 25.4 end fraction end parenthesis. Terms are defined in the report narrativ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73573" cy="457200"/>
                          </a:xfrm>
                          <a:prstGeom prst="rect">
                            <a:avLst/>
                          </a:prstGeom>
                          <a:noFill/>
                        </pic:spPr>
                      </pic:pic>
                    </a:graphicData>
                  </a:graphic>
                </wp:inline>
              </w:drawing>
            </w:r>
          </w:p>
        </w:tc>
        <w:tc>
          <w:tcPr>
            <w:tcW w:w="2608" w:type="dxa"/>
          </w:tcPr>
          <w:p w14:paraId="5A778DB5" w14:textId="6FC391D1" w:rsidR="00EB3BDF" w:rsidRPr="00C440D1" w:rsidRDefault="00EB3BDF" w:rsidP="006F1C0E">
            <w:pPr>
              <w:pStyle w:val="AA-Normal"/>
              <w:ind w:firstLine="0"/>
              <w:jc w:val="right"/>
              <w:rPr>
                <w:lang w:eastAsia="zh-CN"/>
              </w:rPr>
            </w:pPr>
            <w:r w:rsidRPr="00C440D1">
              <w:rPr>
                <w:rFonts w:hint="eastAsia"/>
                <w:lang w:eastAsia="zh-CN"/>
              </w:rPr>
              <w:t>(</w:t>
            </w:r>
            <w:r w:rsidR="001349FA" w:rsidRPr="00C440D1">
              <w:rPr>
                <w:lang w:eastAsia="zh-CN"/>
              </w:rPr>
              <w:t>3.2</w:t>
            </w:r>
            <w:r w:rsidRPr="00C440D1">
              <w:rPr>
                <w:rFonts w:hint="eastAsia"/>
                <w:lang w:eastAsia="zh-CN"/>
              </w:rPr>
              <w:t>)</w:t>
            </w:r>
          </w:p>
        </w:tc>
      </w:tr>
    </w:tbl>
    <w:p w14:paraId="42462BD6" w14:textId="180CF6F6" w:rsidR="005A487C" w:rsidRPr="00C440D1" w:rsidRDefault="005A487C" w:rsidP="005A487C">
      <w:pPr>
        <w:pStyle w:val="AA-Normal"/>
        <w:jc w:val="center"/>
      </w:pPr>
    </w:p>
    <w:p w14:paraId="190C9047" w14:textId="77777777" w:rsidR="005A487C" w:rsidRPr="00C440D1" w:rsidRDefault="005A487C" w:rsidP="00EB3BDF">
      <w:pPr>
        <w:pStyle w:val="AA-Normal"/>
        <w:ind w:firstLine="0"/>
      </w:pPr>
      <w:r w:rsidRPr="00C440D1">
        <w:t>Where:</w:t>
      </w:r>
    </w:p>
    <w:p w14:paraId="1207BDFA" w14:textId="75390926" w:rsidR="005A487C" w:rsidRPr="00C440D1" w:rsidRDefault="005A487C" w:rsidP="00EB3BDF">
      <w:pPr>
        <w:pStyle w:val="AA-Normal"/>
        <w:rPr>
          <w:lang w:eastAsia="zh-CN"/>
        </w:rPr>
      </w:pPr>
      <w:r w:rsidRPr="00C440D1">
        <w:rPr>
          <w:i/>
          <w:iCs/>
        </w:rPr>
        <w:t xml:space="preserve">RRI </w:t>
      </w:r>
      <w:r w:rsidRPr="00C440D1">
        <w:t>= rutting resistance index</w:t>
      </w:r>
      <w:r w:rsidR="00EB3BDF" w:rsidRPr="00C440D1">
        <w:rPr>
          <w:rFonts w:hint="eastAsia"/>
          <w:lang w:eastAsia="zh-CN"/>
        </w:rPr>
        <w:t>.</w:t>
      </w:r>
    </w:p>
    <w:p w14:paraId="4E0FCC8D" w14:textId="2820E028" w:rsidR="005A487C" w:rsidRPr="00C440D1" w:rsidRDefault="005A487C" w:rsidP="00EB3BDF">
      <w:pPr>
        <w:pStyle w:val="AA-Normal"/>
        <w:rPr>
          <w:lang w:eastAsia="zh-CN"/>
        </w:rPr>
      </w:pPr>
      <w:r w:rsidRPr="00C440D1">
        <w:rPr>
          <w:i/>
          <w:iCs/>
        </w:rPr>
        <w:t>N</w:t>
      </w:r>
      <w:r w:rsidRPr="00C440D1">
        <w:t xml:space="preserve"> = 20,000 or number of passes reaching 12.5-mm rut depth</w:t>
      </w:r>
      <w:r w:rsidR="00EB3BDF" w:rsidRPr="00C440D1">
        <w:rPr>
          <w:rFonts w:hint="eastAsia"/>
          <w:lang w:eastAsia="zh-CN"/>
        </w:rPr>
        <w:t>.</w:t>
      </w:r>
    </w:p>
    <w:p w14:paraId="4F2727EC" w14:textId="104420FF" w:rsidR="005A487C" w:rsidRPr="00C440D1" w:rsidRDefault="005A487C" w:rsidP="00EB3BDF">
      <w:pPr>
        <w:pStyle w:val="AA-Normal"/>
        <w:rPr>
          <w:lang w:eastAsia="zh-CN"/>
        </w:rPr>
      </w:pPr>
      <w:r w:rsidRPr="00C440D1">
        <w:rPr>
          <w:i/>
          <w:iCs/>
        </w:rPr>
        <w:t>RD</w:t>
      </w:r>
      <w:r w:rsidRPr="00C440D1">
        <w:t xml:space="preserve"> = rut depth at 20,000 passes or 12.5 mm for those reaching 12.5 mm rut depth before 20,000 passes</w:t>
      </w:r>
      <w:r w:rsidR="00EB3BDF" w:rsidRPr="00C440D1">
        <w:rPr>
          <w:rFonts w:hint="eastAsia"/>
          <w:lang w:eastAsia="zh-CN"/>
        </w:rPr>
        <w:t>.</w:t>
      </w:r>
    </w:p>
    <w:p w14:paraId="1437AC8A" w14:textId="77777777" w:rsidR="005A487C" w:rsidRPr="00C440D1" w:rsidRDefault="005A487C" w:rsidP="005A487C">
      <w:pPr>
        <w:pStyle w:val="AA-Normal"/>
        <w:spacing w:before="240"/>
        <w:jc w:val="center"/>
      </w:pPr>
      <w:r w:rsidRPr="00C440D1">
        <w:rPr>
          <w:noProof/>
        </w:rPr>
        <w:lastRenderedPageBreak/>
        <w:drawing>
          <wp:inline distT="0" distB="0" distL="0" distR="0" wp14:anchorId="0F4BBE00" wp14:editId="67C4CE74">
            <wp:extent cx="2657559" cy="2194560"/>
            <wp:effectExtent l="0" t="0" r="9525" b="0"/>
            <wp:docPr id="1149300253" name="Picture 1" descr="A figure illustrating the device used for HWTT test. The two group of samples were immersed in the wa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964213" name="Picture 1" descr="A figure illustrating the device used for HWTT test. The two group of samples were immersed in the water. "/>
                    <pic:cNvPicPr/>
                  </pic:nvPicPr>
                  <pic:blipFill rotWithShape="1">
                    <a:blip r:embed="rId29"/>
                    <a:srcRect l="4870" t="433" r="4700" b="1"/>
                    <a:stretch/>
                  </pic:blipFill>
                  <pic:spPr bwMode="auto">
                    <a:xfrm>
                      <a:off x="0" y="0"/>
                      <a:ext cx="2657559" cy="2194560"/>
                    </a:xfrm>
                    <a:prstGeom prst="rect">
                      <a:avLst/>
                    </a:prstGeom>
                    <a:ln>
                      <a:noFill/>
                    </a:ln>
                    <a:extLst>
                      <a:ext uri="{53640926-AAD7-44D8-BBD7-CCE9431645EC}">
                        <a14:shadowObscured xmlns:a14="http://schemas.microsoft.com/office/drawing/2010/main"/>
                      </a:ext>
                    </a:extLst>
                  </pic:spPr>
                </pic:pic>
              </a:graphicData>
            </a:graphic>
          </wp:inline>
        </w:drawing>
      </w:r>
    </w:p>
    <w:p w14:paraId="36E2DCC9" w14:textId="6458258D" w:rsidR="005A487C" w:rsidRPr="00C440D1" w:rsidRDefault="005A487C" w:rsidP="005A487C">
      <w:pPr>
        <w:pStyle w:val="AAA-CaptionFigure"/>
      </w:pPr>
      <w:bookmarkStart w:id="128" w:name="_Ref166366617"/>
      <w:bookmarkStart w:id="129" w:name="_Toc169054330"/>
      <w:bookmarkStart w:id="130" w:name="_Toc175953067"/>
      <w:r w:rsidRPr="00C440D1">
        <w:t xml:space="preserve">Figure </w:t>
      </w:r>
      <w:r w:rsidR="00B61EF8" w:rsidRPr="00C440D1">
        <w:fldChar w:fldCharType="begin"/>
      </w:r>
      <w:r w:rsidR="00B61EF8" w:rsidRPr="00C440D1">
        <w:instrText xml:space="preserve"> STYLEREF 1 \s </w:instrText>
      </w:r>
      <w:r w:rsidR="00B61EF8" w:rsidRPr="00C440D1">
        <w:fldChar w:fldCharType="separate"/>
      </w:r>
      <w:r w:rsidR="00B61EF8" w:rsidRPr="00C440D1">
        <w:t>3</w:t>
      </w:r>
      <w:r w:rsidR="00B61EF8" w:rsidRPr="00C440D1">
        <w:fldChar w:fldCharType="end"/>
      </w:r>
      <w:r w:rsidR="00B61EF8" w:rsidRPr="00C440D1">
        <w:t>.</w:t>
      </w:r>
      <w:r w:rsidR="00B61EF8" w:rsidRPr="00C440D1">
        <w:fldChar w:fldCharType="begin"/>
      </w:r>
      <w:r w:rsidR="00B61EF8" w:rsidRPr="00C440D1">
        <w:instrText xml:space="preserve"> SEQ Figure \* ARABIC \s 1 </w:instrText>
      </w:r>
      <w:r w:rsidR="00B61EF8" w:rsidRPr="00C440D1">
        <w:fldChar w:fldCharType="separate"/>
      </w:r>
      <w:r w:rsidR="00B61EF8" w:rsidRPr="00C440D1">
        <w:t>5</w:t>
      </w:r>
      <w:r w:rsidR="00B61EF8" w:rsidRPr="00C440D1">
        <w:fldChar w:fldCharType="end"/>
      </w:r>
      <w:bookmarkEnd w:id="128"/>
      <w:r w:rsidRPr="00C440D1">
        <w:t xml:space="preserve"> HWTT equipment.</w:t>
      </w:r>
      <w:bookmarkEnd w:id="129"/>
      <w:bookmarkEnd w:id="130"/>
    </w:p>
    <w:p w14:paraId="11275F40" w14:textId="77777777" w:rsidR="009E49C0" w:rsidRPr="00C440D1" w:rsidRDefault="009E49C0" w:rsidP="009E49C0">
      <w:pPr>
        <w:pStyle w:val="AA-Normal"/>
      </w:pPr>
    </w:p>
    <w:p w14:paraId="16C73975" w14:textId="77777777" w:rsidR="00536575" w:rsidRPr="00C440D1" w:rsidRDefault="00536575">
      <w:pPr>
        <w:rPr>
          <w:rFonts w:ascii="Times New Roman" w:eastAsiaTheme="majorEastAsia" w:hAnsi="Times New Roman" w:cs="Times New Roman"/>
          <w:b/>
          <w:sz w:val="32"/>
          <w:szCs w:val="32"/>
        </w:rPr>
      </w:pPr>
      <w:bookmarkStart w:id="131" w:name="_Toc168009576"/>
      <w:r w:rsidRPr="00C440D1">
        <w:rPr>
          <w:rFonts w:ascii="Times New Roman" w:hAnsi="Times New Roman" w:cs="Times New Roman"/>
        </w:rPr>
        <w:br w:type="page"/>
      </w:r>
    </w:p>
    <w:p w14:paraId="04354A30" w14:textId="5FCE0285" w:rsidR="00BF6F58" w:rsidRPr="00C440D1" w:rsidRDefault="00DD7891" w:rsidP="00B96A80">
      <w:pPr>
        <w:pStyle w:val="Heading1"/>
        <w:ind w:left="0" w:firstLine="0"/>
        <w:jc w:val="center"/>
        <w:rPr>
          <w:rFonts w:ascii="Times New Roman" w:hAnsi="Times New Roman" w:cs="Times New Roman"/>
        </w:rPr>
      </w:pPr>
      <w:bookmarkStart w:id="132" w:name="_Toc175953037"/>
      <w:r>
        <w:rPr>
          <w:rFonts w:ascii="Times New Roman" w:hAnsi="Times New Roman" w:cs="Times New Roman"/>
        </w:rPr>
        <w:lastRenderedPageBreak/>
        <w:t xml:space="preserve">DEMONSTRATION OF BMD APPROACH FOR SMA MIXTURES </w:t>
      </w:r>
      <w:bookmarkEnd w:id="132"/>
    </w:p>
    <w:p w14:paraId="58EE3A02" w14:textId="77777777" w:rsidR="00BF6F58" w:rsidRPr="00C440D1" w:rsidRDefault="00BF6F58" w:rsidP="00BF6F58"/>
    <w:p w14:paraId="10915F18" w14:textId="4187D70D" w:rsidR="00BF6F58" w:rsidRPr="00C440D1" w:rsidRDefault="00BF6F58" w:rsidP="00536575">
      <w:pPr>
        <w:pStyle w:val="Heading2"/>
        <w:spacing w:after="0"/>
        <w:rPr>
          <w:color w:val="auto"/>
        </w:rPr>
      </w:pPr>
      <w:bookmarkStart w:id="133" w:name="_Toc175953038"/>
      <w:r w:rsidRPr="00C440D1">
        <w:rPr>
          <w:color w:val="auto"/>
        </w:rPr>
        <w:t>Initial Volumetric Design</w:t>
      </w:r>
      <w:bookmarkEnd w:id="133"/>
      <w:r w:rsidRPr="00C440D1">
        <w:rPr>
          <w:color w:val="auto"/>
        </w:rPr>
        <w:t xml:space="preserve"> </w:t>
      </w:r>
    </w:p>
    <w:p w14:paraId="6285D0FD" w14:textId="77777777" w:rsidR="00536575" w:rsidRPr="00C440D1" w:rsidRDefault="00536575" w:rsidP="00536575">
      <w:pPr>
        <w:pStyle w:val="AA-Normal"/>
        <w:ind w:firstLine="0"/>
      </w:pPr>
    </w:p>
    <w:p w14:paraId="33F9E347" w14:textId="0BEB4977" w:rsidR="00BF6F58" w:rsidRPr="00C440D1" w:rsidRDefault="00BF6F58" w:rsidP="00536575">
      <w:pPr>
        <w:pStyle w:val="AA-Normal"/>
        <w:ind w:firstLine="0"/>
      </w:pPr>
      <w:r w:rsidRPr="00C440D1">
        <w:t xml:space="preserve">Like HMA, using volumetric indices to initiate an SMA mix design is </w:t>
      </w:r>
      <w:r w:rsidR="00F571DA">
        <w:t xml:space="preserve">a </w:t>
      </w:r>
      <w:r w:rsidRPr="00C440D1">
        <w:t xml:space="preserve">low-risk solution; besides, volumetric parameters, such as </w:t>
      </w:r>
      <w:r w:rsidRPr="00C440D1">
        <w:rPr>
          <w:i/>
          <w:iCs/>
        </w:rPr>
        <w:t>VCA</w:t>
      </w:r>
      <w:r w:rsidRPr="00C440D1">
        <w:rPr>
          <w:i/>
          <w:iCs/>
          <w:vertAlign w:val="subscript"/>
        </w:rPr>
        <w:t>DRC</w:t>
      </w:r>
      <w:r w:rsidRPr="00C440D1">
        <w:t xml:space="preserve"> and </w:t>
      </w:r>
      <w:proofErr w:type="spellStart"/>
      <w:r w:rsidRPr="00C440D1">
        <w:rPr>
          <w:i/>
          <w:iCs/>
        </w:rPr>
        <w:t>VCA</w:t>
      </w:r>
      <w:r w:rsidRPr="00C440D1">
        <w:rPr>
          <w:vertAlign w:val="subscript"/>
        </w:rPr>
        <w:t>mix</w:t>
      </w:r>
      <w:proofErr w:type="spellEnd"/>
      <w:r w:rsidRPr="00C440D1">
        <w:t>, have been used as effective indicators to the stone-on-stone contact. The MoDOT construction specification require</w:t>
      </w:r>
      <w:r w:rsidR="00F571DA">
        <w:t>s</w:t>
      </w:r>
      <w:r w:rsidRPr="00C440D1">
        <w:t xml:space="preserve"> at least 17% </w:t>
      </w:r>
      <w:r w:rsidR="00D34DEB" w:rsidRPr="00D34DEB">
        <w:rPr>
          <w:i/>
          <w:iCs/>
        </w:rPr>
        <w:t>VMA</w:t>
      </w:r>
      <w:r w:rsidRPr="00C440D1">
        <w:t xml:space="preserve"> in the SMA mixture. The researchers in this study discovered that, while designs using the original coarse aggregate, i.e., traprock, can easily meet the requirement, as alternative coarse aggregate candidates, such as </w:t>
      </w:r>
      <w:r w:rsidR="00536575" w:rsidRPr="00C440D1">
        <w:t xml:space="preserve">gravel, </w:t>
      </w:r>
      <w:r w:rsidRPr="00C440D1">
        <w:t>limestone</w:t>
      </w:r>
      <w:r w:rsidR="00536575" w:rsidRPr="00C440D1">
        <w:t xml:space="preserve"> and </w:t>
      </w:r>
      <w:r w:rsidRPr="00C440D1">
        <w:t xml:space="preserve">dolomite, are considered, meeting the </w:t>
      </w:r>
      <w:r w:rsidR="00D34DEB" w:rsidRPr="00D34DEB">
        <w:rPr>
          <w:i/>
          <w:iCs/>
        </w:rPr>
        <w:t>VMA</w:t>
      </w:r>
      <w:r w:rsidRPr="00C440D1">
        <w:t xml:space="preserve"> limit can be challenging, and the gradation should be carefully engineered to achieve such volumetric values. </w:t>
      </w:r>
    </w:p>
    <w:p w14:paraId="1490E02E" w14:textId="4B21113E" w:rsidR="00BF6F58" w:rsidRPr="00C440D1" w:rsidRDefault="00BF6F58" w:rsidP="00536575">
      <w:pPr>
        <w:pStyle w:val="AA-Normal"/>
      </w:pPr>
      <w:r w:rsidRPr="00C440D1">
        <w:t xml:space="preserve">As the gradation is adjusted to meet the </w:t>
      </w:r>
      <w:r w:rsidR="00D34DEB" w:rsidRPr="00D34DEB">
        <w:rPr>
          <w:i/>
          <w:iCs/>
        </w:rPr>
        <w:t>VMA</w:t>
      </w:r>
      <w:r w:rsidRPr="00C440D1">
        <w:t xml:space="preserve"> criteria, a strong correlation between </w:t>
      </w:r>
      <w:r w:rsidR="00D34DEB" w:rsidRPr="00D34DEB">
        <w:rPr>
          <w:i/>
          <w:iCs/>
        </w:rPr>
        <w:t>VMA</w:t>
      </w:r>
      <w:r w:rsidRPr="00C440D1">
        <w:t xml:space="preserve"> and the percentage of aggregate retained on or passing the #8 sieve has been observed and later applied to tune the design in this study, as presented in </w:t>
      </w:r>
      <w:r w:rsidRPr="00C440D1">
        <w:fldChar w:fldCharType="begin"/>
      </w:r>
      <w:r w:rsidRPr="00C440D1">
        <w:instrText xml:space="preserve"> REF _Ref161298510 \h </w:instrText>
      </w:r>
      <w:r w:rsidR="00536575" w:rsidRPr="00C440D1">
        <w:instrText xml:space="preserve"> \* MERGEFORMAT </w:instrText>
      </w:r>
      <w:r w:rsidRPr="00C440D1">
        <w:fldChar w:fldCharType="separate"/>
      </w:r>
      <w:r w:rsidR="00AC5782" w:rsidRPr="00C440D1">
        <w:t xml:space="preserve">Figure </w:t>
      </w:r>
      <w:r w:rsidR="00AC5782" w:rsidRPr="00C440D1">
        <w:rPr>
          <w:noProof/>
        </w:rPr>
        <w:t>4</w:t>
      </w:r>
      <w:r w:rsidR="00AC5782" w:rsidRPr="00C440D1">
        <w:t>.</w:t>
      </w:r>
      <w:r w:rsidR="00AC5782" w:rsidRPr="00C440D1">
        <w:rPr>
          <w:noProof/>
        </w:rPr>
        <w:t>1</w:t>
      </w:r>
      <w:r w:rsidRPr="00C440D1">
        <w:fldChar w:fldCharType="end"/>
      </w:r>
      <w:r w:rsidRPr="00C440D1">
        <w:t xml:space="preserve">. The relationship was obtained from compacted specimens under the same compaction levels while adjusting the proportions in the aggregate combination. Such relationships were also observed in SMA mixtures with other types of alternative coarse aggregates, such as limestone, dolomite, gravel, and chat. It indicates that when designing a new mixture, engineers can develop the linear relationship using two or three datapoints and apply the trend to achieve the target volumetric properties. </w:t>
      </w:r>
    </w:p>
    <w:p w14:paraId="7A5B55BD" w14:textId="1ACF2A3A" w:rsidR="009C1B30" w:rsidRPr="00C440D1" w:rsidRDefault="009C1B30" w:rsidP="00BF6F58">
      <w:pPr>
        <w:pStyle w:val="BodyText-new"/>
        <w:keepNext/>
        <w:jc w:val="center"/>
      </w:pPr>
      <w:r w:rsidRPr="00C440D1">
        <w:rPr>
          <w:noProof/>
        </w:rPr>
        <w:drawing>
          <wp:inline distT="0" distB="0" distL="0" distR="0" wp14:anchorId="3D9681A5" wp14:editId="239E9F53">
            <wp:extent cx="3071343" cy="2262164"/>
            <wp:effectExtent l="0" t="0" r="0" b="5080"/>
            <wp:docPr id="523169126" name="Picture 22" descr="A figure showing the linear relationship between the VMA and the percentage of aggregate retained on or passing the #8 sieve. The R² value is 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169126" name="Picture 22" descr="A figure showing the linear relationship between the VMA and the percentage of aggregate retained on or passing the #8 sieve. The R² value is 0.9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88761" cy="2274993"/>
                    </a:xfrm>
                    <a:prstGeom prst="rect">
                      <a:avLst/>
                    </a:prstGeom>
                    <a:noFill/>
                    <a:ln>
                      <a:noFill/>
                    </a:ln>
                  </pic:spPr>
                </pic:pic>
              </a:graphicData>
            </a:graphic>
          </wp:inline>
        </w:drawing>
      </w:r>
    </w:p>
    <w:p w14:paraId="16074DEC" w14:textId="511B0D4B" w:rsidR="00BF6F58" w:rsidRPr="00C440D1" w:rsidRDefault="00BF6F58" w:rsidP="009C1B30">
      <w:pPr>
        <w:pStyle w:val="AAA-Caption"/>
      </w:pPr>
      <w:bookmarkStart w:id="134" w:name="_Ref161298510"/>
      <w:bookmarkStart w:id="135" w:name="_Toc175953068"/>
      <w:r w:rsidRPr="00C440D1">
        <w:t xml:space="preserve">Figure </w:t>
      </w:r>
      <w:fldSimple w:instr=" STYLEREF 1 \s ">
        <w:r w:rsidR="00B61EF8" w:rsidRPr="00C440D1">
          <w:rPr>
            <w:noProof/>
          </w:rPr>
          <w:t>4</w:t>
        </w:r>
      </w:fldSimple>
      <w:r w:rsidR="00B61EF8" w:rsidRPr="00C440D1">
        <w:t>.</w:t>
      </w:r>
      <w:fldSimple w:instr=" SEQ Figure \* ARABIC \s 1 ">
        <w:r w:rsidR="00B61EF8" w:rsidRPr="00C440D1">
          <w:rPr>
            <w:noProof/>
          </w:rPr>
          <w:t>1</w:t>
        </w:r>
      </w:fldSimple>
      <w:bookmarkEnd w:id="134"/>
      <w:r w:rsidRPr="00C440D1">
        <w:t xml:space="preserve"> The percent of retaining on the #8 sieve vs. </w:t>
      </w:r>
      <w:r w:rsidR="00D34DEB" w:rsidRPr="00D34DEB">
        <w:rPr>
          <w:i/>
          <w:iCs/>
        </w:rPr>
        <w:t>VMA</w:t>
      </w:r>
      <w:r w:rsidRPr="00C440D1">
        <w:t>.</w:t>
      </w:r>
      <w:bookmarkEnd w:id="135"/>
      <w:r w:rsidRPr="00C440D1">
        <w:t xml:space="preserve"> </w:t>
      </w:r>
    </w:p>
    <w:p w14:paraId="3AA08733" w14:textId="77777777" w:rsidR="00BF6F58" w:rsidRPr="00C440D1" w:rsidRDefault="00BF6F58" w:rsidP="00F84712">
      <w:pPr>
        <w:pStyle w:val="Heading3"/>
      </w:pPr>
      <w:bookmarkStart w:id="136" w:name="_Toc168851515"/>
      <w:bookmarkStart w:id="137" w:name="_Toc168912708"/>
      <w:bookmarkStart w:id="138" w:name="_Toc169054308"/>
      <w:bookmarkStart w:id="139" w:name="_Toc175066501"/>
      <w:bookmarkStart w:id="140" w:name="_Toc175953039"/>
      <w:r w:rsidRPr="00C440D1">
        <w:lastRenderedPageBreak/>
        <w:t>Volumetric Mix Design for ST</w:t>
      </w:r>
      <w:bookmarkEnd w:id="136"/>
      <w:bookmarkEnd w:id="137"/>
      <w:bookmarkEnd w:id="138"/>
      <w:bookmarkEnd w:id="139"/>
      <w:bookmarkEnd w:id="140"/>
    </w:p>
    <w:p w14:paraId="5E15F280" w14:textId="77777777" w:rsidR="009C1B30" w:rsidRPr="00C440D1" w:rsidRDefault="009C1B30" w:rsidP="009C1B30">
      <w:pPr>
        <w:pStyle w:val="AA-Normal"/>
        <w:ind w:firstLine="0"/>
      </w:pPr>
    </w:p>
    <w:p w14:paraId="357B1AC4" w14:textId="50CEDD2C" w:rsidR="00A14D0B" w:rsidRPr="00C440D1" w:rsidRDefault="002B2922" w:rsidP="009C1B30">
      <w:pPr>
        <w:pStyle w:val="AA-Normal"/>
        <w:ind w:firstLine="0"/>
      </w:pPr>
      <w:r w:rsidRPr="002B2922">
        <w:t xml:space="preserve">The SMA mix design with traprock began </w:t>
      </w:r>
      <w:r w:rsidR="00F571DA">
        <w:t>with</w:t>
      </w:r>
      <w:r w:rsidR="00F571DA" w:rsidRPr="002B2922">
        <w:t xml:space="preserve"> </w:t>
      </w:r>
      <w:r w:rsidRPr="002B2922">
        <w:t>verifying the JMF, using identical aggregates, specific proportions, combined gradation, and binder content as outlined in the JMF.</w:t>
      </w:r>
      <w:r>
        <w:t xml:space="preserve"> </w:t>
      </w:r>
      <w:r w:rsidR="00A14D0B" w:rsidRPr="00C440D1">
        <w:t xml:space="preserve">However, verification results revealed a notable deviation on the volumetric parameters from the data in the JMF, </w:t>
      </w:r>
      <w:r w:rsidR="00AD152D">
        <w:t xml:space="preserve">as </w:t>
      </w:r>
      <w:r w:rsidR="00A14D0B" w:rsidRPr="00C440D1">
        <w:t xml:space="preserve">illustrated in </w:t>
      </w:r>
      <w:r w:rsidR="009C1B30" w:rsidRPr="00C440D1">
        <w:fldChar w:fldCharType="begin"/>
      </w:r>
      <w:r w:rsidR="009C1B30" w:rsidRPr="00C440D1">
        <w:instrText xml:space="preserve"> REF _Ref175666284 \h </w:instrText>
      </w:r>
      <w:r w:rsidR="00091B84" w:rsidRPr="00C440D1">
        <w:instrText xml:space="preserve"> \* MERGEFORMAT </w:instrText>
      </w:r>
      <w:r w:rsidR="009C1B30" w:rsidRPr="00C440D1">
        <w:fldChar w:fldCharType="separate"/>
      </w:r>
      <w:r w:rsidR="009C1B30" w:rsidRPr="00C440D1">
        <w:t xml:space="preserve">Table </w:t>
      </w:r>
      <w:r w:rsidR="009C1B30" w:rsidRPr="00C440D1">
        <w:rPr>
          <w:noProof/>
        </w:rPr>
        <w:t>4</w:t>
      </w:r>
      <w:r w:rsidR="009C1B30" w:rsidRPr="00C440D1">
        <w:t>.</w:t>
      </w:r>
      <w:r w:rsidR="009C1B30" w:rsidRPr="00C440D1">
        <w:rPr>
          <w:noProof/>
        </w:rPr>
        <w:t>1</w:t>
      </w:r>
      <w:r w:rsidR="009C1B30" w:rsidRPr="00C440D1">
        <w:fldChar w:fldCharType="end"/>
      </w:r>
      <w:r w:rsidR="00A14D0B" w:rsidRPr="00C440D1">
        <w:t xml:space="preserve">. The mixture design for ST followed by JMF failed to meet the </w:t>
      </w:r>
      <w:r w:rsidR="00D34DEB" w:rsidRPr="00D34DEB">
        <w:rPr>
          <w:i/>
          <w:iCs/>
        </w:rPr>
        <w:t>VMA</w:t>
      </w:r>
      <w:r w:rsidR="00A14D0B" w:rsidRPr="00C440D1">
        <w:t xml:space="preserve"> requirement of 17%. Therefore, the ST was redesigned to meet the volumetric requirements of AASHTO M 325.</w:t>
      </w:r>
    </w:p>
    <w:p w14:paraId="07069913" w14:textId="4D8AEB99" w:rsidR="00A14D0B" w:rsidRPr="00C440D1" w:rsidRDefault="00A14D0B" w:rsidP="009C1B30">
      <w:pPr>
        <w:pStyle w:val="AAA-CaptionFigure"/>
      </w:pPr>
      <w:bookmarkStart w:id="141" w:name="_Ref175666284"/>
      <w:bookmarkStart w:id="142" w:name="_Toc175066633"/>
      <w:bookmarkStart w:id="143" w:name="_Toc175953086"/>
      <w:r w:rsidRPr="00C440D1">
        <w:t xml:space="preserve">Table </w:t>
      </w:r>
      <w:r w:rsidR="00541EC6" w:rsidRPr="00C440D1">
        <w:fldChar w:fldCharType="begin"/>
      </w:r>
      <w:r w:rsidR="00541EC6" w:rsidRPr="00C440D1">
        <w:instrText xml:space="preserve"> STYLEREF 1 \s </w:instrText>
      </w:r>
      <w:r w:rsidR="00541EC6" w:rsidRPr="00C440D1">
        <w:fldChar w:fldCharType="separate"/>
      </w:r>
      <w:r w:rsidR="00541EC6" w:rsidRPr="00C440D1">
        <w:t>4</w:t>
      </w:r>
      <w:r w:rsidR="00541EC6" w:rsidRPr="00C440D1">
        <w:fldChar w:fldCharType="end"/>
      </w:r>
      <w:r w:rsidR="00541EC6" w:rsidRPr="00C440D1">
        <w:t>.</w:t>
      </w:r>
      <w:r w:rsidR="00541EC6" w:rsidRPr="00C440D1">
        <w:fldChar w:fldCharType="begin"/>
      </w:r>
      <w:r w:rsidR="00541EC6" w:rsidRPr="00C440D1">
        <w:instrText xml:space="preserve"> SEQ Table \* ARABIC \s 1 </w:instrText>
      </w:r>
      <w:r w:rsidR="00541EC6" w:rsidRPr="00C440D1">
        <w:fldChar w:fldCharType="separate"/>
      </w:r>
      <w:r w:rsidR="00541EC6" w:rsidRPr="00C440D1">
        <w:t>1</w:t>
      </w:r>
      <w:r w:rsidR="00541EC6" w:rsidRPr="00C440D1">
        <w:fldChar w:fldCharType="end"/>
      </w:r>
      <w:bookmarkEnd w:id="141"/>
      <w:r w:rsidRPr="00C440D1">
        <w:t xml:space="preserve"> Volumetric Parameters </w:t>
      </w:r>
      <w:r w:rsidRPr="00C440D1">
        <w:rPr>
          <w:lang w:eastAsia="zh-CN"/>
        </w:rPr>
        <w:t>Comparison</w:t>
      </w:r>
      <w:r w:rsidRPr="00C440D1">
        <w:t xml:space="preserve"> Between Testing Results and JMF</w:t>
      </w:r>
      <w:bookmarkEnd w:id="142"/>
      <w:bookmarkEnd w:id="143"/>
    </w:p>
    <w:tbl>
      <w:tblPr>
        <w:tblStyle w:val="TableGrid1"/>
        <w:tblW w:w="5000" w:type="pct"/>
        <w:tblLook w:val="04A0" w:firstRow="1" w:lastRow="0" w:firstColumn="1" w:lastColumn="0" w:noHBand="0" w:noVBand="1"/>
        <w:tblCaption w:val="Table C.2 Volumetric Parameters Comparison Between Testing Results and JMF"/>
        <w:tblDescription w:val="Table C.2 Volumetric Parameters Comparison Between Testing Results and JMF"/>
      </w:tblPr>
      <w:tblGrid>
        <w:gridCol w:w="5311"/>
        <w:gridCol w:w="1627"/>
        <w:gridCol w:w="2412"/>
      </w:tblGrid>
      <w:tr w:rsidR="00C440D1" w:rsidRPr="00C440D1" w14:paraId="0655D642" w14:textId="77777777" w:rsidTr="000A370E">
        <w:trPr>
          <w:trHeight w:val="300"/>
        </w:trPr>
        <w:tc>
          <w:tcPr>
            <w:tcW w:w="2840" w:type="pct"/>
            <w:noWrap/>
            <w:hideMark/>
          </w:tcPr>
          <w:p w14:paraId="232B25BA" w14:textId="77777777" w:rsidR="00A14D0B" w:rsidRPr="00C440D1" w:rsidRDefault="00A14D0B" w:rsidP="000A370E">
            <w:pPr>
              <w:rPr>
                <w:rFonts w:ascii="Times New Roman" w:eastAsia="Times New Roman" w:hAnsi="Times New Roman" w:cs="Times New Roman"/>
                <w:b/>
                <w:bCs/>
                <w:sz w:val="24"/>
              </w:rPr>
            </w:pPr>
            <w:r w:rsidRPr="00C440D1">
              <w:rPr>
                <w:rFonts w:ascii="Times New Roman" w:eastAsia="Times New Roman" w:hAnsi="Times New Roman" w:cs="Times New Roman"/>
                <w:b/>
                <w:bCs/>
                <w:sz w:val="24"/>
              </w:rPr>
              <w:t>Volumetric Parameters</w:t>
            </w:r>
          </w:p>
        </w:tc>
        <w:tc>
          <w:tcPr>
            <w:tcW w:w="870" w:type="pct"/>
            <w:hideMark/>
          </w:tcPr>
          <w:p w14:paraId="49531069" w14:textId="77777777" w:rsidR="00A14D0B" w:rsidRPr="00C440D1" w:rsidRDefault="00A14D0B" w:rsidP="000A370E">
            <w:pPr>
              <w:rPr>
                <w:rFonts w:ascii="Times New Roman" w:eastAsia="Times New Roman" w:hAnsi="Times New Roman" w:cs="Times New Roman"/>
                <w:b/>
                <w:bCs/>
                <w:sz w:val="24"/>
              </w:rPr>
            </w:pPr>
            <w:r w:rsidRPr="00C440D1">
              <w:rPr>
                <w:rFonts w:ascii="Times New Roman" w:eastAsia="Times New Roman" w:hAnsi="Times New Roman" w:cs="Times New Roman"/>
                <w:b/>
                <w:bCs/>
                <w:sz w:val="24"/>
              </w:rPr>
              <w:t>JMF</w:t>
            </w:r>
          </w:p>
        </w:tc>
        <w:tc>
          <w:tcPr>
            <w:tcW w:w="1290" w:type="pct"/>
            <w:hideMark/>
          </w:tcPr>
          <w:p w14:paraId="12A95CB2" w14:textId="77777777" w:rsidR="00A14D0B" w:rsidRPr="00C440D1" w:rsidRDefault="00A14D0B" w:rsidP="000A370E">
            <w:pPr>
              <w:rPr>
                <w:rFonts w:ascii="Times New Roman" w:eastAsia="Times New Roman" w:hAnsi="Times New Roman" w:cs="Times New Roman"/>
                <w:b/>
                <w:bCs/>
                <w:sz w:val="24"/>
              </w:rPr>
            </w:pPr>
            <w:r w:rsidRPr="00C440D1">
              <w:rPr>
                <w:rFonts w:ascii="Times New Roman" w:eastAsia="Times New Roman" w:hAnsi="Times New Roman" w:cs="Times New Roman"/>
                <w:b/>
                <w:bCs/>
                <w:sz w:val="24"/>
              </w:rPr>
              <w:t>Test Data</w:t>
            </w:r>
          </w:p>
        </w:tc>
      </w:tr>
      <w:tr w:rsidR="00C440D1" w:rsidRPr="00C440D1" w14:paraId="46D406E7" w14:textId="77777777" w:rsidTr="000A370E">
        <w:trPr>
          <w:trHeight w:val="330"/>
        </w:trPr>
        <w:tc>
          <w:tcPr>
            <w:tcW w:w="2840" w:type="pct"/>
            <w:noWrap/>
            <w:hideMark/>
          </w:tcPr>
          <w:p w14:paraId="2609614B" w14:textId="77777777" w:rsidR="00A14D0B" w:rsidRPr="00C440D1" w:rsidRDefault="00A14D0B" w:rsidP="000A370E">
            <w:pPr>
              <w:rPr>
                <w:rFonts w:ascii="Times New Roman" w:eastAsia="Times New Roman" w:hAnsi="Times New Roman" w:cs="Times New Roman"/>
                <w:b/>
                <w:bCs/>
                <w:i/>
                <w:iCs/>
                <w:sz w:val="24"/>
              </w:rPr>
            </w:pPr>
            <w:proofErr w:type="spellStart"/>
            <w:r w:rsidRPr="00C440D1">
              <w:rPr>
                <w:rFonts w:ascii="Times New Roman" w:eastAsia="Times New Roman" w:hAnsi="Times New Roman" w:cs="Times New Roman"/>
                <w:b/>
                <w:bCs/>
                <w:i/>
                <w:iCs/>
                <w:sz w:val="24"/>
              </w:rPr>
              <w:t>G</w:t>
            </w:r>
            <w:r w:rsidRPr="00C440D1">
              <w:rPr>
                <w:rFonts w:ascii="Times New Roman" w:eastAsia="Times New Roman" w:hAnsi="Times New Roman" w:cs="Times New Roman"/>
                <w:b/>
                <w:bCs/>
                <w:i/>
                <w:iCs/>
                <w:sz w:val="24"/>
                <w:vertAlign w:val="subscript"/>
              </w:rPr>
              <w:t>mb</w:t>
            </w:r>
            <w:proofErr w:type="spellEnd"/>
          </w:p>
        </w:tc>
        <w:tc>
          <w:tcPr>
            <w:tcW w:w="870" w:type="pct"/>
            <w:hideMark/>
          </w:tcPr>
          <w:p w14:paraId="50E64061" w14:textId="77777777" w:rsidR="00A14D0B" w:rsidRPr="00C440D1" w:rsidRDefault="00A14D0B"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2.299</w:t>
            </w:r>
          </w:p>
        </w:tc>
        <w:tc>
          <w:tcPr>
            <w:tcW w:w="1290" w:type="pct"/>
            <w:hideMark/>
          </w:tcPr>
          <w:p w14:paraId="2C40A3AE" w14:textId="77777777" w:rsidR="00A14D0B" w:rsidRPr="00C440D1" w:rsidRDefault="00A14D0B"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2.276</w:t>
            </w:r>
          </w:p>
        </w:tc>
      </w:tr>
      <w:tr w:rsidR="00C440D1" w:rsidRPr="00C440D1" w14:paraId="7BBFB5C5" w14:textId="77777777" w:rsidTr="000A370E">
        <w:trPr>
          <w:trHeight w:val="330"/>
        </w:trPr>
        <w:tc>
          <w:tcPr>
            <w:tcW w:w="2840" w:type="pct"/>
            <w:noWrap/>
            <w:hideMark/>
          </w:tcPr>
          <w:p w14:paraId="4F19AAB4" w14:textId="77777777" w:rsidR="00A14D0B" w:rsidRPr="00C440D1" w:rsidRDefault="00A14D0B" w:rsidP="000A370E">
            <w:pPr>
              <w:rPr>
                <w:rFonts w:ascii="Times New Roman" w:eastAsia="Times New Roman" w:hAnsi="Times New Roman" w:cs="Times New Roman"/>
                <w:b/>
                <w:bCs/>
                <w:i/>
                <w:iCs/>
                <w:sz w:val="24"/>
              </w:rPr>
            </w:pPr>
            <w:proofErr w:type="spellStart"/>
            <w:r w:rsidRPr="00C440D1">
              <w:rPr>
                <w:rFonts w:ascii="Times New Roman" w:eastAsia="Times New Roman" w:hAnsi="Times New Roman" w:cs="Times New Roman"/>
                <w:b/>
                <w:bCs/>
                <w:i/>
                <w:iCs/>
                <w:sz w:val="24"/>
              </w:rPr>
              <w:t>G</w:t>
            </w:r>
            <w:r w:rsidRPr="00C440D1">
              <w:rPr>
                <w:rFonts w:ascii="Times New Roman" w:eastAsia="Times New Roman" w:hAnsi="Times New Roman" w:cs="Times New Roman"/>
                <w:b/>
                <w:bCs/>
                <w:i/>
                <w:iCs/>
                <w:sz w:val="24"/>
                <w:vertAlign w:val="subscript"/>
              </w:rPr>
              <w:t>sb</w:t>
            </w:r>
            <w:proofErr w:type="spellEnd"/>
          </w:p>
        </w:tc>
        <w:tc>
          <w:tcPr>
            <w:tcW w:w="870" w:type="pct"/>
            <w:hideMark/>
          </w:tcPr>
          <w:p w14:paraId="26B68C9D" w14:textId="77777777" w:rsidR="00A14D0B" w:rsidRPr="00C440D1" w:rsidRDefault="00A14D0B"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2.606</w:t>
            </w:r>
          </w:p>
        </w:tc>
        <w:tc>
          <w:tcPr>
            <w:tcW w:w="1290" w:type="pct"/>
            <w:hideMark/>
          </w:tcPr>
          <w:p w14:paraId="443D38FA" w14:textId="77777777" w:rsidR="00A14D0B" w:rsidRPr="00C440D1" w:rsidRDefault="00A14D0B"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2.557</w:t>
            </w:r>
          </w:p>
        </w:tc>
      </w:tr>
      <w:tr w:rsidR="00C440D1" w:rsidRPr="00C440D1" w14:paraId="7C82A322" w14:textId="77777777" w:rsidTr="000A370E">
        <w:trPr>
          <w:trHeight w:val="330"/>
        </w:trPr>
        <w:tc>
          <w:tcPr>
            <w:tcW w:w="2840" w:type="pct"/>
            <w:noWrap/>
            <w:hideMark/>
          </w:tcPr>
          <w:p w14:paraId="04AD3670" w14:textId="77777777" w:rsidR="00A14D0B" w:rsidRPr="00C440D1" w:rsidRDefault="00A14D0B" w:rsidP="000A370E">
            <w:pPr>
              <w:rPr>
                <w:rFonts w:ascii="Times New Roman" w:eastAsia="Times New Roman" w:hAnsi="Times New Roman" w:cs="Times New Roman"/>
                <w:b/>
                <w:bCs/>
                <w:i/>
                <w:iCs/>
                <w:sz w:val="24"/>
              </w:rPr>
            </w:pPr>
            <w:r w:rsidRPr="00C440D1">
              <w:rPr>
                <w:rFonts w:ascii="Times New Roman" w:eastAsia="Times New Roman" w:hAnsi="Times New Roman" w:cs="Times New Roman"/>
                <w:b/>
                <w:bCs/>
                <w:i/>
                <w:iCs/>
                <w:sz w:val="24"/>
              </w:rPr>
              <w:t>P</w:t>
            </w:r>
            <w:r w:rsidRPr="00C440D1">
              <w:rPr>
                <w:rFonts w:ascii="Times New Roman" w:eastAsia="Times New Roman" w:hAnsi="Times New Roman" w:cs="Times New Roman"/>
                <w:b/>
                <w:bCs/>
                <w:i/>
                <w:iCs/>
                <w:sz w:val="24"/>
                <w:vertAlign w:val="subscript"/>
              </w:rPr>
              <w:t>s,</w:t>
            </w:r>
            <w:r w:rsidRPr="00C440D1">
              <w:rPr>
                <w:rFonts w:ascii="Times New Roman" w:eastAsia="Times New Roman" w:hAnsi="Times New Roman" w:cs="Times New Roman"/>
                <w:b/>
                <w:bCs/>
                <w:i/>
                <w:iCs/>
                <w:sz w:val="24"/>
              </w:rPr>
              <w:t xml:space="preserve"> %</w:t>
            </w:r>
          </w:p>
        </w:tc>
        <w:tc>
          <w:tcPr>
            <w:tcW w:w="870" w:type="pct"/>
            <w:hideMark/>
          </w:tcPr>
          <w:p w14:paraId="040E2183" w14:textId="77777777" w:rsidR="00A14D0B" w:rsidRPr="00C440D1" w:rsidRDefault="00A14D0B"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93.5</w:t>
            </w:r>
          </w:p>
        </w:tc>
        <w:tc>
          <w:tcPr>
            <w:tcW w:w="1290" w:type="pct"/>
            <w:hideMark/>
          </w:tcPr>
          <w:p w14:paraId="2D284242" w14:textId="77777777" w:rsidR="00A14D0B" w:rsidRPr="00C440D1" w:rsidRDefault="00A14D0B"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93.5</w:t>
            </w:r>
          </w:p>
        </w:tc>
      </w:tr>
      <w:tr w:rsidR="00C440D1" w:rsidRPr="00C440D1" w14:paraId="10C6196B" w14:textId="77777777" w:rsidTr="000A370E">
        <w:trPr>
          <w:trHeight w:val="330"/>
        </w:trPr>
        <w:tc>
          <w:tcPr>
            <w:tcW w:w="2840" w:type="pct"/>
            <w:noWrap/>
            <w:hideMark/>
          </w:tcPr>
          <w:p w14:paraId="3AB9424B" w14:textId="77777777" w:rsidR="00A14D0B" w:rsidRPr="00C440D1" w:rsidRDefault="00A14D0B" w:rsidP="000A370E">
            <w:pPr>
              <w:rPr>
                <w:rFonts w:ascii="Times New Roman" w:eastAsia="Times New Roman" w:hAnsi="Times New Roman" w:cs="Times New Roman"/>
                <w:b/>
                <w:bCs/>
                <w:i/>
                <w:iCs/>
                <w:sz w:val="24"/>
              </w:rPr>
            </w:pPr>
            <w:r w:rsidRPr="00C440D1">
              <w:rPr>
                <w:rFonts w:ascii="Times New Roman" w:eastAsia="Times New Roman" w:hAnsi="Times New Roman" w:cs="Times New Roman"/>
                <w:b/>
                <w:bCs/>
                <w:i/>
                <w:iCs/>
                <w:sz w:val="24"/>
              </w:rPr>
              <w:t xml:space="preserve"> </w:t>
            </w:r>
            <w:proofErr w:type="spellStart"/>
            <w:r w:rsidRPr="00C440D1">
              <w:rPr>
                <w:rFonts w:ascii="Times New Roman" w:eastAsia="Times New Roman" w:hAnsi="Times New Roman" w:cs="Times New Roman"/>
                <w:b/>
                <w:bCs/>
                <w:i/>
                <w:iCs/>
                <w:sz w:val="24"/>
              </w:rPr>
              <w:t>G</w:t>
            </w:r>
            <w:r w:rsidRPr="00C440D1">
              <w:rPr>
                <w:rFonts w:ascii="Times New Roman" w:eastAsia="Times New Roman" w:hAnsi="Times New Roman" w:cs="Times New Roman"/>
                <w:b/>
                <w:bCs/>
                <w:i/>
                <w:iCs/>
                <w:sz w:val="24"/>
                <w:vertAlign w:val="subscript"/>
              </w:rPr>
              <w:t>ca</w:t>
            </w:r>
            <w:proofErr w:type="spellEnd"/>
            <w:r w:rsidRPr="00C440D1">
              <w:rPr>
                <w:rFonts w:ascii="Times New Roman" w:eastAsia="Times New Roman" w:hAnsi="Times New Roman" w:cs="Times New Roman"/>
                <w:b/>
                <w:bCs/>
                <w:sz w:val="24"/>
              </w:rPr>
              <w:t>, %</w:t>
            </w:r>
          </w:p>
        </w:tc>
        <w:tc>
          <w:tcPr>
            <w:tcW w:w="870" w:type="pct"/>
            <w:hideMark/>
          </w:tcPr>
          <w:p w14:paraId="7031034C" w14:textId="77777777" w:rsidR="00A14D0B" w:rsidRPr="00C440D1" w:rsidRDefault="00A14D0B" w:rsidP="000A370E">
            <w:pPr>
              <w:rPr>
                <w:rFonts w:ascii="Times New Roman" w:eastAsia="Times New Roman" w:hAnsi="Times New Roman" w:cs="Times New Roman"/>
                <w:sz w:val="24"/>
              </w:rPr>
            </w:pPr>
            <w:r w:rsidRPr="00C440D1">
              <w:rPr>
                <w:rFonts w:ascii="Times New Roman" w:hAnsi="Times New Roman" w:cs="Times New Roman"/>
                <w:sz w:val="24"/>
                <w:szCs w:val="28"/>
              </w:rPr>
              <w:t>N/A</w:t>
            </w:r>
          </w:p>
        </w:tc>
        <w:tc>
          <w:tcPr>
            <w:tcW w:w="1290" w:type="pct"/>
            <w:hideMark/>
          </w:tcPr>
          <w:p w14:paraId="23586276" w14:textId="77777777" w:rsidR="00A14D0B" w:rsidRPr="00C440D1" w:rsidRDefault="00A14D0B"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2.552</w:t>
            </w:r>
          </w:p>
        </w:tc>
      </w:tr>
      <w:tr w:rsidR="00C440D1" w:rsidRPr="00C440D1" w14:paraId="7D4525B5" w14:textId="77777777" w:rsidTr="000A370E">
        <w:trPr>
          <w:trHeight w:val="330"/>
        </w:trPr>
        <w:tc>
          <w:tcPr>
            <w:tcW w:w="2840" w:type="pct"/>
            <w:noWrap/>
            <w:hideMark/>
          </w:tcPr>
          <w:p w14:paraId="1AC9DB77" w14:textId="77777777" w:rsidR="00A14D0B" w:rsidRPr="00C440D1" w:rsidRDefault="00A14D0B" w:rsidP="000A370E">
            <w:pPr>
              <w:rPr>
                <w:rFonts w:ascii="Times New Roman" w:eastAsia="Times New Roman" w:hAnsi="Times New Roman" w:cs="Times New Roman"/>
                <w:b/>
                <w:bCs/>
                <w:i/>
                <w:iCs/>
                <w:sz w:val="24"/>
              </w:rPr>
            </w:pPr>
            <w:r w:rsidRPr="00C440D1">
              <w:rPr>
                <w:rFonts w:ascii="Times New Roman" w:eastAsia="Times New Roman" w:hAnsi="Times New Roman" w:cs="Times New Roman"/>
                <w:b/>
                <w:bCs/>
                <w:i/>
                <w:iCs/>
                <w:sz w:val="24"/>
              </w:rPr>
              <w:t>P</w:t>
            </w:r>
            <w:r w:rsidRPr="00C440D1">
              <w:rPr>
                <w:rFonts w:ascii="Times New Roman" w:eastAsia="Times New Roman" w:hAnsi="Times New Roman" w:cs="Times New Roman"/>
                <w:b/>
                <w:bCs/>
                <w:i/>
                <w:iCs/>
                <w:sz w:val="24"/>
                <w:vertAlign w:val="subscript"/>
              </w:rPr>
              <w:t>b</w:t>
            </w:r>
            <w:r w:rsidRPr="00C440D1">
              <w:rPr>
                <w:rFonts w:ascii="Times New Roman" w:eastAsia="Times New Roman" w:hAnsi="Times New Roman" w:cs="Times New Roman"/>
                <w:b/>
                <w:bCs/>
                <w:sz w:val="24"/>
              </w:rPr>
              <w:t>, %</w:t>
            </w:r>
          </w:p>
        </w:tc>
        <w:tc>
          <w:tcPr>
            <w:tcW w:w="870" w:type="pct"/>
            <w:hideMark/>
          </w:tcPr>
          <w:p w14:paraId="4CF5238B" w14:textId="77777777" w:rsidR="00A14D0B" w:rsidRPr="00C440D1" w:rsidRDefault="00A14D0B"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6.2</w:t>
            </w:r>
          </w:p>
        </w:tc>
        <w:tc>
          <w:tcPr>
            <w:tcW w:w="1290" w:type="pct"/>
            <w:hideMark/>
          </w:tcPr>
          <w:p w14:paraId="736177FD" w14:textId="77777777" w:rsidR="00A14D0B" w:rsidRPr="00C440D1" w:rsidRDefault="00A14D0B"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6.2</w:t>
            </w:r>
          </w:p>
        </w:tc>
      </w:tr>
      <w:tr w:rsidR="00C440D1" w:rsidRPr="00C440D1" w14:paraId="486FBB92" w14:textId="77777777" w:rsidTr="000A370E">
        <w:trPr>
          <w:trHeight w:val="300"/>
        </w:trPr>
        <w:tc>
          <w:tcPr>
            <w:tcW w:w="2840" w:type="pct"/>
            <w:noWrap/>
            <w:hideMark/>
          </w:tcPr>
          <w:p w14:paraId="60C49A3F" w14:textId="77777777" w:rsidR="00A14D0B" w:rsidRPr="00C440D1" w:rsidRDefault="00A14D0B" w:rsidP="000A370E">
            <w:pPr>
              <w:rPr>
                <w:rFonts w:ascii="Times New Roman" w:eastAsia="Times New Roman" w:hAnsi="Times New Roman" w:cs="Times New Roman"/>
                <w:b/>
                <w:bCs/>
                <w:i/>
                <w:iCs/>
                <w:sz w:val="24"/>
              </w:rPr>
            </w:pPr>
            <w:r w:rsidRPr="00C440D1">
              <w:rPr>
                <w:rFonts w:ascii="Times New Roman" w:eastAsia="Times New Roman" w:hAnsi="Times New Roman" w:cs="Times New Roman"/>
                <w:b/>
                <w:bCs/>
                <w:i/>
                <w:iCs/>
                <w:sz w:val="24"/>
              </w:rPr>
              <w:t>P</w:t>
            </w:r>
            <w:r w:rsidRPr="002B2922">
              <w:rPr>
                <w:rFonts w:ascii="Times New Roman" w:eastAsia="Times New Roman" w:hAnsi="Times New Roman" w:cs="Times New Roman"/>
                <w:b/>
                <w:bCs/>
                <w:i/>
                <w:iCs/>
                <w:sz w:val="24"/>
                <w:vertAlign w:val="subscript"/>
              </w:rPr>
              <w:t>CA</w:t>
            </w:r>
            <w:r w:rsidRPr="00C440D1">
              <w:rPr>
                <w:rFonts w:ascii="Times New Roman" w:eastAsia="Times New Roman" w:hAnsi="Times New Roman" w:cs="Times New Roman"/>
                <w:b/>
                <w:bCs/>
                <w:i/>
                <w:iCs/>
                <w:sz w:val="24"/>
              </w:rPr>
              <w:t>, %</w:t>
            </w:r>
          </w:p>
        </w:tc>
        <w:tc>
          <w:tcPr>
            <w:tcW w:w="870" w:type="pct"/>
            <w:hideMark/>
          </w:tcPr>
          <w:p w14:paraId="715E48B6" w14:textId="77777777" w:rsidR="00A14D0B" w:rsidRPr="00C440D1" w:rsidRDefault="00A14D0B"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68.1</w:t>
            </w:r>
          </w:p>
        </w:tc>
        <w:tc>
          <w:tcPr>
            <w:tcW w:w="1290" w:type="pct"/>
            <w:hideMark/>
          </w:tcPr>
          <w:p w14:paraId="4918688D" w14:textId="77777777" w:rsidR="00A14D0B" w:rsidRPr="00C440D1" w:rsidRDefault="00A14D0B"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67.2</w:t>
            </w:r>
          </w:p>
        </w:tc>
      </w:tr>
      <w:tr w:rsidR="00C440D1" w:rsidRPr="00C440D1" w14:paraId="0E39E967" w14:textId="77777777" w:rsidTr="000A370E">
        <w:trPr>
          <w:trHeight w:val="330"/>
        </w:trPr>
        <w:tc>
          <w:tcPr>
            <w:tcW w:w="2840" w:type="pct"/>
            <w:noWrap/>
            <w:hideMark/>
          </w:tcPr>
          <w:p w14:paraId="017B9B6C" w14:textId="77777777" w:rsidR="00A14D0B" w:rsidRPr="00C440D1" w:rsidRDefault="00A14D0B" w:rsidP="000A370E">
            <w:pPr>
              <w:rPr>
                <w:rFonts w:ascii="Times New Roman" w:eastAsia="Times New Roman" w:hAnsi="Times New Roman" w:cs="Times New Roman"/>
                <w:b/>
                <w:bCs/>
                <w:i/>
                <w:iCs/>
                <w:sz w:val="24"/>
              </w:rPr>
            </w:pPr>
            <w:proofErr w:type="spellStart"/>
            <w:r w:rsidRPr="00C440D1">
              <w:rPr>
                <w:rFonts w:ascii="Times New Roman" w:eastAsia="Times New Roman" w:hAnsi="Times New Roman" w:cs="Times New Roman"/>
                <w:b/>
                <w:bCs/>
                <w:i/>
                <w:iCs/>
                <w:sz w:val="24"/>
              </w:rPr>
              <w:t>G</w:t>
            </w:r>
            <w:r w:rsidRPr="00C440D1">
              <w:rPr>
                <w:rFonts w:ascii="Times New Roman" w:eastAsia="Times New Roman" w:hAnsi="Times New Roman" w:cs="Times New Roman"/>
                <w:b/>
                <w:bCs/>
                <w:i/>
                <w:iCs/>
                <w:sz w:val="24"/>
                <w:vertAlign w:val="subscript"/>
              </w:rPr>
              <w:t>mm</w:t>
            </w:r>
            <w:proofErr w:type="spellEnd"/>
          </w:p>
        </w:tc>
        <w:tc>
          <w:tcPr>
            <w:tcW w:w="870" w:type="pct"/>
            <w:hideMark/>
          </w:tcPr>
          <w:p w14:paraId="7E06275E" w14:textId="77777777" w:rsidR="00A14D0B" w:rsidRPr="00C440D1" w:rsidRDefault="00A14D0B"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2.394</w:t>
            </w:r>
          </w:p>
        </w:tc>
        <w:tc>
          <w:tcPr>
            <w:tcW w:w="1290" w:type="pct"/>
            <w:hideMark/>
          </w:tcPr>
          <w:p w14:paraId="4D2136A3" w14:textId="77777777" w:rsidR="00A14D0B" w:rsidRPr="00C440D1" w:rsidRDefault="00A14D0B"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2.423</w:t>
            </w:r>
          </w:p>
        </w:tc>
      </w:tr>
      <w:tr w:rsidR="00C440D1" w:rsidRPr="00C440D1" w14:paraId="01F1BC89" w14:textId="77777777" w:rsidTr="000A370E">
        <w:trPr>
          <w:trHeight w:val="300"/>
        </w:trPr>
        <w:tc>
          <w:tcPr>
            <w:tcW w:w="2840" w:type="pct"/>
            <w:noWrap/>
            <w:hideMark/>
          </w:tcPr>
          <w:p w14:paraId="5EBBD441" w14:textId="1C68EE43" w:rsidR="00A14D0B" w:rsidRPr="00C440D1" w:rsidRDefault="00D34DEB" w:rsidP="000A370E">
            <w:pPr>
              <w:rPr>
                <w:rFonts w:ascii="Times New Roman" w:eastAsia="Times New Roman" w:hAnsi="Times New Roman" w:cs="Times New Roman"/>
                <w:b/>
                <w:bCs/>
                <w:i/>
                <w:iCs/>
                <w:sz w:val="24"/>
              </w:rPr>
            </w:pPr>
            <w:r w:rsidRPr="00D34DEB">
              <w:rPr>
                <w:rFonts w:ascii="Times New Roman" w:eastAsia="Times New Roman" w:hAnsi="Times New Roman" w:cs="Times New Roman"/>
                <w:b/>
                <w:bCs/>
                <w:i/>
                <w:iCs/>
                <w:sz w:val="24"/>
              </w:rPr>
              <w:t>VMA</w:t>
            </w:r>
            <w:r w:rsidR="00A14D0B" w:rsidRPr="00C440D1">
              <w:rPr>
                <w:rFonts w:ascii="Times New Roman" w:eastAsia="Times New Roman" w:hAnsi="Times New Roman" w:cs="Times New Roman"/>
                <w:b/>
                <w:bCs/>
                <w:i/>
                <w:iCs/>
                <w:sz w:val="24"/>
              </w:rPr>
              <w:t xml:space="preserve">, </w:t>
            </w:r>
            <w:r w:rsidR="00A14D0B" w:rsidRPr="00C440D1">
              <w:rPr>
                <w:rFonts w:ascii="Times New Roman" w:eastAsia="Times New Roman" w:hAnsi="Times New Roman" w:cs="Times New Roman"/>
                <w:b/>
                <w:bCs/>
                <w:sz w:val="24"/>
              </w:rPr>
              <w:t>≥</w:t>
            </w:r>
            <w:r w:rsidR="00A14D0B" w:rsidRPr="00C440D1">
              <w:rPr>
                <w:rFonts w:ascii="Times New Roman" w:eastAsia="Times New Roman" w:hAnsi="Times New Roman" w:cs="Times New Roman"/>
                <w:b/>
                <w:bCs/>
                <w:i/>
                <w:iCs/>
                <w:sz w:val="24"/>
              </w:rPr>
              <w:t>17%</w:t>
            </w:r>
          </w:p>
        </w:tc>
        <w:tc>
          <w:tcPr>
            <w:tcW w:w="870" w:type="pct"/>
            <w:hideMark/>
          </w:tcPr>
          <w:p w14:paraId="66CAB886" w14:textId="77777777" w:rsidR="00A14D0B" w:rsidRPr="00C440D1" w:rsidRDefault="00A14D0B"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17.3</w:t>
            </w:r>
          </w:p>
        </w:tc>
        <w:tc>
          <w:tcPr>
            <w:tcW w:w="1290" w:type="pct"/>
            <w:hideMark/>
          </w:tcPr>
          <w:p w14:paraId="0A15D0A3" w14:textId="77777777" w:rsidR="00A14D0B" w:rsidRPr="00C440D1" w:rsidRDefault="00A14D0B"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16.8</w:t>
            </w:r>
          </w:p>
        </w:tc>
      </w:tr>
      <w:tr w:rsidR="00C440D1" w:rsidRPr="00C440D1" w14:paraId="16142ACE" w14:textId="77777777" w:rsidTr="000A370E">
        <w:trPr>
          <w:trHeight w:val="330"/>
        </w:trPr>
        <w:tc>
          <w:tcPr>
            <w:tcW w:w="2840" w:type="pct"/>
            <w:noWrap/>
            <w:hideMark/>
          </w:tcPr>
          <w:p w14:paraId="31DA738A" w14:textId="77777777" w:rsidR="00A14D0B" w:rsidRPr="00C440D1" w:rsidRDefault="00A14D0B" w:rsidP="000A370E">
            <w:pPr>
              <w:rPr>
                <w:rFonts w:ascii="Times New Roman" w:eastAsia="Times New Roman" w:hAnsi="Times New Roman" w:cs="Times New Roman"/>
                <w:b/>
                <w:bCs/>
                <w:i/>
                <w:iCs/>
                <w:sz w:val="24"/>
              </w:rPr>
            </w:pPr>
            <w:proofErr w:type="spellStart"/>
            <w:r w:rsidRPr="00C440D1">
              <w:rPr>
                <w:rFonts w:ascii="Times New Roman" w:hAnsi="Times New Roman" w:cs="Times New Roman"/>
                <w:b/>
                <w:bCs/>
                <w:i/>
                <w:iCs/>
                <w:sz w:val="24"/>
              </w:rPr>
              <w:t>VCA</w:t>
            </w:r>
            <w:r w:rsidRPr="00C440D1">
              <w:rPr>
                <w:rFonts w:ascii="Times New Roman" w:hAnsi="Times New Roman" w:cs="Times New Roman"/>
                <w:b/>
                <w:bCs/>
                <w:i/>
                <w:iCs/>
                <w:sz w:val="24"/>
                <w:vertAlign w:val="subscript"/>
              </w:rPr>
              <w:t>mix</w:t>
            </w:r>
            <w:proofErr w:type="spellEnd"/>
            <w:r w:rsidRPr="00C440D1">
              <w:rPr>
                <w:rFonts w:ascii="Times New Roman" w:eastAsia="Times New Roman" w:hAnsi="Times New Roman" w:cs="Times New Roman"/>
                <w:b/>
                <w:bCs/>
                <w:i/>
                <w:iCs/>
                <w:sz w:val="24"/>
              </w:rPr>
              <w:t>, %</w:t>
            </w:r>
          </w:p>
        </w:tc>
        <w:tc>
          <w:tcPr>
            <w:tcW w:w="870" w:type="pct"/>
            <w:hideMark/>
          </w:tcPr>
          <w:p w14:paraId="248F4F93" w14:textId="77777777" w:rsidR="00A14D0B" w:rsidRPr="00C440D1" w:rsidRDefault="00A14D0B"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39.8</w:t>
            </w:r>
          </w:p>
        </w:tc>
        <w:tc>
          <w:tcPr>
            <w:tcW w:w="1290" w:type="pct"/>
            <w:hideMark/>
          </w:tcPr>
          <w:p w14:paraId="28EC8E19" w14:textId="77777777" w:rsidR="00A14D0B" w:rsidRPr="00C440D1" w:rsidRDefault="00A14D0B"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40.1</w:t>
            </w:r>
          </w:p>
        </w:tc>
      </w:tr>
      <w:tr w:rsidR="00C440D1" w:rsidRPr="00C440D1" w14:paraId="4CA14C26" w14:textId="77777777" w:rsidTr="000A370E">
        <w:trPr>
          <w:trHeight w:val="345"/>
        </w:trPr>
        <w:tc>
          <w:tcPr>
            <w:tcW w:w="2840" w:type="pct"/>
            <w:noWrap/>
            <w:hideMark/>
          </w:tcPr>
          <w:p w14:paraId="1EBACC86" w14:textId="77777777" w:rsidR="00A14D0B" w:rsidRPr="00C440D1" w:rsidRDefault="00A14D0B" w:rsidP="000A370E">
            <w:pPr>
              <w:rPr>
                <w:rFonts w:ascii="Times New Roman" w:eastAsia="Times New Roman" w:hAnsi="Times New Roman" w:cs="Times New Roman"/>
                <w:b/>
                <w:bCs/>
                <w:i/>
                <w:iCs/>
                <w:sz w:val="24"/>
              </w:rPr>
            </w:pPr>
            <w:r w:rsidRPr="00C440D1">
              <w:rPr>
                <w:rFonts w:ascii="Times New Roman" w:eastAsia="Times New Roman" w:hAnsi="Times New Roman" w:cs="Times New Roman"/>
                <w:b/>
                <w:bCs/>
                <w:i/>
                <w:iCs/>
                <w:sz w:val="24"/>
              </w:rPr>
              <w:t>P</w:t>
            </w:r>
            <w:r w:rsidRPr="00C440D1">
              <w:rPr>
                <w:rFonts w:ascii="Times New Roman" w:eastAsia="Times New Roman" w:hAnsi="Times New Roman" w:cs="Times New Roman"/>
                <w:b/>
                <w:bCs/>
                <w:i/>
                <w:iCs/>
                <w:sz w:val="24"/>
                <w:vertAlign w:val="subscript"/>
              </w:rPr>
              <w:t xml:space="preserve">a </w:t>
            </w:r>
            <w:r w:rsidRPr="00C440D1">
              <w:rPr>
                <w:rFonts w:ascii="Times New Roman" w:eastAsia="Times New Roman" w:hAnsi="Times New Roman" w:cs="Times New Roman"/>
                <w:b/>
                <w:bCs/>
                <w:sz w:val="24"/>
              </w:rPr>
              <w:t>, %</w:t>
            </w:r>
          </w:p>
        </w:tc>
        <w:tc>
          <w:tcPr>
            <w:tcW w:w="870" w:type="pct"/>
            <w:hideMark/>
          </w:tcPr>
          <w:p w14:paraId="7F44E02E" w14:textId="77777777" w:rsidR="00A14D0B" w:rsidRPr="00C440D1" w:rsidRDefault="00A14D0B"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4.0</w:t>
            </w:r>
          </w:p>
        </w:tc>
        <w:tc>
          <w:tcPr>
            <w:tcW w:w="1290" w:type="pct"/>
            <w:hideMark/>
          </w:tcPr>
          <w:p w14:paraId="10594B10" w14:textId="77777777" w:rsidR="00A14D0B" w:rsidRPr="00C440D1" w:rsidRDefault="00A14D0B"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6.1</w:t>
            </w:r>
          </w:p>
        </w:tc>
      </w:tr>
    </w:tbl>
    <w:p w14:paraId="62F33581" w14:textId="77777777" w:rsidR="00A14D0B" w:rsidRPr="00C440D1" w:rsidRDefault="00A14D0B" w:rsidP="009C1B30">
      <w:pPr>
        <w:pStyle w:val="AA-Normal"/>
        <w:ind w:firstLine="0"/>
      </w:pPr>
      <w:r w:rsidRPr="00C440D1">
        <w:rPr>
          <w:szCs w:val="28"/>
        </w:rPr>
        <w:t>N/A: Data is not provided in the JMF</w:t>
      </w:r>
    </w:p>
    <w:p w14:paraId="66A13167" w14:textId="77777777" w:rsidR="00A14D0B" w:rsidRPr="00C440D1" w:rsidRDefault="00A14D0B" w:rsidP="00BF6F58">
      <w:pPr>
        <w:pStyle w:val="AA-Normal"/>
        <w:rPr>
          <w:lang w:eastAsia="zh-CN"/>
        </w:rPr>
      </w:pPr>
    </w:p>
    <w:p w14:paraId="3B6F8A91" w14:textId="2E2AA158" w:rsidR="00BF6F58" w:rsidRPr="00C440D1" w:rsidRDefault="00BF6F58" w:rsidP="00BF6F58">
      <w:pPr>
        <w:pStyle w:val="AA-Normal"/>
        <w:rPr>
          <w:lang w:eastAsia="zh-CN"/>
        </w:rPr>
      </w:pPr>
      <w:r w:rsidRPr="00C440D1">
        <w:rPr>
          <w:lang w:eastAsia="zh-CN"/>
        </w:rPr>
        <w:t xml:space="preserve">To meet the volumetric design criteria, the coarse aggregate proportion was increased from the original JMF portion given the low measured </w:t>
      </w:r>
      <w:r w:rsidR="00D34DEB" w:rsidRPr="00D34DEB">
        <w:rPr>
          <w:i/>
          <w:iCs/>
          <w:lang w:eastAsia="zh-CN"/>
        </w:rPr>
        <w:t>VMA</w:t>
      </w:r>
      <w:r w:rsidRPr="00C440D1">
        <w:rPr>
          <w:lang w:eastAsia="zh-CN"/>
        </w:rPr>
        <w:t xml:space="preserve"> during mix design verification. An asphalt content of 6.5% for the trial mixtures was determined based on the </w:t>
      </w:r>
      <w:r w:rsidRPr="00C440D1">
        <w:t>bulk specific gravity of coarse aggregate (</w:t>
      </w:r>
      <w:proofErr w:type="spellStart"/>
      <w:r w:rsidRPr="00C440D1">
        <w:rPr>
          <w:i/>
          <w:iCs/>
        </w:rPr>
        <w:t>G</w:t>
      </w:r>
      <w:r w:rsidRPr="00C440D1">
        <w:rPr>
          <w:i/>
          <w:iCs/>
          <w:vertAlign w:val="subscript"/>
        </w:rPr>
        <w:t>ca</w:t>
      </w:r>
      <w:proofErr w:type="spellEnd"/>
      <w:r w:rsidRPr="00C440D1">
        <w:t>)</w:t>
      </w:r>
      <w:r w:rsidRPr="00C440D1">
        <w:rPr>
          <w:lang w:eastAsia="zh-CN"/>
        </w:rPr>
        <w:t xml:space="preserve"> following AASHTO R 46.</w:t>
      </w:r>
    </w:p>
    <w:p w14:paraId="4123AAC0" w14:textId="0ABE8495" w:rsidR="00BF6F58" w:rsidRPr="00C440D1" w:rsidRDefault="009C1B30" w:rsidP="00BF6F58">
      <w:pPr>
        <w:pStyle w:val="AA-Normal"/>
        <w:rPr>
          <w:lang w:eastAsia="zh-CN"/>
        </w:rPr>
      </w:pPr>
      <w:r w:rsidRPr="00C440D1">
        <w:rPr>
          <w:lang w:eastAsia="zh-CN"/>
        </w:rPr>
        <w:fldChar w:fldCharType="begin"/>
      </w:r>
      <w:r w:rsidRPr="00C440D1">
        <w:rPr>
          <w:lang w:eastAsia="zh-CN"/>
        </w:rPr>
        <w:instrText xml:space="preserve"> REF _Ref175666405 \h </w:instrText>
      </w:r>
      <w:r w:rsidR="00091B84" w:rsidRPr="00C440D1">
        <w:rPr>
          <w:lang w:eastAsia="zh-CN"/>
        </w:rPr>
        <w:instrText xml:space="preserve"> \* MERGEFORMAT </w:instrText>
      </w:r>
      <w:r w:rsidRPr="00C440D1">
        <w:rPr>
          <w:lang w:eastAsia="zh-CN"/>
        </w:rPr>
      </w:r>
      <w:r w:rsidRPr="00C440D1">
        <w:rPr>
          <w:lang w:eastAsia="zh-CN"/>
        </w:rPr>
        <w:fldChar w:fldCharType="separate"/>
      </w:r>
      <w:r w:rsidRPr="00C440D1">
        <w:t xml:space="preserve">Figure </w:t>
      </w:r>
      <w:r w:rsidRPr="00C440D1">
        <w:rPr>
          <w:noProof/>
        </w:rPr>
        <w:t>4</w:t>
      </w:r>
      <w:r w:rsidRPr="00C440D1">
        <w:t>.</w:t>
      </w:r>
      <w:r w:rsidRPr="00C440D1">
        <w:rPr>
          <w:noProof/>
        </w:rPr>
        <w:t>2</w:t>
      </w:r>
      <w:r w:rsidRPr="00C440D1">
        <w:rPr>
          <w:lang w:eastAsia="zh-CN"/>
        </w:rPr>
        <w:fldChar w:fldCharType="end"/>
      </w:r>
      <w:r w:rsidRPr="00C440D1">
        <w:rPr>
          <w:lang w:eastAsia="zh-CN"/>
        </w:rPr>
        <w:t xml:space="preserve"> </w:t>
      </w:r>
      <w:r w:rsidR="00BF6F58" w:rsidRPr="00C440D1">
        <w:rPr>
          <w:lang w:eastAsia="zh-CN"/>
        </w:rPr>
        <w:t xml:space="preserve">and </w:t>
      </w:r>
      <w:r w:rsidRPr="00C440D1">
        <w:rPr>
          <w:lang w:eastAsia="zh-CN"/>
        </w:rPr>
        <w:fldChar w:fldCharType="begin"/>
      </w:r>
      <w:r w:rsidRPr="00C440D1">
        <w:rPr>
          <w:lang w:eastAsia="zh-CN"/>
        </w:rPr>
        <w:instrText xml:space="preserve"> REF _Ref175666393 \h </w:instrText>
      </w:r>
      <w:r w:rsidR="00091B84" w:rsidRPr="00C440D1">
        <w:rPr>
          <w:lang w:eastAsia="zh-CN"/>
        </w:rPr>
        <w:instrText xml:space="preserve"> \* MERGEFORMAT </w:instrText>
      </w:r>
      <w:r w:rsidRPr="00C440D1">
        <w:rPr>
          <w:lang w:eastAsia="zh-CN"/>
        </w:rPr>
      </w:r>
      <w:r w:rsidRPr="00C440D1">
        <w:rPr>
          <w:lang w:eastAsia="zh-CN"/>
        </w:rPr>
        <w:fldChar w:fldCharType="separate"/>
      </w:r>
      <w:r w:rsidRPr="00C440D1">
        <w:t xml:space="preserve">Table </w:t>
      </w:r>
      <w:r w:rsidRPr="00C440D1">
        <w:rPr>
          <w:noProof/>
        </w:rPr>
        <w:t>4</w:t>
      </w:r>
      <w:r w:rsidRPr="00C440D1">
        <w:t>.</w:t>
      </w:r>
      <w:r w:rsidRPr="00C440D1">
        <w:rPr>
          <w:noProof/>
        </w:rPr>
        <w:t>2</w:t>
      </w:r>
      <w:r w:rsidRPr="00C440D1">
        <w:rPr>
          <w:lang w:eastAsia="zh-CN"/>
        </w:rPr>
        <w:fldChar w:fldCharType="end"/>
      </w:r>
      <w:r w:rsidRPr="00C440D1">
        <w:rPr>
          <w:lang w:eastAsia="zh-CN"/>
        </w:rPr>
        <w:t xml:space="preserve"> </w:t>
      </w:r>
      <w:r w:rsidR="00BF6F58" w:rsidRPr="00C440D1">
        <w:rPr>
          <w:lang w:eastAsia="zh-CN"/>
        </w:rPr>
        <w:t xml:space="preserve">display the gradations and volumetric parameters of ST </w:t>
      </w:r>
      <w:r w:rsidR="00BF6F58" w:rsidRPr="00C440D1">
        <w:t>mixtures</w:t>
      </w:r>
      <w:r w:rsidR="00BF6F58" w:rsidRPr="00C440D1">
        <w:rPr>
          <w:lang w:eastAsia="zh-CN"/>
        </w:rPr>
        <w:t xml:space="preserve"> from the three trial designs, all exceeding the required 17% </w:t>
      </w:r>
      <w:r w:rsidR="00D34DEB" w:rsidRPr="00D34DEB">
        <w:rPr>
          <w:i/>
          <w:iCs/>
          <w:lang w:eastAsia="zh-CN"/>
        </w:rPr>
        <w:t>VMA</w:t>
      </w:r>
      <w:r w:rsidR="00BF6F58" w:rsidRPr="00C440D1">
        <w:rPr>
          <w:lang w:eastAsia="zh-CN"/>
        </w:rPr>
        <w:t xml:space="preserve"> in AASHTO M 325. Considering potential </w:t>
      </w:r>
      <w:r w:rsidR="00D34DEB" w:rsidRPr="00D34DEB">
        <w:rPr>
          <w:i/>
          <w:iCs/>
          <w:lang w:eastAsia="zh-CN"/>
        </w:rPr>
        <w:t>VMA</w:t>
      </w:r>
      <w:r w:rsidR="00BF6F58" w:rsidRPr="00C440D1">
        <w:rPr>
          <w:lang w:eastAsia="zh-CN"/>
        </w:rPr>
        <w:t xml:space="preserve"> reduction for other candidate aggregates, Design 3, with </w:t>
      </w:r>
      <w:r w:rsidR="00D34DEB" w:rsidRPr="00D34DEB">
        <w:rPr>
          <w:i/>
          <w:iCs/>
          <w:lang w:eastAsia="zh-CN"/>
        </w:rPr>
        <w:t>VMA</w:t>
      </w:r>
      <w:r w:rsidR="00BF6F58" w:rsidRPr="00C440D1">
        <w:rPr>
          <w:i/>
          <w:iCs/>
          <w:lang w:eastAsia="zh-CN"/>
        </w:rPr>
        <w:t xml:space="preserve"> </w:t>
      </w:r>
      <w:r w:rsidR="00BF6F58" w:rsidRPr="00C440D1">
        <w:rPr>
          <w:lang w:eastAsia="zh-CN"/>
        </w:rPr>
        <w:t xml:space="preserve">close to 17%, was deemed less favorable than the other two trial designs. Design 1, with a lower proportion of coarse aggregate, was preferred over Design 2, despite comparable </w:t>
      </w:r>
      <w:r w:rsidR="00D34DEB" w:rsidRPr="00D34DEB">
        <w:rPr>
          <w:i/>
          <w:iCs/>
          <w:lang w:eastAsia="zh-CN"/>
        </w:rPr>
        <w:t>VMA</w:t>
      </w:r>
      <w:r w:rsidR="00BF6F58" w:rsidRPr="00C440D1">
        <w:rPr>
          <w:lang w:eastAsia="zh-CN"/>
        </w:rPr>
        <w:t xml:space="preserve">. Design 1, with </w:t>
      </w:r>
      <w:r w:rsidR="00BF6F58" w:rsidRPr="00C440D1">
        <w:rPr>
          <w:i/>
          <w:iCs/>
          <w:lang w:eastAsia="zh-CN"/>
        </w:rPr>
        <w:t>VCA</w:t>
      </w:r>
      <w:r w:rsidR="00BF6F58" w:rsidRPr="00C440D1">
        <w:rPr>
          <w:i/>
          <w:iCs/>
          <w:vertAlign w:val="subscript"/>
          <w:lang w:eastAsia="zh-CN"/>
        </w:rPr>
        <w:t>DRC</w:t>
      </w:r>
      <w:r w:rsidR="00BF6F58" w:rsidRPr="00C440D1">
        <w:rPr>
          <w:lang w:eastAsia="zh-CN"/>
        </w:rPr>
        <w:t xml:space="preserve"> of 41.54% exceeding </w:t>
      </w:r>
      <w:proofErr w:type="spellStart"/>
      <w:r w:rsidR="00BF6F58" w:rsidRPr="00C440D1">
        <w:rPr>
          <w:i/>
          <w:iCs/>
          <w:lang w:eastAsia="zh-CN"/>
        </w:rPr>
        <w:t>VCA</w:t>
      </w:r>
      <w:r w:rsidR="00BF6F58" w:rsidRPr="00C440D1">
        <w:rPr>
          <w:i/>
          <w:iCs/>
          <w:vertAlign w:val="subscript"/>
          <w:lang w:eastAsia="zh-CN"/>
        </w:rPr>
        <w:t>mix</w:t>
      </w:r>
      <w:proofErr w:type="spellEnd"/>
      <w:r w:rsidR="00BF6F58" w:rsidRPr="00C440D1">
        <w:rPr>
          <w:lang w:eastAsia="zh-CN"/>
        </w:rPr>
        <w:t xml:space="preserve"> of 37.3%, was chosen as the desired gradation. Finally, Design 1 with 7.5% binder content was selected as the optimal design for ST after measuring the volumetric parameters for the optimum Design 1 with varying binder contents. </w:t>
      </w:r>
    </w:p>
    <w:p w14:paraId="105A6BEF" w14:textId="77777777" w:rsidR="00BF6F58" w:rsidRPr="00C440D1" w:rsidRDefault="00BF6F58" w:rsidP="00BF6F58">
      <w:pPr>
        <w:pStyle w:val="AA-Normal"/>
        <w:jc w:val="center"/>
      </w:pPr>
      <w:r w:rsidRPr="00C440D1">
        <w:rPr>
          <w:noProof/>
          <w:lang w:eastAsia="zh-CN"/>
        </w:rPr>
        <w:lastRenderedPageBreak/>
        <w:drawing>
          <wp:inline distT="0" distB="0" distL="0" distR="0" wp14:anchorId="44AD1F18" wp14:editId="408EC5F8">
            <wp:extent cx="3292553" cy="2743200"/>
            <wp:effectExtent l="0" t="0" r="3175" b="0"/>
            <wp:docPr id="28910991" name="Picture 4" descr="A figure showing the gradations of the three trails for ST. All the passing percentage of each key sieve is in the required range. The main difference between three trails is the percentage of the coarse aggrega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5853" name="Picture 4" descr="A figure showing the gradations of the three trails for ST. All the passing percentage of each key sieve is in the required range. The main difference between three trails is the percentage of the coarse aggregates. "/>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92553" cy="2743200"/>
                    </a:xfrm>
                    <a:prstGeom prst="rect">
                      <a:avLst/>
                    </a:prstGeom>
                    <a:noFill/>
                    <a:ln>
                      <a:noFill/>
                    </a:ln>
                  </pic:spPr>
                </pic:pic>
              </a:graphicData>
            </a:graphic>
          </wp:inline>
        </w:drawing>
      </w:r>
    </w:p>
    <w:p w14:paraId="77EB5DAD" w14:textId="5DCD9D14" w:rsidR="00BF6F58" w:rsidRPr="00C440D1" w:rsidRDefault="00BF6F58" w:rsidP="00BF6F58">
      <w:pPr>
        <w:pStyle w:val="AAA-CaptionFigure"/>
      </w:pPr>
      <w:bookmarkStart w:id="144" w:name="_Ref175666405"/>
      <w:bookmarkStart w:id="145" w:name="_Toc175066581"/>
      <w:bookmarkStart w:id="146" w:name="_Toc175953069"/>
      <w:r w:rsidRPr="00C440D1">
        <w:t xml:space="preserve">Figure </w:t>
      </w:r>
      <w:r w:rsidR="00B61EF8" w:rsidRPr="00C440D1">
        <w:fldChar w:fldCharType="begin"/>
      </w:r>
      <w:r w:rsidR="00B61EF8" w:rsidRPr="00C440D1">
        <w:instrText xml:space="preserve"> STYLEREF 1 \s </w:instrText>
      </w:r>
      <w:r w:rsidR="00B61EF8" w:rsidRPr="00C440D1">
        <w:fldChar w:fldCharType="separate"/>
      </w:r>
      <w:r w:rsidR="00B61EF8" w:rsidRPr="00C440D1">
        <w:t>4</w:t>
      </w:r>
      <w:r w:rsidR="00B61EF8" w:rsidRPr="00C440D1">
        <w:fldChar w:fldCharType="end"/>
      </w:r>
      <w:r w:rsidR="00B61EF8" w:rsidRPr="00C440D1">
        <w:t>.</w:t>
      </w:r>
      <w:r w:rsidR="00B61EF8" w:rsidRPr="00C440D1">
        <w:fldChar w:fldCharType="begin"/>
      </w:r>
      <w:r w:rsidR="00B61EF8" w:rsidRPr="00C440D1">
        <w:instrText xml:space="preserve"> SEQ Figure \* ARABIC \s 1 </w:instrText>
      </w:r>
      <w:r w:rsidR="00B61EF8" w:rsidRPr="00C440D1">
        <w:fldChar w:fldCharType="separate"/>
      </w:r>
      <w:r w:rsidR="00B61EF8" w:rsidRPr="00C440D1">
        <w:t>2</w:t>
      </w:r>
      <w:r w:rsidR="00B61EF8" w:rsidRPr="00C440D1">
        <w:fldChar w:fldCharType="end"/>
      </w:r>
      <w:bookmarkEnd w:id="144"/>
      <w:r w:rsidRPr="00C440D1">
        <w:t xml:space="preserve"> Trial gradations for ST.</w:t>
      </w:r>
      <w:bookmarkEnd w:id="145"/>
      <w:bookmarkEnd w:id="146"/>
    </w:p>
    <w:p w14:paraId="1B75BC59" w14:textId="77777777" w:rsidR="00BF6F58" w:rsidRPr="00C440D1" w:rsidRDefault="00BF6F58" w:rsidP="00BF6F58">
      <w:pPr>
        <w:pStyle w:val="AA-Normal"/>
        <w:jc w:val="center"/>
      </w:pPr>
    </w:p>
    <w:p w14:paraId="0EC7579C" w14:textId="3D6E8E4E" w:rsidR="00BF6F58" w:rsidRPr="00C440D1" w:rsidRDefault="00BF6F58" w:rsidP="009C1B30">
      <w:pPr>
        <w:pStyle w:val="AAA-CaptionFigure"/>
      </w:pPr>
      <w:bookmarkStart w:id="147" w:name="_Ref175666393"/>
      <w:bookmarkStart w:id="148" w:name="_Toc175066634"/>
      <w:bookmarkStart w:id="149" w:name="_Toc175953087"/>
      <w:r w:rsidRPr="00C440D1">
        <w:t xml:space="preserve">Table </w:t>
      </w:r>
      <w:r w:rsidR="00541EC6" w:rsidRPr="00C440D1">
        <w:fldChar w:fldCharType="begin"/>
      </w:r>
      <w:r w:rsidR="00541EC6" w:rsidRPr="00C440D1">
        <w:instrText xml:space="preserve"> STYLEREF 1 \s </w:instrText>
      </w:r>
      <w:r w:rsidR="00541EC6" w:rsidRPr="00C440D1">
        <w:fldChar w:fldCharType="separate"/>
      </w:r>
      <w:r w:rsidR="00541EC6" w:rsidRPr="00C440D1">
        <w:t>4</w:t>
      </w:r>
      <w:r w:rsidR="00541EC6" w:rsidRPr="00C440D1">
        <w:fldChar w:fldCharType="end"/>
      </w:r>
      <w:r w:rsidR="00541EC6" w:rsidRPr="00C440D1">
        <w:t>.</w:t>
      </w:r>
      <w:r w:rsidR="00541EC6" w:rsidRPr="00C440D1">
        <w:fldChar w:fldCharType="begin"/>
      </w:r>
      <w:r w:rsidR="00541EC6" w:rsidRPr="00C440D1">
        <w:instrText xml:space="preserve"> SEQ Table \* ARABIC \s 1 </w:instrText>
      </w:r>
      <w:r w:rsidR="00541EC6" w:rsidRPr="00C440D1">
        <w:fldChar w:fldCharType="separate"/>
      </w:r>
      <w:r w:rsidR="00541EC6" w:rsidRPr="00C440D1">
        <w:t>2</w:t>
      </w:r>
      <w:r w:rsidR="00541EC6" w:rsidRPr="00C440D1">
        <w:fldChar w:fldCharType="end"/>
      </w:r>
      <w:bookmarkEnd w:id="147"/>
      <w:r w:rsidRPr="00C440D1">
        <w:t xml:space="preserve"> Volumetric Parameters of Trial Mixtures for ST</w:t>
      </w:r>
      <w:bookmarkEnd w:id="148"/>
      <w:bookmarkEnd w:id="149"/>
    </w:p>
    <w:tbl>
      <w:tblPr>
        <w:tblStyle w:val="TableGrid1"/>
        <w:tblW w:w="4376" w:type="pct"/>
        <w:tblLayout w:type="fixed"/>
        <w:tblLook w:val="04A0" w:firstRow="1" w:lastRow="0" w:firstColumn="1" w:lastColumn="0" w:noHBand="0" w:noVBand="1"/>
        <w:tblCaption w:val=" Table C.3 Volumetric Parameters of Trial Mixtures for ST"/>
        <w:tblDescription w:val="Table C.3 Volumetric Parameters of Trial Mixtures for ST"/>
      </w:tblPr>
      <w:tblGrid>
        <w:gridCol w:w="1791"/>
        <w:gridCol w:w="2132"/>
        <w:gridCol w:w="2132"/>
        <w:gridCol w:w="2128"/>
      </w:tblGrid>
      <w:tr w:rsidR="00C440D1" w:rsidRPr="00C440D1" w14:paraId="1A32C667" w14:textId="77777777" w:rsidTr="000A370E">
        <w:trPr>
          <w:trHeight w:val="300"/>
        </w:trPr>
        <w:tc>
          <w:tcPr>
            <w:tcW w:w="1094" w:type="pct"/>
            <w:noWrap/>
            <w:hideMark/>
          </w:tcPr>
          <w:p w14:paraId="1078B4C5" w14:textId="77777777" w:rsidR="00BF6F58" w:rsidRPr="00C440D1" w:rsidRDefault="00BF6F58" w:rsidP="009C1B30">
            <w:pPr>
              <w:pStyle w:val="AA-Normal"/>
              <w:spacing w:line="240" w:lineRule="auto"/>
              <w:ind w:firstLine="0"/>
              <w:rPr>
                <w:b/>
                <w:bCs/>
              </w:rPr>
            </w:pPr>
            <w:r w:rsidRPr="00C440D1">
              <w:rPr>
                <w:rFonts w:eastAsia="Times New Roman"/>
                <w:b/>
                <w:bCs/>
              </w:rPr>
              <w:t>Volumetric Parameters</w:t>
            </w:r>
          </w:p>
        </w:tc>
        <w:tc>
          <w:tcPr>
            <w:tcW w:w="1303" w:type="pct"/>
          </w:tcPr>
          <w:p w14:paraId="01BBACC8" w14:textId="77777777" w:rsidR="00BF6F58" w:rsidRPr="00C440D1" w:rsidRDefault="00BF6F58" w:rsidP="009C1B30">
            <w:pPr>
              <w:pStyle w:val="AA-Normal"/>
              <w:spacing w:line="240" w:lineRule="auto"/>
              <w:ind w:firstLine="0"/>
              <w:rPr>
                <w:b/>
                <w:bCs/>
              </w:rPr>
            </w:pPr>
            <w:r w:rsidRPr="00C440D1">
              <w:rPr>
                <w:b/>
                <w:bCs/>
              </w:rPr>
              <w:t>Design 1</w:t>
            </w:r>
          </w:p>
        </w:tc>
        <w:tc>
          <w:tcPr>
            <w:tcW w:w="1303" w:type="pct"/>
          </w:tcPr>
          <w:p w14:paraId="17E02583" w14:textId="77777777" w:rsidR="00BF6F58" w:rsidRPr="00C440D1" w:rsidRDefault="00BF6F58" w:rsidP="009C1B30">
            <w:pPr>
              <w:pStyle w:val="AA-Normal"/>
              <w:spacing w:line="240" w:lineRule="auto"/>
              <w:ind w:firstLine="0"/>
              <w:rPr>
                <w:b/>
                <w:bCs/>
              </w:rPr>
            </w:pPr>
            <w:r w:rsidRPr="00C440D1">
              <w:rPr>
                <w:b/>
                <w:bCs/>
              </w:rPr>
              <w:t>Design 2</w:t>
            </w:r>
          </w:p>
        </w:tc>
        <w:tc>
          <w:tcPr>
            <w:tcW w:w="1300" w:type="pct"/>
          </w:tcPr>
          <w:p w14:paraId="0D0BD68E" w14:textId="77777777" w:rsidR="00BF6F58" w:rsidRPr="00C440D1" w:rsidRDefault="00BF6F58" w:rsidP="009C1B30">
            <w:pPr>
              <w:pStyle w:val="AA-Normal"/>
              <w:spacing w:line="240" w:lineRule="auto"/>
              <w:ind w:firstLine="0"/>
              <w:rPr>
                <w:b/>
                <w:bCs/>
              </w:rPr>
            </w:pPr>
            <w:r w:rsidRPr="00C440D1">
              <w:rPr>
                <w:b/>
                <w:bCs/>
              </w:rPr>
              <w:t>Design 3</w:t>
            </w:r>
          </w:p>
        </w:tc>
      </w:tr>
      <w:tr w:rsidR="00C440D1" w:rsidRPr="00C440D1" w14:paraId="0E338E2B" w14:textId="77777777" w:rsidTr="000A370E">
        <w:trPr>
          <w:trHeight w:val="300"/>
        </w:trPr>
        <w:tc>
          <w:tcPr>
            <w:tcW w:w="1094" w:type="pct"/>
            <w:noWrap/>
            <w:hideMark/>
          </w:tcPr>
          <w:p w14:paraId="28F21577" w14:textId="77777777" w:rsidR="00BF6F58" w:rsidRPr="00C440D1" w:rsidRDefault="00BF6F58" w:rsidP="009C1B30">
            <w:pPr>
              <w:pStyle w:val="AA-Normal"/>
              <w:spacing w:line="240" w:lineRule="auto"/>
              <w:ind w:firstLine="0"/>
              <w:rPr>
                <w:b/>
                <w:bCs/>
                <w:i/>
                <w:iCs/>
              </w:rPr>
            </w:pPr>
            <w:proofErr w:type="spellStart"/>
            <w:r w:rsidRPr="00C440D1">
              <w:rPr>
                <w:b/>
                <w:bCs/>
                <w:i/>
                <w:iCs/>
              </w:rPr>
              <w:t>G</w:t>
            </w:r>
            <w:r w:rsidRPr="00C440D1">
              <w:rPr>
                <w:b/>
                <w:bCs/>
                <w:i/>
                <w:iCs/>
                <w:vertAlign w:val="subscript"/>
              </w:rPr>
              <w:t>mb</w:t>
            </w:r>
            <w:proofErr w:type="spellEnd"/>
          </w:p>
        </w:tc>
        <w:tc>
          <w:tcPr>
            <w:tcW w:w="1303" w:type="pct"/>
          </w:tcPr>
          <w:p w14:paraId="6A2E4AF9" w14:textId="77777777" w:rsidR="00BF6F58" w:rsidRPr="00C440D1" w:rsidRDefault="00BF6F58" w:rsidP="009C1B30">
            <w:pPr>
              <w:pStyle w:val="AA-Normal"/>
              <w:spacing w:line="240" w:lineRule="auto"/>
              <w:ind w:firstLine="0"/>
            </w:pPr>
            <w:r w:rsidRPr="00C440D1">
              <w:t>2.236</w:t>
            </w:r>
          </w:p>
        </w:tc>
        <w:tc>
          <w:tcPr>
            <w:tcW w:w="1303" w:type="pct"/>
          </w:tcPr>
          <w:p w14:paraId="0CFF1D02" w14:textId="77777777" w:rsidR="00BF6F58" w:rsidRPr="00C440D1" w:rsidRDefault="00BF6F58" w:rsidP="009C1B30">
            <w:pPr>
              <w:pStyle w:val="AA-Normal"/>
              <w:spacing w:line="240" w:lineRule="auto"/>
              <w:ind w:firstLine="0"/>
            </w:pPr>
            <w:r w:rsidRPr="00C440D1">
              <w:t>2.223</w:t>
            </w:r>
          </w:p>
        </w:tc>
        <w:tc>
          <w:tcPr>
            <w:tcW w:w="1300" w:type="pct"/>
          </w:tcPr>
          <w:p w14:paraId="32089471" w14:textId="77777777" w:rsidR="00BF6F58" w:rsidRPr="00C440D1" w:rsidRDefault="00BF6F58" w:rsidP="009C1B30">
            <w:pPr>
              <w:pStyle w:val="AA-Normal"/>
              <w:spacing w:line="240" w:lineRule="auto"/>
              <w:ind w:firstLine="0"/>
            </w:pPr>
            <w:r w:rsidRPr="00C440D1">
              <w:t>2.270</w:t>
            </w:r>
          </w:p>
        </w:tc>
      </w:tr>
      <w:tr w:rsidR="00C440D1" w:rsidRPr="00C440D1" w14:paraId="30DEF938" w14:textId="77777777" w:rsidTr="000A370E">
        <w:trPr>
          <w:trHeight w:val="300"/>
        </w:trPr>
        <w:tc>
          <w:tcPr>
            <w:tcW w:w="1094" w:type="pct"/>
            <w:noWrap/>
            <w:hideMark/>
          </w:tcPr>
          <w:p w14:paraId="6AE1B64D" w14:textId="77777777" w:rsidR="00BF6F58" w:rsidRPr="00C440D1" w:rsidRDefault="00BF6F58" w:rsidP="009C1B30">
            <w:pPr>
              <w:pStyle w:val="AA-Normal"/>
              <w:spacing w:line="240" w:lineRule="auto"/>
              <w:ind w:firstLine="0"/>
              <w:rPr>
                <w:b/>
                <w:bCs/>
                <w:i/>
                <w:iCs/>
              </w:rPr>
            </w:pPr>
            <w:proofErr w:type="spellStart"/>
            <w:r w:rsidRPr="00C440D1">
              <w:rPr>
                <w:b/>
                <w:bCs/>
                <w:i/>
                <w:iCs/>
              </w:rPr>
              <w:t>G</w:t>
            </w:r>
            <w:r w:rsidRPr="00C440D1">
              <w:rPr>
                <w:b/>
                <w:bCs/>
                <w:i/>
                <w:iCs/>
                <w:vertAlign w:val="subscript"/>
              </w:rPr>
              <w:t>sb</w:t>
            </w:r>
            <w:proofErr w:type="spellEnd"/>
          </w:p>
        </w:tc>
        <w:tc>
          <w:tcPr>
            <w:tcW w:w="1303" w:type="pct"/>
          </w:tcPr>
          <w:p w14:paraId="701B8807" w14:textId="77777777" w:rsidR="00BF6F58" w:rsidRPr="00C440D1" w:rsidRDefault="00BF6F58" w:rsidP="009C1B30">
            <w:pPr>
              <w:pStyle w:val="AA-Normal"/>
              <w:spacing w:line="240" w:lineRule="auto"/>
              <w:ind w:firstLine="0"/>
            </w:pPr>
            <w:r w:rsidRPr="00C440D1">
              <w:t>2.579</w:t>
            </w:r>
          </w:p>
        </w:tc>
        <w:tc>
          <w:tcPr>
            <w:tcW w:w="1303" w:type="pct"/>
          </w:tcPr>
          <w:p w14:paraId="6B3E6FA6" w14:textId="77777777" w:rsidR="00BF6F58" w:rsidRPr="00C440D1" w:rsidRDefault="00BF6F58" w:rsidP="009C1B30">
            <w:pPr>
              <w:pStyle w:val="AA-Normal"/>
              <w:spacing w:line="240" w:lineRule="auto"/>
              <w:ind w:firstLine="0"/>
            </w:pPr>
            <w:r w:rsidRPr="00C440D1">
              <w:t>2.571</w:t>
            </w:r>
          </w:p>
        </w:tc>
        <w:tc>
          <w:tcPr>
            <w:tcW w:w="1300" w:type="pct"/>
          </w:tcPr>
          <w:p w14:paraId="554E1DED" w14:textId="77777777" w:rsidR="00BF6F58" w:rsidRPr="00C440D1" w:rsidRDefault="00BF6F58" w:rsidP="009C1B30">
            <w:pPr>
              <w:pStyle w:val="AA-Normal"/>
              <w:spacing w:line="240" w:lineRule="auto"/>
              <w:ind w:firstLine="0"/>
            </w:pPr>
            <w:r w:rsidRPr="00C440D1">
              <w:t>2.557</w:t>
            </w:r>
          </w:p>
        </w:tc>
      </w:tr>
      <w:tr w:rsidR="00C440D1" w:rsidRPr="00C440D1" w14:paraId="242E3042" w14:textId="77777777" w:rsidTr="000A370E">
        <w:trPr>
          <w:trHeight w:val="300"/>
        </w:trPr>
        <w:tc>
          <w:tcPr>
            <w:tcW w:w="1094" w:type="pct"/>
            <w:noWrap/>
            <w:hideMark/>
          </w:tcPr>
          <w:p w14:paraId="750BB74D" w14:textId="77777777" w:rsidR="00BF6F58" w:rsidRPr="00C440D1" w:rsidRDefault="00BF6F58" w:rsidP="009C1B30">
            <w:pPr>
              <w:pStyle w:val="AA-Normal"/>
              <w:spacing w:line="240" w:lineRule="auto"/>
              <w:ind w:firstLine="0"/>
              <w:rPr>
                <w:b/>
                <w:bCs/>
                <w:i/>
                <w:iCs/>
              </w:rPr>
            </w:pPr>
            <w:r w:rsidRPr="00C440D1">
              <w:rPr>
                <w:rFonts w:eastAsia="Times New Roman"/>
                <w:b/>
                <w:bCs/>
                <w:i/>
                <w:iCs/>
              </w:rPr>
              <w:t>P</w:t>
            </w:r>
            <w:r w:rsidRPr="00C440D1">
              <w:rPr>
                <w:rFonts w:eastAsia="Times New Roman"/>
                <w:b/>
                <w:bCs/>
                <w:i/>
                <w:iCs/>
                <w:vertAlign w:val="subscript"/>
              </w:rPr>
              <w:t>s,</w:t>
            </w:r>
            <w:r w:rsidRPr="00C440D1">
              <w:rPr>
                <w:rFonts w:eastAsia="Times New Roman"/>
                <w:b/>
                <w:bCs/>
                <w:i/>
                <w:iCs/>
              </w:rPr>
              <w:t xml:space="preserve"> %</w:t>
            </w:r>
          </w:p>
        </w:tc>
        <w:tc>
          <w:tcPr>
            <w:tcW w:w="1303" w:type="pct"/>
          </w:tcPr>
          <w:p w14:paraId="5D83FCA2" w14:textId="77777777" w:rsidR="00BF6F58" w:rsidRPr="00C440D1" w:rsidRDefault="00BF6F58" w:rsidP="009C1B30">
            <w:pPr>
              <w:pStyle w:val="AA-Normal"/>
              <w:spacing w:line="240" w:lineRule="auto"/>
              <w:ind w:firstLine="0"/>
            </w:pPr>
            <w:r w:rsidRPr="00C440D1">
              <w:t>93.2</w:t>
            </w:r>
          </w:p>
        </w:tc>
        <w:tc>
          <w:tcPr>
            <w:tcW w:w="1303" w:type="pct"/>
          </w:tcPr>
          <w:p w14:paraId="2B7FAFD7" w14:textId="77777777" w:rsidR="00BF6F58" w:rsidRPr="00C440D1" w:rsidRDefault="00BF6F58" w:rsidP="009C1B30">
            <w:pPr>
              <w:pStyle w:val="AA-Normal"/>
              <w:spacing w:line="240" w:lineRule="auto"/>
              <w:ind w:firstLine="0"/>
            </w:pPr>
            <w:r w:rsidRPr="00C440D1">
              <w:t>93.2</w:t>
            </w:r>
          </w:p>
        </w:tc>
        <w:tc>
          <w:tcPr>
            <w:tcW w:w="1300" w:type="pct"/>
          </w:tcPr>
          <w:p w14:paraId="5C898E8A" w14:textId="77777777" w:rsidR="00BF6F58" w:rsidRPr="00C440D1" w:rsidRDefault="00BF6F58" w:rsidP="009C1B30">
            <w:pPr>
              <w:pStyle w:val="AA-Normal"/>
              <w:spacing w:line="240" w:lineRule="auto"/>
              <w:ind w:firstLine="0"/>
            </w:pPr>
            <w:r w:rsidRPr="00C440D1">
              <w:t>93.2</w:t>
            </w:r>
          </w:p>
        </w:tc>
      </w:tr>
      <w:tr w:rsidR="00C440D1" w:rsidRPr="00C440D1" w14:paraId="53C655B2" w14:textId="77777777" w:rsidTr="000A370E">
        <w:trPr>
          <w:trHeight w:val="300"/>
        </w:trPr>
        <w:tc>
          <w:tcPr>
            <w:tcW w:w="1094" w:type="pct"/>
            <w:noWrap/>
          </w:tcPr>
          <w:p w14:paraId="1AFE0B93" w14:textId="77777777" w:rsidR="00BF6F58" w:rsidRPr="00C440D1" w:rsidRDefault="00BF6F58" w:rsidP="009C1B30">
            <w:pPr>
              <w:pStyle w:val="AA-Normal"/>
              <w:spacing w:line="240" w:lineRule="auto"/>
              <w:ind w:firstLine="0"/>
              <w:rPr>
                <w:b/>
                <w:bCs/>
                <w:i/>
                <w:iCs/>
              </w:rPr>
            </w:pPr>
            <w:r w:rsidRPr="00C440D1">
              <w:rPr>
                <w:rFonts w:eastAsia="Times New Roman"/>
                <w:b/>
                <w:bCs/>
                <w:i/>
                <w:iCs/>
              </w:rPr>
              <w:t>P</w:t>
            </w:r>
            <w:r w:rsidRPr="00C440D1">
              <w:rPr>
                <w:rFonts w:eastAsia="Times New Roman"/>
                <w:b/>
                <w:bCs/>
                <w:i/>
                <w:iCs/>
                <w:vertAlign w:val="subscript"/>
              </w:rPr>
              <w:t>b</w:t>
            </w:r>
            <w:r w:rsidRPr="00C440D1">
              <w:rPr>
                <w:rFonts w:eastAsia="Times New Roman"/>
                <w:b/>
                <w:bCs/>
              </w:rPr>
              <w:t>, %</w:t>
            </w:r>
          </w:p>
        </w:tc>
        <w:tc>
          <w:tcPr>
            <w:tcW w:w="1303" w:type="pct"/>
          </w:tcPr>
          <w:p w14:paraId="1F0ED7B4" w14:textId="77777777" w:rsidR="00BF6F58" w:rsidRPr="00C440D1" w:rsidRDefault="00BF6F58" w:rsidP="009C1B30">
            <w:pPr>
              <w:pStyle w:val="AA-Normal"/>
              <w:spacing w:line="240" w:lineRule="auto"/>
              <w:ind w:firstLine="0"/>
            </w:pPr>
            <w:r w:rsidRPr="00C440D1">
              <w:t>6.5</w:t>
            </w:r>
          </w:p>
        </w:tc>
        <w:tc>
          <w:tcPr>
            <w:tcW w:w="1303" w:type="pct"/>
          </w:tcPr>
          <w:p w14:paraId="1775CAF1" w14:textId="77777777" w:rsidR="00BF6F58" w:rsidRPr="00C440D1" w:rsidRDefault="00BF6F58" w:rsidP="009C1B30">
            <w:pPr>
              <w:pStyle w:val="AA-Normal"/>
              <w:spacing w:line="240" w:lineRule="auto"/>
              <w:ind w:firstLine="0"/>
            </w:pPr>
            <w:r w:rsidRPr="00C440D1">
              <w:t>6.5</w:t>
            </w:r>
          </w:p>
        </w:tc>
        <w:tc>
          <w:tcPr>
            <w:tcW w:w="1300" w:type="pct"/>
          </w:tcPr>
          <w:p w14:paraId="1CF73C05" w14:textId="77777777" w:rsidR="00BF6F58" w:rsidRPr="00C440D1" w:rsidRDefault="00BF6F58" w:rsidP="009C1B30">
            <w:pPr>
              <w:pStyle w:val="AA-Normal"/>
              <w:spacing w:line="240" w:lineRule="auto"/>
              <w:ind w:firstLine="0"/>
            </w:pPr>
            <w:r w:rsidRPr="00C440D1">
              <w:t>6.5</w:t>
            </w:r>
          </w:p>
        </w:tc>
      </w:tr>
      <w:tr w:rsidR="00C440D1" w:rsidRPr="00C440D1" w14:paraId="21CCA656" w14:textId="77777777" w:rsidTr="000A370E">
        <w:trPr>
          <w:trHeight w:val="300"/>
        </w:trPr>
        <w:tc>
          <w:tcPr>
            <w:tcW w:w="1094" w:type="pct"/>
            <w:noWrap/>
            <w:hideMark/>
          </w:tcPr>
          <w:p w14:paraId="7AD26B3F" w14:textId="77777777" w:rsidR="00BF6F58" w:rsidRPr="00C440D1" w:rsidRDefault="00BF6F58" w:rsidP="009C1B30">
            <w:pPr>
              <w:pStyle w:val="AA-Normal"/>
              <w:spacing w:line="240" w:lineRule="auto"/>
              <w:ind w:firstLine="0"/>
              <w:rPr>
                <w:b/>
                <w:bCs/>
                <w:i/>
                <w:iCs/>
              </w:rPr>
            </w:pPr>
            <w:proofErr w:type="spellStart"/>
            <w:r w:rsidRPr="00C440D1">
              <w:rPr>
                <w:rFonts w:eastAsia="Times New Roman"/>
                <w:b/>
                <w:bCs/>
                <w:i/>
                <w:iCs/>
              </w:rPr>
              <w:t>G</w:t>
            </w:r>
            <w:r w:rsidRPr="00C440D1">
              <w:rPr>
                <w:rFonts w:eastAsia="Times New Roman"/>
                <w:b/>
                <w:bCs/>
                <w:i/>
                <w:iCs/>
                <w:vertAlign w:val="subscript"/>
              </w:rPr>
              <w:t>ca</w:t>
            </w:r>
            <w:proofErr w:type="spellEnd"/>
            <w:r w:rsidRPr="00C440D1">
              <w:rPr>
                <w:rFonts w:eastAsia="Times New Roman"/>
                <w:b/>
                <w:bCs/>
              </w:rPr>
              <w:t>, %</w:t>
            </w:r>
          </w:p>
        </w:tc>
        <w:tc>
          <w:tcPr>
            <w:tcW w:w="1303" w:type="pct"/>
          </w:tcPr>
          <w:p w14:paraId="75694B11" w14:textId="77777777" w:rsidR="00BF6F58" w:rsidRPr="00C440D1" w:rsidRDefault="00BF6F58" w:rsidP="009C1B30">
            <w:pPr>
              <w:pStyle w:val="AA-Normal"/>
              <w:spacing w:line="240" w:lineRule="auto"/>
              <w:ind w:firstLine="0"/>
            </w:pPr>
            <w:r w:rsidRPr="00C440D1">
              <w:t>2.566</w:t>
            </w:r>
          </w:p>
        </w:tc>
        <w:tc>
          <w:tcPr>
            <w:tcW w:w="1303" w:type="pct"/>
          </w:tcPr>
          <w:p w14:paraId="6371BCB1" w14:textId="77777777" w:rsidR="00BF6F58" w:rsidRPr="00C440D1" w:rsidRDefault="00BF6F58" w:rsidP="009C1B30">
            <w:pPr>
              <w:pStyle w:val="AA-Normal"/>
              <w:spacing w:line="240" w:lineRule="auto"/>
              <w:ind w:firstLine="0"/>
            </w:pPr>
            <w:r w:rsidRPr="00C440D1">
              <w:t>2.558</w:t>
            </w:r>
          </w:p>
        </w:tc>
        <w:tc>
          <w:tcPr>
            <w:tcW w:w="1300" w:type="pct"/>
          </w:tcPr>
          <w:p w14:paraId="1D60B356" w14:textId="77777777" w:rsidR="00BF6F58" w:rsidRPr="00C440D1" w:rsidRDefault="00BF6F58" w:rsidP="009C1B30">
            <w:pPr>
              <w:pStyle w:val="AA-Normal"/>
              <w:spacing w:line="240" w:lineRule="auto"/>
              <w:ind w:firstLine="0"/>
            </w:pPr>
            <w:r w:rsidRPr="00C440D1">
              <w:t>2.556</w:t>
            </w:r>
          </w:p>
        </w:tc>
      </w:tr>
      <w:tr w:rsidR="00C440D1" w:rsidRPr="00C440D1" w14:paraId="5C9D26BD" w14:textId="77777777" w:rsidTr="000A370E">
        <w:trPr>
          <w:trHeight w:val="300"/>
        </w:trPr>
        <w:tc>
          <w:tcPr>
            <w:tcW w:w="1094" w:type="pct"/>
            <w:noWrap/>
            <w:hideMark/>
          </w:tcPr>
          <w:p w14:paraId="4315FEA5" w14:textId="77777777" w:rsidR="00BF6F58" w:rsidRPr="00C440D1" w:rsidRDefault="00BF6F58" w:rsidP="009C1B30">
            <w:pPr>
              <w:pStyle w:val="AA-Normal"/>
              <w:spacing w:line="240" w:lineRule="auto"/>
              <w:ind w:firstLine="0"/>
              <w:rPr>
                <w:b/>
                <w:bCs/>
                <w:i/>
                <w:iCs/>
              </w:rPr>
            </w:pPr>
            <w:r w:rsidRPr="00C440D1">
              <w:rPr>
                <w:rFonts w:eastAsia="Times New Roman"/>
                <w:b/>
                <w:bCs/>
                <w:i/>
                <w:iCs/>
              </w:rPr>
              <w:t>P</w:t>
            </w:r>
            <w:r w:rsidRPr="002B2922">
              <w:rPr>
                <w:rFonts w:eastAsia="Times New Roman"/>
                <w:b/>
                <w:bCs/>
                <w:i/>
                <w:iCs/>
                <w:vertAlign w:val="subscript"/>
              </w:rPr>
              <w:t>CA</w:t>
            </w:r>
            <w:r w:rsidRPr="00C440D1">
              <w:rPr>
                <w:rFonts w:eastAsia="Times New Roman"/>
                <w:b/>
                <w:bCs/>
                <w:i/>
                <w:iCs/>
              </w:rPr>
              <w:t>, %</w:t>
            </w:r>
          </w:p>
        </w:tc>
        <w:tc>
          <w:tcPr>
            <w:tcW w:w="1303" w:type="pct"/>
          </w:tcPr>
          <w:p w14:paraId="3DD6CBC5" w14:textId="77777777" w:rsidR="00BF6F58" w:rsidRPr="00C440D1" w:rsidRDefault="00BF6F58" w:rsidP="009C1B30">
            <w:pPr>
              <w:pStyle w:val="AA-Normal"/>
              <w:spacing w:line="240" w:lineRule="auto"/>
              <w:ind w:firstLine="0"/>
            </w:pPr>
            <w:r w:rsidRPr="00C440D1">
              <w:t>71.9</w:t>
            </w:r>
          </w:p>
        </w:tc>
        <w:tc>
          <w:tcPr>
            <w:tcW w:w="1303" w:type="pct"/>
          </w:tcPr>
          <w:p w14:paraId="74541782" w14:textId="77777777" w:rsidR="00BF6F58" w:rsidRPr="00C440D1" w:rsidRDefault="00BF6F58" w:rsidP="009C1B30">
            <w:pPr>
              <w:pStyle w:val="AA-Normal"/>
              <w:spacing w:line="240" w:lineRule="auto"/>
              <w:ind w:firstLine="0"/>
            </w:pPr>
            <w:r w:rsidRPr="00C440D1">
              <w:t>76.6</w:t>
            </w:r>
          </w:p>
        </w:tc>
        <w:tc>
          <w:tcPr>
            <w:tcW w:w="1300" w:type="pct"/>
          </w:tcPr>
          <w:p w14:paraId="5916D95A" w14:textId="77777777" w:rsidR="00BF6F58" w:rsidRPr="00C440D1" w:rsidRDefault="00BF6F58" w:rsidP="009C1B30">
            <w:pPr>
              <w:pStyle w:val="AA-Normal"/>
              <w:spacing w:line="240" w:lineRule="auto"/>
              <w:ind w:firstLine="0"/>
            </w:pPr>
            <w:r w:rsidRPr="00C440D1">
              <w:t>79.1</w:t>
            </w:r>
          </w:p>
        </w:tc>
      </w:tr>
      <w:tr w:rsidR="00C440D1" w:rsidRPr="00C440D1" w14:paraId="4D6324D3" w14:textId="77777777" w:rsidTr="000A370E">
        <w:trPr>
          <w:trHeight w:val="300"/>
        </w:trPr>
        <w:tc>
          <w:tcPr>
            <w:tcW w:w="1094" w:type="pct"/>
            <w:noWrap/>
            <w:hideMark/>
          </w:tcPr>
          <w:p w14:paraId="13E400B9" w14:textId="77777777" w:rsidR="00BF6F58" w:rsidRPr="00C440D1" w:rsidRDefault="00BF6F58" w:rsidP="009C1B30">
            <w:pPr>
              <w:pStyle w:val="AA-Normal"/>
              <w:spacing w:line="240" w:lineRule="auto"/>
              <w:ind w:firstLine="0"/>
              <w:rPr>
                <w:b/>
                <w:bCs/>
                <w:i/>
                <w:iCs/>
              </w:rPr>
            </w:pPr>
            <w:proofErr w:type="spellStart"/>
            <w:r w:rsidRPr="00C440D1">
              <w:rPr>
                <w:rFonts w:eastAsia="Times New Roman"/>
                <w:b/>
                <w:bCs/>
                <w:i/>
                <w:iCs/>
              </w:rPr>
              <w:t>G</w:t>
            </w:r>
            <w:r w:rsidRPr="00C440D1">
              <w:rPr>
                <w:rFonts w:eastAsia="Times New Roman"/>
                <w:b/>
                <w:bCs/>
                <w:i/>
                <w:iCs/>
                <w:vertAlign w:val="subscript"/>
              </w:rPr>
              <w:t>mm</w:t>
            </w:r>
            <w:proofErr w:type="spellEnd"/>
          </w:p>
        </w:tc>
        <w:tc>
          <w:tcPr>
            <w:tcW w:w="1303" w:type="pct"/>
          </w:tcPr>
          <w:p w14:paraId="2CFC6770" w14:textId="77777777" w:rsidR="00BF6F58" w:rsidRPr="00C440D1" w:rsidRDefault="00BF6F58" w:rsidP="009C1B30">
            <w:pPr>
              <w:pStyle w:val="AA-Normal"/>
              <w:spacing w:line="240" w:lineRule="auto"/>
              <w:ind w:firstLine="0"/>
            </w:pPr>
            <w:r w:rsidRPr="00C440D1">
              <w:t>2.404</w:t>
            </w:r>
          </w:p>
        </w:tc>
        <w:tc>
          <w:tcPr>
            <w:tcW w:w="1303" w:type="pct"/>
          </w:tcPr>
          <w:p w14:paraId="6A19104C" w14:textId="77777777" w:rsidR="00BF6F58" w:rsidRPr="00C440D1" w:rsidRDefault="00BF6F58" w:rsidP="009C1B30">
            <w:pPr>
              <w:pStyle w:val="AA-Normal"/>
              <w:spacing w:line="240" w:lineRule="auto"/>
              <w:ind w:firstLine="0"/>
            </w:pPr>
            <w:r w:rsidRPr="00C440D1">
              <w:t>2.387</w:t>
            </w:r>
          </w:p>
        </w:tc>
        <w:tc>
          <w:tcPr>
            <w:tcW w:w="1300" w:type="pct"/>
          </w:tcPr>
          <w:p w14:paraId="5E9320EE" w14:textId="77777777" w:rsidR="00BF6F58" w:rsidRPr="00C440D1" w:rsidRDefault="00BF6F58" w:rsidP="009C1B30">
            <w:pPr>
              <w:pStyle w:val="AA-Normal"/>
              <w:spacing w:line="240" w:lineRule="auto"/>
              <w:ind w:firstLine="0"/>
            </w:pPr>
            <w:r w:rsidRPr="00C440D1">
              <w:t>2.400</w:t>
            </w:r>
          </w:p>
        </w:tc>
      </w:tr>
      <w:tr w:rsidR="00C440D1" w:rsidRPr="00C440D1" w14:paraId="04EEF0CA" w14:textId="77777777" w:rsidTr="000A370E">
        <w:trPr>
          <w:trHeight w:val="300"/>
        </w:trPr>
        <w:tc>
          <w:tcPr>
            <w:tcW w:w="1094" w:type="pct"/>
            <w:noWrap/>
            <w:hideMark/>
          </w:tcPr>
          <w:p w14:paraId="6F888EBD" w14:textId="3F9A7C55" w:rsidR="00BF6F58" w:rsidRPr="00C440D1" w:rsidRDefault="00D34DEB" w:rsidP="009C1B30">
            <w:pPr>
              <w:pStyle w:val="AA-Normal"/>
              <w:spacing w:line="240" w:lineRule="auto"/>
              <w:ind w:firstLine="0"/>
              <w:rPr>
                <w:b/>
                <w:bCs/>
                <w:i/>
                <w:iCs/>
              </w:rPr>
            </w:pPr>
            <w:r w:rsidRPr="00D34DEB">
              <w:rPr>
                <w:rFonts w:eastAsia="Times New Roman"/>
                <w:b/>
                <w:bCs/>
                <w:i/>
                <w:iCs/>
              </w:rPr>
              <w:t>VMA</w:t>
            </w:r>
            <w:r w:rsidR="00BF6F58" w:rsidRPr="00C440D1">
              <w:rPr>
                <w:rFonts w:eastAsia="Times New Roman"/>
                <w:b/>
                <w:bCs/>
                <w:i/>
                <w:iCs/>
              </w:rPr>
              <w:t xml:space="preserve">, </w:t>
            </w:r>
            <w:r w:rsidR="00BF6F58" w:rsidRPr="00C440D1">
              <w:rPr>
                <w:rFonts w:ascii="Calibri" w:eastAsia="Times New Roman" w:hAnsi="Calibri" w:cs="Calibri"/>
                <w:b/>
                <w:bCs/>
              </w:rPr>
              <w:t>≥</w:t>
            </w:r>
            <w:r w:rsidR="00BF6F58" w:rsidRPr="00C440D1">
              <w:rPr>
                <w:rFonts w:eastAsia="Times New Roman"/>
                <w:b/>
                <w:bCs/>
                <w:i/>
                <w:iCs/>
              </w:rPr>
              <w:t>17%</w:t>
            </w:r>
          </w:p>
        </w:tc>
        <w:tc>
          <w:tcPr>
            <w:tcW w:w="1303" w:type="pct"/>
          </w:tcPr>
          <w:p w14:paraId="64D8CB90" w14:textId="77777777" w:rsidR="00BF6F58" w:rsidRPr="00C440D1" w:rsidRDefault="00BF6F58" w:rsidP="009C1B30">
            <w:pPr>
              <w:pStyle w:val="AA-Normal"/>
              <w:spacing w:line="240" w:lineRule="auto"/>
              <w:ind w:firstLine="0"/>
            </w:pPr>
            <w:r w:rsidRPr="00C440D1">
              <w:t>19.2</w:t>
            </w:r>
          </w:p>
        </w:tc>
        <w:tc>
          <w:tcPr>
            <w:tcW w:w="1303" w:type="pct"/>
          </w:tcPr>
          <w:p w14:paraId="6C064A85" w14:textId="77777777" w:rsidR="00BF6F58" w:rsidRPr="00C440D1" w:rsidRDefault="00BF6F58" w:rsidP="009C1B30">
            <w:pPr>
              <w:pStyle w:val="AA-Normal"/>
              <w:spacing w:line="240" w:lineRule="auto"/>
              <w:ind w:firstLine="0"/>
            </w:pPr>
            <w:r w:rsidRPr="00C440D1">
              <w:t>19.4</w:t>
            </w:r>
          </w:p>
        </w:tc>
        <w:tc>
          <w:tcPr>
            <w:tcW w:w="1300" w:type="pct"/>
          </w:tcPr>
          <w:p w14:paraId="4865D025" w14:textId="77777777" w:rsidR="00BF6F58" w:rsidRPr="00C440D1" w:rsidRDefault="00BF6F58" w:rsidP="009C1B30">
            <w:pPr>
              <w:pStyle w:val="AA-Normal"/>
              <w:spacing w:line="240" w:lineRule="auto"/>
              <w:ind w:firstLine="0"/>
            </w:pPr>
            <w:r w:rsidRPr="00C440D1">
              <w:t>17.2</w:t>
            </w:r>
          </w:p>
        </w:tc>
      </w:tr>
      <w:tr w:rsidR="00C440D1" w:rsidRPr="00C440D1" w14:paraId="71AE3A46" w14:textId="77777777" w:rsidTr="000A370E">
        <w:trPr>
          <w:trHeight w:val="300"/>
        </w:trPr>
        <w:tc>
          <w:tcPr>
            <w:tcW w:w="1094" w:type="pct"/>
            <w:noWrap/>
            <w:hideMark/>
          </w:tcPr>
          <w:p w14:paraId="5D982496" w14:textId="77777777" w:rsidR="00BF6F58" w:rsidRPr="00C440D1" w:rsidRDefault="00BF6F58" w:rsidP="009C1B30">
            <w:pPr>
              <w:pStyle w:val="AA-Normal"/>
              <w:spacing w:line="240" w:lineRule="auto"/>
              <w:ind w:firstLine="0"/>
              <w:rPr>
                <w:b/>
                <w:bCs/>
                <w:i/>
                <w:iCs/>
              </w:rPr>
            </w:pPr>
            <w:proofErr w:type="spellStart"/>
            <w:r w:rsidRPr="00C440D1">
              <w:rPr>
                <w:b/>
                <w:bCs/>
                <w:i/>
                <w:iCs/>
              </w:rPr>
              <w:t>VCA</w:t>
            </w:r>
            <w:r w:rsidRPr="00C440D1">
              <w:rPr>
                <w:b/>
                <w:bCs/>
                <w:i/>
                <w:iCs/>
                <w:vertAlign w:val="subscript"/>
              </w:rPr>
              <w:t>mix</w:t>
            </w:r>
            <w:proofErr w:type="spellEnd"/>
            <w:r w:rsidRPr="00C440D1">
              <w:rPr>
                <w:rFonts w:eastAsia="Times New Roman"/>
                <w:b/>
                <w:bCs/>
                <w:i/>
                <w:iCs/>
              </w:rPr>
              <w:t>, %</w:t>
            </w:r>
          </w:p>
        </w:tc>
        <w:tc>
          <w:tcPr>
            <w:tcW w:w="1303" w:type="pct"/>
          </w:tcPr>
          <w:p w14:paraId="30C078F7" w14:textId="77777777" w:rsidR="00BF6F58" w:rsidRPr="00C440D1" w:rsidRDefault="00BF6F58" w:rsidP="009C1B30">
            <w:pPr>
              <w:pStyle w:val="AA-Normal"/>
              <w:spacing w:line="240" w:lineRule="auto"/>
              <w:ind w:firstLine="0"/>
            </w:pPr>
            <w:r w:rsidRPr="00C440D1">
              <w:t>37.3</w:t>
            </w:r>
          </w:p>
        </w:tc>
        <w:tc>
          <w:tcPr>
            <w:tcW w:w="1303" w:type="pct"/>
          </w:tcPr>
          <w:p w14:paraId="62ED79D7" w14:textId="77777777" w:rsidR="00BF6F58" w:rsidRPr="00C440D1" w:rsidRDefault="00BF6F58" w:rsidP="009C1B30">
            <w:pPr>
              <w:pStyle w:val="AA-Normal"/>
              <w:spacing w:line="240" w:lineRule="auto"/>
              <w:ind w:firstLine="0"/>
            </w:pPr>
            <w:r w:rsidRPr="00C440D1">
              <w:t>33.4</w:t>
            </w:r>
          </w:p>
        </w:tc>
        <w:tc>
          <w:tcPr>
            <w:tcW w:w="1300" w:type="pct"/>
          </w:tcPr>
          <w:p w14:paraId="4B680C57" w14:textId="77777777" w:rsidR="00BF6F58" w:rsidRPr="00C440D1" w:rsidRDefault="00BF6F58" w:rsidP="009C1B30">
            <w:pPr>
              <w:pStyle w:val="AA-Normal"/>
              <w:spacing w:line="240" w:lineRule="auto"/>
              <w:ind w:firstLine="0"/>
            </w:pPr>
            <w:r w:rsidRPr="00C440D1">
              <w:t>29.7</w:t>
            </w:r>
          </w:p>
        </w:tc>
      </w:tr>
      <w:tr w:rsidR="00C440D1" w:rsidRPr="00C440D1" w14:paraId="237CB147" w14:textId="77777777" w:rsidTr="000A370E">
        <w:trPr>
          <w:trHeight w:val="300"/>
        </w:trPr>
        <w:tc>
          <w:tcPr>
            <w:tcW w:w="1094" w:type="pct"/>
            <w:noWrap/>
            <w:hideMark/>
          </w:tcPr>
          <w:p w14:paraId="43FE7302" w14:textId="77777777" w:rsidR="00BF6F58" w:rsidRPr="00C440D1" w:rsidRDefault="00BF6F58" w:rsidP="009C1B30">
            <w:pPr>
              <w:pStyle w:val="AA-Normal"/>
              <w:spacing w:line="240" w:lineRule="auto"/>
              <w:ind w:firstLine="0"/>
              <w:rPr>
                <w:b/>
                <w:bCs/>
                <w:i/>
                <w:iCs/>
              </w:rPr>
            </w:pPr>
            <w:r w:rsidRPr="00C440D1">
              <w:rPr>
                <w:b/>
                <w:bCs/>
                <w:i/>
                <w:iCs/>
              </w:rPr>
              <w:t>P</w:t>
            </w:r>
            <w:r w:rsidRPr="00C440D1">
              <w:rPr>
                <w:b/>
                <w:bCs/>
                <w:i/>
                <w:iCs/>
                <w:vertAlign w:val="subscript"/>
              </w:rPr>
              <w:t>a</w:t>
            </w:r>
            <w:r w:rsidRPr="00C440D1">
              <w:rPr>
                <w:rFonts w:eastAsia="Times New Roman"/>
                <w:b/>
                <w:bCs/>
                <w:i/>
                <w:iCs/>
              </w:rPr>
              <w:t>, %</w:t>
            </w:r>
          </w:p>
        </w:tc>
        <w:tc>
          <w:tcPr>
            <w:tcW w:w="1303" w:type="pct"/>
          </w:tcPr>
          <w:p w14:paraId="138EFD01" w14:textId="77777777" w:rsidR="00BF6F58" w:rsidRPr="00C440D1" w:rsidRDefault="00BF6F58" w:rsidP="009C1B30">
            <w:pPr>
              <w:pStyle w:val="AA-Normal"/>
              <w:spacing w:line="240" w:lineRule="auto"/>
              <w:ind w:firstLine="0"/>
            </w:pPr>
            <w:r w:rsidRPr="00C440D1">
              <w:t>7.0</w:t>
            </w:r>
          </w:p>
        </w:tc>
        <w:tc>
          <w:tcPr>
            <w:tcW w:w="1303" w:type="pct"/>
          </w:tcPr>
          <w:p w14:paraId="6F8CCAB4" w14:textId="77777777" w:rsidR="00BF6F58" w:rsidRPr="00C440D1" w:rsidRDefault="00BF6F58" w:rsidP="009C1B30">
            <w:pPr>
              <w:pStyle w:val="AA-Normal"/>
              <w:spacing w:line="240" w:lineRule="auto"/>
              <w:ind w:firstLine="0"/>
            </w:pPr>
            <w:r w:rsidRPr="00C440D1">
              <w:t>6.9</w:t>
            </w:r>
          </w:p>
        </w:tc>
        <w:tc>
          <w:tcPr>
            <w:tcW w:w="1300" w:type="pct"/>
          </w:tcPr>
          <w:p w14:paraId="07495634" w14:textId="77777777" w:rsidR="00BF6F58" w:rsidRPr="00C440D1" w:rsidRDefault="00BF6F58" w:rsidP="009C1B30">
            <w:pPr>
              <w:pStyle w:val="AA-Normal"/>
              <w:spacing w:line="240" w:lineRule="auto"/>
              <w:ind w:firstLine="0"/>
            </w:pPr>
            <w:r w:rsidRPr="00C440D1">
              <w:t>5.4</w:t>
            </w:r>
          </w:p>
        </w:tc>
      </w:tr>
    </w:tbl>
    <w:p w14:paraId="01A9C6F7" w14:textId="77777777" w:rsidR="00BF6F58" w:rsidRPr="00C440D1" w:rsidRDefault="00BF6F58" w:rsidP="00BF6F58">
      <w:pPr>
        <w:pStyle w:val="AA-Normal"/>
      </w:pPr>
    </w:p>
    <w:p w14:paraId="6942A0DC" w14:textId="77777777" w:rsidR="00BF6F58" w:rsidRPr="00C440D1" w:rsidRDefault="00BF6F58" w:rsidP="009C1B30">
      <w:pPr>
        <w:pStyle w:val="Heading3"/>
        <w:spacing w:before="0"/>
      </w:pPr>
      <w:bookmarkStart w:id="150" w:name="_Toc168851516"/>
      <w:bookmarkStart w:id="151" w:name="_Toc168912709"/>
      <w:bookmarkStart w:id="152" w:name="_Toc169054309"/>
      <w:bookmarkStart w:id="153" w:name="_Toc175066502"/>
      <w:bookmarkStart w:id="154" w:name="_Toc175953040"/>
      <w:r w:rsidRPr="00C440D1">
        <w:t>Volumetric Mix Design for SS</w:t>
      </w:r>
      <w:bookmarkEnd w:id="150"/>
      <w:bookmarkEnd w:id="151"/>
      <w:bookmarkEnd w:id="152"/>
      <w:bookmarkEnd w:id="153"/>
      <w:bookmarkEnd w:id="154"/>
    </w:p>
    <w:p w14:paraId="51A660FC" w14:textId="6AB4286C" w:rsidR="00A14D0B" w:rsidRPr="00C440D1" w:rsidRDefault="00A14D0B" w:rsidP="009C1B30">
      <w:pPr>
        <w:pStyle w:val="AA-Normal"/>
      </w:pPr>
    </w:p>
    <w:p w14:paraId="3C21FB6E" w14:textId="1B45FBBD" w:rsidR="00BF6F58" w:rsidRDefault="00BF6F58" w:rsidP="009C1B30">
      <w:pPr>
        <w:pStyle w:val="AA-Normal"/>
        <w:ind w:firstLine="0"/>
        <w:rPr>
          <w:lang w:eastAsia="zh-CN"/>
        </w:rPr>
      </w:pPr>
      <w:r w:rsidRPr="00C440D1">
        <w:rPr>
          <w:lang w:eastAsia="zh-CN"/>
        </w:rPr>
        <w:t xml:space="preserve">As illustrated in </w:t>
      </w:r>
      <w:r w:rsidR="00CD0FE1" w:rsidRPr="00C440D1">
        <w:rPr>
          <w:lang w:eastAsia="zh-CN"/>
        </w:rPr>
        <w:fldChar w:fldCharType="begin"/>
      </w:r>
      <w:r w:rsidR="00CD0FE1" w:rsidRPr="00C440D1">
        <w:rPr>
          <w:lang w:eastAsia="zh-CN"/>
        </w:rPr>
        <w:instrText xml:space="preserve"> REF _Ref175666620 \h </w:instrText>
      </w:r>
      <w:r w:rsidR="00091B84" w:rsidRPr="00C440D1">
        <w:rPr>
          <w:lang w:eastAsia="zh-CN"/>
        </w:rPr>
        <w:instrText xml:space="preserve"> \* MERGEFORMAT </w:instrText>
      </w:r>
      <w:r w:rsidR="00CD0FE1" w:rsidRPr="00C440D1">
        <w:rPr>
          <w:lang w:eastAsia="zh-CN"/>
        </w:rPr>
      </w:r>
      <w:r w:rsidR="00CD0FE1" w:rsidRPr="00C440D1">
        <w:rPr>
          <w:lang w:eastAsia="zh-CN"/>
        </w:rPr>
        <w:fldChar w:fldCharType="separate"/>
      </w:r>
      <w:r w:rsidR="00CD0FE1" w:rsidRPr="00C440D1">
        <w:t xml:space="preserve">Figure </w:t>
      </w:r>
      <w:r w:rsidR="00CD0FE1" w:rsidRPr="00C440D1">
        <w:rPr>
          <w:noProof/>
        </w:rPr>
        <w:t>4</w:t>
      </w:r>
      <w:r w:rsidR="00CD0FE1" w:rsidRPr="00C440D1">
        <w:t>.</w:t>
      </w:r>
      <w:r w:rsidR="00CD0FE1" w:rsidRPr="00C440D1">
        <w:rPr>
          <w:noProof/>
        </w:rPr>
        <w:t>3</w:t>
      </w:r>
      <w:r w:rsidR="00CD0FE1" w:rsidRPr="00C440D1">
        <w:rPr>
          <w:lang w:eastAsia="zh-CN"/>
        </w:rPr>
        <w:fldChar w:fldCharType="end"/>
      </w:r>
      <w:r w:rsidRPr="00C440D1">
        <w:rPr>
          <w:lang w:eastAsia="zh-CN"/>
        </w:rPr>
        <w:t xml:space="preserve">, the gradation of the SMA mixture containing 65% steel slag initially matched that of ST. </w:t>
      </w:r>
      <w:r w:rsidRPr="00C440D1">
        <w:t xml:space="preserve">Additionally another gradation with a lower proportion of steel slag (31%) was also evaluated. </w:t>
      </w:r>
      <w:r w:rsidRPr="00C440D1">
        <w:rPr>
          <w:lang w:eastAsia="zh-CN"/>
        </w:rPr>
        <w:t xml:space="preserve">This analysis helped to understand the correlation between steel slag content and relative volumetric parameters. The binder content for SS was determined to be 6.0% based on the </w:t>
      </w:r>
      <w:proofErr w:type="spellStart"/>
      <w:r w:rsidRPr="00C440D1">
        <w:rPr>
          <w:i/>
          <w:iCs/>
          <w:lang w:eastAsia="zh-CN"/>
        </w:rPr>
        <w:t>G</w:t>
      </w:r>
      <w:r w:rsidRPr="00C440D1">
        <w:rPr>
          <w:i/>
          <w:iCs/>
          <w:vertAlign w:val="subscript"/>
          <w:lang w:eastAsia="zh-CN"/>
        </w:rPr>
        <w:t>ca</w:t>
      </w:r>
      <w:proofErr w:type="spellEnd"/>
      <w:r w:rsidRPr="00C440D1">
        <w:rPr>
          <w:lang w:eastAsia="zh-CN"/>
        </w:rPr>
        <w:t xml:space="preserve"> of the blended aggregates.</w:t>
      </w:r>
    </w:p>
    <w:p w14:paraId="5CBA4636" w14:textId="2F40A854" w:rsidR="002B2922" w:rsidRPr="00C440D1" w:rsidRDefault="002B2922" w:rsidP="002B2922">
      <w:pPr>
        <w:pStyle w:val="AA-Normal"/>
        <w:rPr>
          <w:lang w:eastAsia="zh-CN"/>
        </w:rPr>
      </w:pPr>
      <w:r w:rsidRPr="00C440D1">
        <w:rPr>
          <w:lang w:eastAsia="zh-CN"/>
        </w:rPr>
        <w:lastRenderedPageBreak/>
        <w:fldChar w:fldCharType="begin"/>
      </w:r>
      <w:r w:rsidRPr="00C440D1">
        <w:rPr>
          <w:lang w:eastAsia="zh-CN"/>
        </w:rPr>
        <w:instrText xml:space="preserve"> REF _Ref175666733 \h  \* MERGEFORMAT </w:instrText>
      </w:r>
      <w:r w:rsidRPr="00C440D1">
        <w:rPr>
          <w:lang w:eastAsia="zh-CN"/>
        </w:rPr>
      </w:r>
      <w:r w:rsidRPr="00C440D1">
        <w:rPr>
          <w:lang w:eastAsia="zh-CN"/>
        </w:rPr>
        <w:fldChar w:fldCharType="separate"/>
      </w:r>
      <w:r w:rsidRPr="00C440D1">
        <w:t xml:space="preserve">Table </w:t>
      </w:r>
      <w:r w:rsidRPr="00C440D1">
        <w:rPr>
          <w:noProof/>
        </w:rPr>
        <w:t>4</w:t>
      </w:r>
      <w:r w:rsidRPr="00C440D1">
        <w:t>.</w:t>
      </w:r>
      <w:r w:rsidRPr="00C440D1">
        <w:rPr>
          <w:noProof/>
        </w:rPr>
        <w:t>3</w:t>
      </w:r>
      <w:r w:rsidRPr="00C440D1">
        <w:rPr>
          <w:lang w:eastAsia="zh-CN"/>
        </w:rPr>
        <w:fldChar w:fldCharType="end"/>
      </w:r>
      <w:r w:rsidRPr="00C440D1">
        <w:rPr>
          <w:lang w:eastAsia="zh-CN"/>
        </w:rPr>
        <w:t xml:space="preserve"> presents the volumetric parameters of SS </w:t>
      </w:r>
      <w:r w:rsidRPr="00C440D1">
        <w:t>mixtures</w:t>
      </w:r>
      <w:r w:rsidRPr="00C440D1">
        <w:rPr>
          <w:lang w:eastAsia="zh-CN"/>
        </w:rPr>
        <w:t xml:space="preserve"> from the two trial designs, both surpassing the required 17% </w:t>
      </w:r>
      <w:r w:rsidR="00D34DEB" w:rsidRPr="00D34DEB">
        <w:rPr>
          <w:i/>
          <w:iCs/>
          <w:lang w:eastAsia="zh-CN"/>
        </w:rPr>
        <w:t>VMA</w:t>
      </w:r>
      <w:r w:rsidRPr="00C440D1">
        <w:rPr>
          <w:lang w:eastAsia="zh-CN"/>
        </w:rPr>
        <w:t xml:space="preserve"> in accordance with AASHTO M 325. Design 1, exhibiting a higher </w:t>
      </w:r>
      <w:r w:rsidR="00D34DEB" w:rsidRPr="00D34DEB">
        <w:rPr>
          <w:i/>
          <w:iCs/>
          <w:lang w:eastAsia="zh-CN"/>
        </w:rPr>
        <w:t>VMA</w:t>
      </w:r>
      <w:r w:rsidRPr="00C440D1">
        <w:rPr>
          <w:lang w:eastAsia="zh-CN"/>
        </w:rPr>
        <w:t xml:space="preserve">, was preferred over Design 2. The </w:t>
      </w:r>
      <w:r w:rsidRPr="00C440D1">
        <w:rPr>
          <w:i/>
          <w:iCs/>
          <w:lang w:eastAsia="zh-CN"/>
        </w:rPr>
        <w:t>VCA</w:t>
      </w:r>
      <w:r w:rsidRPr="00C440D1">
        <w:rPr>
          <w:i/>
          <w:iCs/>
          <w:vertAlign w:val="subscript"/>
          <w:lang w:eastAsia="zh-CN"/>
        </w:rPr>
        <w:t>DRC</w:t>
      </w:r>
      <w:r w:rsidRPr="00C440D1">
        <w:rPr>
          <w:i/>
          <w:iCs/>
          <w:lang w:eastAsia="zh-CN"/>
        </w:rPr>
        <w:t xml:space="preserve"> </w:t>
      </w:r>
      <w:r w:rsidRPr="00C440D1">
        <w:rPr>
          <w:lang w:eastAsia="zh-CN"/>
        </w:rPr>
        <w:t xml:space="preserve">of 45.8% exceeding </w:t>
      </w:r>
      <w:proofErr w:type="spellStart"/>
      <w:r w:rsidRPr="00C440D1">
        <w:rPr>
          <w:i/>
          <w:iCs/>
          <w:lang w:eastAsia="zh-CN"/>
        </w:rPr>
        <w:t>VCA</w:t>
      </w:r>
      <w:r w:rsidRPr="00C440D1">
        <w:rPr>
          <w:i/>
          <w:iCs/>
          <w:vertAlign w:val="subscript"/>
          <w:lang w:eastAsia="zh-CN"/>
        </w:rPr>
        <w:t>mix</w:t>
      </w:r>
      <w:proofErr w:type="spellEnd"/>
      <w:r w:rsidRPr="00C440D1">
        <w:rPr>
          <w:lang w:eastAsia="zh-CN"/>
        </w:rPr>
        <w:t xml:space="preserve"> of 34.5% </w:t>
      </w:r>
      <w:r w:rsidRPr="00C440D1">
        <w:t xml:space="preserve">indicated sufficient contact among coarse aggregates. </w:t>
      </w:r>
      <w:r w:rsidRPr="00C440D1">
        <w:rPr>
          <w:lang w:eastAsia="zh-CN"/>
        </w:rPr>
        <w:t>Design 1, with 6.5% binder content, was selected as the optimal mix design for SS after comparing the volumetric parameters for the optimal gradation with varying binder contents.</w:t>
      </w:r>
    </w:p>
    <w:p w14:paraId="4F76464E" w14:textId="77777777" w:rsidR="002B2922" w:rsidRPr="00C440D1" w:rsidRDefault="002B2922" w:rsidP="009C1B30">
      <w:pPr>
        <w:pStyle w:val="AA-Normal"/>
        <w:ind w:firstLine="0"/>
        <w:rPr>
          <w:lang w:eastAsia="zh-CN"/>
        </w:rPr>
      </w:pPr>
    </w:p>
    <w:p w14:paraId="5EA87E16" w14:textId="77777777" w:rsidR="00BF6F58" w:rsidRPr="00C440D1" w:rsidRDefault="00BF6F58" w:rsidP="00BF6F58">
      <w:pPr>
        <w:pStyle w:val="AA-Normal"/>
        <w:jc w:val="center"/>
      </w:pPr>
      <w:r w:rsidRPr="00C440D1">
        <w:rPr>
          <w:noProof/>
          <w:lang w:eastAsia="zh-CN"/>
        </w:rPr>
        <w:drawing>
          <wp:inline distT="0" distB="0" distL="0" distR="0" wp14:anchorId="404D844D" wp14:editId="78D94334">
            <wp:extent cx="3292553" cy="2743200"/>
            <wp:effectExtent l="0" t="0" r="3175" b="0"/>
            <wp:docPr id="1616721875" name="Picture 5" descr="A figure showing the gradations of the two trails for SS. The gradation is referred to ST. All the passing percentage of each key sieve is in the required range. The main difference between two trails is the percentage of the coarse aggrega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628608" name="Picture 5" descr="A figure showing the gradations of the two trails for SS. The gradation is referred to ST. All the passing percentage of each key sieve is in the required range. The main difference between two trails is the percentage of the coarse aggregates. "/>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92553" cy="2743200"/>
                    </a:xfrm>
                    <a:prstGeom prst="rect">
                      <a:avLst/>
                    </a:prstGeom>
                    <a:noFill/>
                    <a:ln>
                      <a:noFill/>
                    </a:ln>
                  </pic:spPr>
                </pic:pic>
              </a:graphicData>
            </a:graphic>
          </wp:inline>
        </w:drawing>
      </w:r>
    </w:p>
    <w:p w14:paraId="00F9FFEB" w14:textId="683F90BF" w:rsidR="00BF6F58" w:rsidRPr="00C440D1" w:rsidRDefault="00BF6F58" w:rsidP="00BF6F58">
      <w:pPr>
        <w:pStyle w:val="AAA-CaptionFigure"/>
      </w:pPr>
      <w:bookmarkStart w:id="155" w:name="_Ref175666620"/>
      <w:bookmarkStart w:id="156" w:name="_Toc175066582"/>
      <w:bookmarkStart w:id="157" w:name="_Toc175953070"/>
      <w:r w:rsidRPr="00C440D1">
        <w:t>Figure</w:t>
      </w:r>
      <w:r w:rsidR="00CD0FE1" w:rsidRPr="00C440D1">
        <w:t xml:space="preserve"> </w:t>
      </w:r>
      <w:r w:rsidR="00B61EF8" w:rsidRPr="00C440D1">
        <w:fldChar w:fldCharType="begin"/>
      </w:r>
      <w:r w:rsidR="00B61EF8" w:rsidRPr="00C440D1">
        <w:instrText xml:space="preserve"> STYLEREF 1 \s </w:instrText>
      </w:r>
      <w:r w:rsidR="00B61EF8" w:rsidRPr="00C440D1">
        <w:fldChar w:fldCharType="separate"/>
      </w:r>
      <w:r w:rsidR="00B61EF8" w:rsidRPr="00C440D1">
        <w:t>4</w:t>
      </w:r>
      <w:r w:rsidR="00B61EF8" w:rsidRPr="00C440D1">
        <w:fldChar w:fldCharType="end"/>
      </w:r>
      <w:r w:rsidR="00B61EF8" w:rsidRPr="00C440D1">
        <w:t>.</w:t>
      </w:r>
      <w:r w:rsidR="00B61EF8" w:rsidRPr="00C440D1">
        <w:fldChar w:fldCharType="begin"/>
      </w:r>
      <w:r w:rsidR="00B61EF8" w:rsidRPr="00C440D1">
        <w:instrText xml:space="preserve"> SEQ Figure \* ARABIC \s 1 </w:instrText>
      </w:r>
      <w:r w:rsidR="00B61EF8" w:rsidRPr="00C440D1">
        <w:fldChar w:fldCharType="separate"/>
      </w:r>
      <w:r w:rsidR="00B61EF8" w:rsidRPr="00C440D1">
        <w:t>3</w:t>
      </w:r>
      <w:r w:rsidR="00B61EF8" w:rsidRPr="00C440D1">
        <w:fldChar w:fldCharType="end"/>
      </w:r>
      <w:bookmarkEnd w:id="155"/>
      <w:r w:rsidRPr="00C440D1">
        <w:t xml:space="preserve"> Trial gradations for SS.</w:t>
      </w:r>
      <w:bookmarkEnd w:id="156"/>
      <w:bookmarkEnd w:id="157"/>
    </w:p>
    <w:p w14:paraId="11DB7965" w14:textId="77777777" w:rsidR="00BF6F58" w:rsidRPr="00C440D1" w:rsidRDefault="00BF6F58" w:rsidP="00BF6F58">
      <w:pPr>
        <w:pStyle w:val="AA-Normal"/>
        <w:jc w:val="center"/>
      </w:pPr>
    </w:p>
    <w:p w14:paraId="2BCCD2D0" w14:textId="1A830544" w:rsidR="00BF6F58" w:rsidRPr="00C440D1" w:rsidRDefault="00BF6F58" w:rsidP="00CD0FE1">
      <w:pPr>
        <w:pStyle w:val="AAA-CaptionFigure"/>
        <w:rPr>
          <w:rFonts w:ascii="Arial" w:hAnsi="Arial" w:cs="Arial"/>
        </w:rPr>
      </w:pPr>
      <w:bookmarkStart w:id="158" w:name="_Ref175666733"/>
      <w:bookmarkStart w:id="159" w:name="_Toc175066635"/>
      <w:bookmarkStart w:id="160" w:name="_Toc175953088"/>
      <w:r w:rsidRPr="00C440D1">
        <w:t xml:space="preserve">Table </w:t>
      </w:r>
      <w:r w:rsidR="00541EC6" w:rsidRPr="00C440D1">
        <w:fldChar w:fldCharType="begin"/>
      </w:r>
      <w:r w:rsidR="00541EC6" w:rsidRPr="00C440D1">
        <w:instrText xml:space="preserve"> STYLEREF 1 \s </w:instrText>
      </w:r>
      <w:r w:rsidR="00541EC6" w:rsidRPr="00C440D1">
        <w:fldChar w:fldCharType="separate"/>
      </w:r>
      <w:r w:rsidR="00541EC6" w:rsidRPr="00C440D1">
        <w:t>4</w:t>
      </w:r>
      <w:r w:rsidR="00541EC6" w:rsidRPr="00C440D1">
        <w:fldChar w:fldCharType="end"/>
      </w:r>
      <w:r w:rsidR="00541EC6" w:rsidRPr="00C440D1">
        <w:t>.</w:t>
      </w:r>
      <w:r w:rsidR="00541EC6" w:rsidRPr="00C440D1">
        <w:fldChar w:fldCharType="begin"/>
      </w:r>
      <w:r w:rsidR="00541EC6" w:rsidRPr="00C440D1">
        <w:instrText xml:space="preserve"> SEQ Table \* ARABIC \s 1 </w:instrText>
      </w:r>
      <w:r w:rsidR="00541EC6" w:rsidRPr="00C440D1">
        <w:fldChar w:fldCharType="separate"/>
      </w:r>
      <w:r w:rsidR="00541EC6" w:rsidRPr="00C440D1">
        <w:t>3</w:t>
      </w:r>
      <w:r w:rsidR="00541EC6" w:rsidRPr="00C440D1">
        <w:fldChar w:fldCharType="end"/>
      </w:r>
      <w:bookmarkEnd w:id="158"/>
      <w:r w:rsidRPr="00C440D1">
        <w:t xml:space="preserve"> Volumetric Parameters of Trial Mixtures for SS</w:t>
      </w:r>
      <w:bookmarkEnd w:id="159"/>
      <w:bookmarkEnd w:id="160"/>
    </w:p>
    <w:tbl>
      <w:tblPr>
        <w:tblStyle w:val="TableGrid1"/>
        <w:tblW w:w="3326" w:type="pct"/>
        <w:tblLook w:val="04A0" w:firstRow="1" w:lastRow="0" w:firstColumn="1" w:lastColumn="0" w:noHBand="0" w:noVBand="1"/>
        <w:tblCaption w:val="Table C.4 Volumetric Parameters of Trial Mixtures for SS"/>
        <w:tblDescription w:val="Table C.4 Volumetric Parameters of Trial Mixtures for SS"/>
      </w:tblPr>
      <w:tblGrid>
        <w:gridCol w:w="2600"/>
        <w:gridCol w:w="1810"/>
        <w:gridCol w:w="1810"/>
      </w:tblGrid>
      <w:tr w:rsidR="00C440D1" w:rsidRPr="00C440D1" w14:paraId="2980B060" w14:textId="77777777" w:rsidTr="000A370E">
        <w:trPr>
          <w:trHeight w:val="300"/>
        </w:trPr>
        <w:tc>
          <w:tcPr>
            <w:tcW w:w="1702" w:type="pct"/>
            <w:noWrap/>
            <w:hideMark/>
          </w:tcPr>
          <w:p w14:paraId="6BC0409A" w14:textId="77777777" w:rsidR="00BF6F58" w:rsidRPr="00C440D1" w:rsidRDefault="00BF6F58" w:rsidP="00CD0FE1">
            <w:pPr>
              <w:pStyle w:val="AA-Normal"/>
              <w:spacing w:line="240" w:lineRule="auto"/>
              <w:ind w:firstLine="0"/>
              <w:rPr>
                <w:b/>
                <w:bCs/>
              </w:rPr>
            </w:pPr>
            <w:r w:rsidRPr="00C440D1">
              <w:rPr>
                <w:rFonts w:eastAsia="Times New Roman"/>
                <w:b/>
                <w:bCs/>
              </w:rPr>
              <w:t>Volumetric Parameters</w:t>
            </w:r>
          </w:p>
        </w:tc>
        <w:tc>
          <w:tcPr>
            <w:tcW w:w="1649" w:type="pct"/>
          </w:tcPr>
          <w:p w14:paraId="497B3DA2" w14:textId="77777777" w:rsidR="00BF6F58" w:rsidRPr="00C440D1" w:rsidRDefault="00BF6F58" w:rsidP="00CD0FE1">
            <w:pPr>
              <w:pStyle w:val="AA-Normal"/>
              <w:spacing w:line="240" w:lineRule="auto"/>
              <w:ind w:firstLine="0"/>
              <w:rPr>
                <w:b/>
                <w:bCs/>
              </w:rPr>
            </w:pPr>
            <w:r w:rsidRPr="00C440D1">
              <w:rPr>
                <w:b/>
                <w:bCs/>
              </w:rPr>
              <w:t>Design 1</w:t>
            </w:r>
          </w:p>
        </w:tc>
        <w:tc>
          <w:tcPr>
            <w:tcW w:w="1649" w:type="pct"/>
          </w:tcPr>
          <w:p w14:paraId="17F83E74" w14:textId="77777777" w:rsidR="00BF6F58" w:rsidRPr="00C440D1" w:rsidRDefault="00BF6F58" w:rsidP="00CD0FE1">
            <w:pPr>
              <w:pStyle w:val="AA-Normal"/>
              <w:spacing w:line="240" w:lineRule="auto"/>
              <w:ind w:firstLine="0"/>
              <w:rPr>
                <w:b/>
                <w:bCs/>
              </w:rPr>
            </w:pPr>
            <w:r w:rsidRPr="00C440D1">
              <w:rPr>
                <w:b/>
                <w:bCs/>
              </w:rPr>
              <w:t>Design 2</w:t>
            </w:r>
          </w:p>
        </w:tc>
      </w:tr>
      <w:tr w:rsidR="00C440D1" w:rsidRPr="00C440D1" w14:paraId="7FB8F5E6" w14:textId="77777777" w:rsidTr="000A370E">
        <w:trPr>
          <w:trHeight w:val="300"/>
        </w:trPr>
        <w:tc>
          <w:tcPr>
            <w:tcW w:w="1702" w:type="pct"/>
            <w:noWrap/>
            <w:hideMark/>
          </w:tcPr>
          <w:p w14:paraId="48FB0A3F" w14:textId="77777777" w:rsidR="00BF6F58" w:rsidRPr="00C440D1" w:rsidRDefault="00BF6F58" w:rsidP="00CD0FE1">
            <w:pPr>
              <w:pStyle w:val="AA-Normal"/>
              <w:spacing w:line="240" w:lineRule="auto"/>
              <w:ind w:firstLine="0"/>
              <w:rPr>
                <w:b/>
                <w:bCs/>
                <w:i/>
                <w:iCs/>
              </w:rPr>
            </w:pPr>
            <w:proofErr w:type="spellStart"/>
            <w:r w:rsidRPr="00C440D1">
              <w:rPr>
                <w:b/>
                <w:bCs/>
                <w:i/>
                <w:iCs/>
              </w:rPr>
              <w:t>G</w:t>
            </w:r>
            <w:r w:rsidRPr="00C440D1">
              <w:rPr>
                <w:b/>
                <w:bCs/>
                <w:i/>
                <w:iCs/>
                <w:vertAlign w:val="subscript"/>
              </w:rPr>
              <w:t>mb</w:t>
            </w:r>
            <w:proofErr w:type="spellEnd"/>
          </w:p>
        </w:tc>
        <w:tc>
          <w:tcPr>
            <w:tcW w:w="1649" w:type="pct"/>
          </w:tcPr>
          <w:p w14:paraId="61C4F5A4" w14:textId="77777777" w:rsidR="00BF6F58" w:rsidRPr="00C440D1" w:rsidRDefault="00BF6F58" w:rsidP="00CD0FE1">
            <w:pPr>
              <w:pStyle w:val="AA-Normal"/>
              <w:spacing w:line="240" w:lineRule="auto"/>
              <w:ind w:firstLine="0"/>
            </w:pPr>
            <w:r w:rsidRPr="00C440D1">
              <w:t>2.641</w:t>
            </w:r>
          </w:p>
        </w:tc>
        <w:tc>
          <w:tcPr>
            <w:tcW w:w="1649" w:type="pct"/>
          </w:tcPr>
          <w:p w14:paraId="5C107DDA" w14:textId="77777777" w:rsidR="00BF6F58" w:rsidRPr="00C440D1" w:rsidRDefault="00BF6F58" w:rsidP="00CD0FE1">
            <w:pPr>
              <w:pStyle w:val="AA-Normal"/>
              <w:spacing w:line="240" w:lineRule="auto"/>
              <w:ind w:firstLine="0"/>
            </w:pPr>
            <w:r w:rsidRPr="00C440D1">
              <w:t>2.448</w:t>
            </w:r>
          </w:p>
        </w:tc>
      </w:tr>
      <w:tr w:rsidR="00C440D1" w:rsidRPr="00C440D1" w14:paraId="11F5E28E" w14:textId="77777777" w:rsidTr="000A370E">
        <w:trPr>
          <w:trHeight w:val="300"/>
        </w:trPr>
        <w:tc>
          <w:tcPr>
            <w:tcW w:w="1702" w:type="pct"/>
            <w:noWrap/>
            <w:hideMark/>
          </w:tcPr>
          <w:p w14:paraId="75BE735C" w14:textId="77777777" w:rsidR="00BF6F58" w:rsidRPr="00C440D1" w:rsidRDefault="00BF6F58" w:rsidP="00CD0FE1">
            <w:pPr>
              <w:pStyle w:val="AA-Normal"/>
              <w:spacing w:line="240" w:lineRule="auto"/>
              <w:ind w:firstLine="0"/>
              <w:rPr>
                <w:b/>
                <w:bCs/>
                <w:i/>
                <w:iCs/>
              </w:rPr>
            </w:pPr>
            <w:proofErr w:type="spellStart"/>
            <w:r w:rsidRPr="00C440D1">
              <w:rPr>
                <w:b/>
                <w:bCs/>
                <w:i/>
                <w:iCs/>
              </w:rPr>
              <w:t>G</w:t>
            </w:r>
            <w:r w:rsidRPr="00C440D1">
              <w:rPr>
                <w:b/>
                <w:bCs/>
                <w:i/>
                <w:iCs/>
                <w:vertAlign w:val="subscript"/>
              </w:rPr>
              <w:t>sb</w:t>
            </w:r>
            <w:proofErr w:type="spellEnd"/>
          </w:p>
        </w:tc>
        <w:tc>
          <w:tcPr>
            <w:tcW w:w="1649" w:type="pct"/>
          </w:tcPr>
          <w:p w14:paraId="265C8589" w14:textId="77777777" w:rsidR="00BF6F58" w:rsidRPr="00C440D1" w:rsidRDefault="00BF6F58" w:rsidP="00CD0FE1">
            <w:pPr>
              <w:pStyle w:val="AA-Normal"/>
              <w:spacing w:line="240" w:lineRule="auto"/>
              <w:ind w:firstLine="0"/>
            </w:pPr>
            <w:r w:rsidRPr="00C440D1">
              <w:t>3.027</w:t>
            </w:r>
          </w:p>
        </w:tc>
        <w:tc>
          <w:tcPr>
            <w:tcW w:w="1649" w:type="pct"/>
          </w:tcPr>
          <w:p w14:paraId="467BAF03" w14:textId="77777777" w:rsidR="00BF6F58" w:rsidRPr="00C440D1" w:rsidRDefault="00BF6F58" w:rsidP="00CD0FE1">
            <w:pPr>
              <w:pStyle w:val="AA-Normal"/>
              <w:spacing w:line="240" w:lineRule="auto"/>
              <w:ind w:firstLine="0"/>
            </w:pPr>
            <w:r w:rsidRPr="00C440D1">
              <w:t>2.768</w:t>
            </w:r>
          </w:p>
        </w:tc>
      </w:tr>
      <w:tr w:rsidR="00C440D1" w:rsidRPr="00C440D1" w14:paraId="63E653EA" w14:textId="77777777" w:rsidTr="000A370E">
        <w:trPr>
          <w:trHeight w:val="300"/>
        </w:trPr>
        <w:tc>
          <w:tcPr>
            <w:tcW w:w="1702" w:type="pct"/>
            <w:noWrap/>
            <w:hideMark/>
          </w:tcPr>
          <w:p w14:paraId="21011A9C" w14:textId="6848DDD2" w:rsidR="00BF6F58" w:rsidRPr="00C440D1" w:rsidRDefault="00BF6F58" w:rsidP="00CD0FE1">
            <w:pPr>
              <w:pStyle w:val="AA-Normal"/>
              <w:spacing w:line="240" w:lineRule="auto"/>
              <w:ind w:firstLine="0"/>
              <w:rPr>
                <w:b/>
                <w:bCs/>
                <w:i/>
                <w:iCs/>
              </w:rPr>
            </w:pPr>
            <w:r w:rsidRPr="00C440D1">
              <w:rPr>
                <w:rFonts w:eastAsia="Times New Roman"/>
                <w:b/>
                <w:bCs/>
                <w:i/>
                <w:iCs/>
              </w:rPr>
              <w:t>P</w:t>
            </w:r>
            <w:r w:rsidRPr="00C440D1">
              <w:rPr>
                <w:rFonts w:eastAsia="Times New Roman"/>
                <w:b/>
                <w:bCs/>
                <w:i/>
                <w:iCs/>
                <w:vertAlign w:val="subscript"/>
              </w:rPr>
              <w:t>s,</w:t>
            </w:r>
            <w:r w:rsidRPr="00C440D1">
              <w:rPr>
                <w:rFonts w:eastAsia="Times New Roman"/>
                <w:b/>
                <w:bCs/>
                <w:i/>
                <w:iCs/>
              </w:rPr>
              <w:t xml:space="preserve"> %</w:t>
            </w:r>
          </w:p>
        </w:tc>
        <w:tc>
          <w:tcPr>
            <w:tcW w:w="1649" w:type="pct"/>
          </w:tcPr>
          <w:p w14:paraId="42668EEA" w14:textId="77777777" w:rsidR="00BF6F58" w:rsidRPr="00C440D1" w:rsidRDefault="00BF6F58" w:rsidP="00CD0FE1">
            <w:pPr>
              <w:pStyle w:val="AA-Normal"/>
              <w:spacing w:line="240" w:lineRule="auto"/>
              <w:ind w:firstLine="0"/>
            </w:pPr>
            <w:r w:rsidRPr="00C440D1">
              <w:t>93.7</w:t>
            </w:r>
          </w:p>
        </w:tc>
        <w:tc>
          <w:tcPr>
            <w:tcW w:w="1649" w:type="pct"/>
          </w:tcPr>
          <w:p w14:paraId="73858258" w14:textId="77777777" w:rsidR="00BF6F58" w:rsidRPr="00C440D1" w:rsidRDefault="00BF6F58" w:rsidP="00CD0FE1">
            <w:pPr>
              <w:pStyle w:val="AA-Normal"/>
              <w:spacing w:line="240" w:lineRule="auto"/>
              <w:ind w:firstLine="0"/>
            </w:pPr>
            <w:r w:rsidRPr="00C440D1">
              <w:t>93.7</w:t>
            </w:r>
          </w:p>
        </w:tc>
      </w:tr>
      <w:tr w:rsidR="00C440D1" w:rsidRPr="00C440D1" w14:paraId="35A7746F" w14:textId="77777777" w:rsidTr="000A370E">
        <w:trPr>
          <w:trHeight w:val="300"/>
        </w:trPr>
        <w:tc>
          <w:tcPr>
            <w:tcW w:w="1702" w:type="pct"/>
            <w:noWrap/>
          </w:tcPr>
          <w:p w14:paraId="162E3238" w14:textId="77777777" w:rsidR="00BF6F58" w:rsidRPr="00C440D1" w:rsidRDefault="00BF6F58" w:rsidP="00CD0FE1">
            <w:pPr>
              <w:pStyle w:val="AA-Normal"/>
              <w:spacing w:line="240" w:lineRule="auto"/>
              <w:ind w:firstLine="0"/>
              <w:rPr>
                <w:b/>
                <w:bCs/>
                <w:i/>
                <w:iCs/>
              </w:rPr>
            </w:pPr>
            <w:r w:rsidRPr="00C440D1">
              <w:rPr>
                <w:rFonts w:eastAsia="Times New Roman"/>
                <w:b/>
                <w:bCs/>
                <w:i/>
                <w:iCs/>
              </w:rPr>
              <w:t>P</w:t>
            </w:r>
            <w:r w:rsidRPr="00C440D1">
              <w:rPr>
                <w:rFonts w:eastAsia="Times New Roman"/>
                <w:b/>
                <w:bCs/>
                <w:i/>
                <w:iCs/>
                <w:vertAlign w:val="subscript"/>
              </w:rPr>
              <w:t>b</w:t>
            </w:r>
            <w:r w:rsidRPr="00C440D1">
              <w:rPr>
                <w:rFonts w:eastAsia="Times New Roman"/>
                <w:b/>
                <w:bCs/>
              </w:rPr>
              <w:t>, %</w:t>
            </w:r>
          </w:p>
        </w:tc>
        <w:tc>
          <w:tcPr>
            <w:tcW w:w="1649" w:type="pct"/>
          </w:tcPr>
          <w:p w14:paraId="05494BA4" w14:textId="77777777" w:rsidR="00BF6F58" w:rsidRPr="00C440D1" w:rsidRDefault="00BF6F58" w:rsidP="00CD0FE1">
            <w:pPr>
              <w:pStyle w:val="AA-Normal"/>
              <w:spacing w:line="240" w:lineRule="auto"/>
              <w:ind w:firstLine="0"/>
            </w:pPr>
            <w:r w:rsidRPr="00C440D1">
              <w:t>6.0</w:t>
            </w:r>
          </w:p>
        </w:tc>
        <w:tc>
          <w:tcPr>
            <w:tcW w:w="1649" w:type="pct"/>
          </w:tcPr>
          <w:p w14:paraId="67E77604" w14:textId="77777777" w:rsidR="00BF6F58" w:rsidRPr="00C440D1" w:rsidRDefault="00BF6F58" w:rsidP="00CD0FE1">
            <w:pPr>
              <w:pStyle w:val="AA-Normal"/>
              <w:spacing w:line="240" w:lineRule="auto"/>
              <w:ind w:firstLine="0"/>
            </w:pPr>
            <w:r w:rsidRPr="00C440D1">
              <w:t>6.0</w:t>
            </w:r>
          </w:p>
        </w:tc>
      </w:tr>
      <w:tr w:rsidR="00C440D1" w:rsidRPr="00C440D1" w14:paraId="3B3329BB" w14:textId="77777777" w:rsidTr="000A370E">
        <w:trPr>
          <w:trHeight w:val="300"/>
        </w:trPr>
        <w:tc>
          <w:tcPr>
            <w:tcW w:w="1702" w:type="pct"/>
            <w:noWrap/>
            <w:hideMark/>
          </w:tcPr>
          <w:p w14:paraId="742A9F43" w14:textId="77777777" w:rsidR="00BF6F58" w:rsidRPr="00C440D1" w:rsidRDefault="00BF6F58" w:rsidP="00CD0FE1">
            <w:pPr>
              <w:pStyle w:val="AA-Normal"/>
              <w:spacing w:line="240" w:lineRule="auto"/>
              <w:ind w:firstLine="0"/>
              <w:rPr>
                <w:b/>
                <w:bCs/>
                <w:i/>
                <w:iCs/>
              </w:rPr>
            </w:pPr>
            <w:proofErr w:type="spellStart"/>
            <w:r w:rsidRPr="00C440D1">
              <w:rPr>
                <w:rFonts w:eastAsia="Times New Roman"/>
                <w:b/>
                <w:bCs/>
                <w:i/>
                <w:iCs/>
              </w:rPr>
              <w:t>G</w:t>
            </w:r>
            <w:r w:rsidRPr="00C440D1">
              <w:rPr>
                <w:rFonts w:eastAsia="Times New Roman"/>
                <w:b/>
                <w:bCs/>
                <w:i/>
                <w:iCs/>
                <w:vertAlign w:val="subscript"/>
              </w:rPr>
              <w:t>ca</w:t>
            </w:r>
            <w:proofErr w:type="spellEnd"/>
            <w:r w:rsidRPr="00C440D1">
              <w:rPr>
                <w:rFonts w:eastAsia="Times New Roman"/>
                <w:b/>
                <w:bCs/>
              </w:rPr>
              <w:t>, %</w:t>
            </w:r>
          </w:p>
        </w:tc>
        <w:tc>
          <w:tcPr>
            <w:tcW w:w="1649" w:type="pct"/>
          </w:tcPr>
          <w:p w14:paraId="222CBE7C" w14:textId="77777777" w:rsidR="00BF6F58" w:rsidRPr="00C440D1" w:rsidRDefault="00BF6F58" w:rsidP="00CD0FE1">
            <w:pPr>
              <w:pStyle w:val="AA-Normal"/>
              <w:spacing w:line="240" w:lineRule="auto"/>
              <w:ind w:firstLine="0"/>
            </w:pPr>
            <w:r w:rsidRPr="00C440D1">
              <w:t>3.048</w:t>
            </w:r>
          </w:p>
        </w:tc>
        <w:tc>
          <w:tcPr>
            <w:tcW w:w="1649" w:type="pct"/>
          </w:tcPr>
          <w:p w14:paraId="29945950" w14:textId="77777777" w:rsidR="00BF6F58" w:rsidRPr="00C440D1" w:rsidRDefault="00BF6F58" w:rsidP="00CD0FE1">
            <w:pPr>
              <w:pStyle w:val="AA-Normal"/>
              <w:spacing w:line="240" w:lineRule="auto"/>
              <w:ind w:firstLine="0"/>
            </w:pPr>
            <w:r w:rsidRPr="00C440D1">
              <w:t>2.769</w:t>
            </w:r>
          </w:p>
        </w:tc>
      </w:tr>
      <w:tr w:rsidR="00C440D1" w:rsidRPr="00C440D1" w14:paraId="63ECB196" w14:textId="77777777" w:rsidTr="000A370E">
        <w:trPr>
          <w:trHeight w:val="300"/>
        </w:trPr>
        <w:tc>
          <w:tcPr>
            <w:tcW w:w="1702" w:type="pct"/>
            <w:noWrap/>
            <w:hideMark/>
          </w:tcPr>
          <w:p w14:paraId="34D4B257" w14:textId="77777777" w:rsidR="00BF6F58" w:rsidRPr="00C440D1" w:rsidRDefault="00BF6F58" w:rsidP="00CD0FE1">
            <w:pPr>
              <w:pStyle w:val="AA-Normal"/>
              <w:spacing w:line="240" w:lineRule="auto"/>
              <w:ind w:firstLine="0"/>
              <w:rPr>
                <w:b/>
                <w:bCs/>
                <w:i/>
                <w:iCs/>
              </w:rPr>
            </w:pPr>
            <w:r w:rsidRPr="00C440D1">
              <w:rPr>
                <w:rFonts w:eastAsia="Times New Roman"/>
                <w:b/>
                <w:bCs/>
                <w:i/>
                <w:iCs/>
              </w:rPr>
              <w:t>P</w:t>
            </w:r>
            <w:r w:rsidRPr="002B2922">
              <w:rPr>
                <w:rFonts w:eastAsia="Times New Roman"/>
                <w:b/>
                <w:bCs/>
                <w:i/>
                <w:iCs/>
                <w:vertAlign w:val="subscript"/>
              </w:rPr>
              <w:t>CA</w:t>
            </w:r>
            <w:r w:rsidRPr="00C440D1">
              <w:rPr>
                <w:rFonts w:eastAsia="Times New Roman"/>
                <w:b/>
                <w:bCs/>
                <w:i/>
                <w:iCs/>
              </w:rPr>
              <w:t>, %</w:t>
            </w:r>
          </w:p>
        </w:tc>
        <w:tc>
          <w:tcPr>
            <w:tcW w:w="1649" w:type="pct"/>
          </w:tcPr>
          <w:p w14:paraId="5ECA916A" w14:textId="77777777" w:rsidR="00BF6F58" w:rsidRPr="00C440D1" w:rsidRDefault="00BF6F58" w:rsidP="00CD0FE1">
            <w:pPr>
              <w:pStyle w:val="AA-Normal"/>
              <w:spacing w:line="240" w:lineRule="auto"/>
              <w:ind w:firstLine="0"/>
            </w:pPr>
            <w:r w:rsidRPr="00C440D1">
              <w:t>75.6</w:t>
            </w:r>
          </w:p>
        </w:tc>
        <w:tc>
          <w:tcPr>
            <w:tcW w:w="1649" w:type="pct"/>
          </w:tcPr>
          <w:p w14:paraId="1C39793C" w14:textId="77777777" w:rsidR="00BF6F58" w:rsidRPr="00C440D1" w:rsidRDefault="00BF6F58" w:rsidP="00CD0FE1">
            <w:pPr>
              <w:pStyle w:val="AA-Normal"/>
              <w:spacing w:line="240" w:lineRule="auto"/>
              <w:ind w:firstLine="0"/>
            </w:pPr>
            <w:r w:rsidRPr="00C440D1">
              <w:t>76.7</w:t>
            </w:r>
          </w:p>
        </w:tc>
      </w:tr>
      <w:tr w:rsidR="00C440D1" w:rsidRPr="00C440D1" w14:paraId="500D40A4" w14:textId="77777777" w:rsidTr="000A370E">
        <w:trPr>
          <w:trHeight w:val="300"/>
        </w:trPr>
        <w:tc>
          <w:tcPr>
            <w:tcW w:w="1702" w:type="pct"/>
            <w:noWrap/>
            <w:hideMark/>
          </w:tcPr>
          <w:p w14:paraId="0A65A994" w14:textId="77777777" w:rsidR="00BF6F58" w:rsidRPr="00C440D1" w:rsidRDefault="00BF6F58" w:rsidP="00CD0FE1">
            <w:pPr>
              <w:pStyle w:val="AA-Normal"/>
              <w:spacing w:line="240" w:lineRule="auto"/>
              <w:ind w:firstLine="0"/>
              <w:rPr>
                <w:b/>
                <w:bCs/>
                <w:i/>
                <w:iCs/>
              </w:rPr>
            </w:pPr>
            <w:proofErr w:type="spellStart"/>
            <w:r w:rsidRPr="00C440D1">
              <w:rPr>
                <w:rFonts w:eastAsia="Times New Roman"/>
                <w:b/>
                <w:bCs/>
                <w:i/>
                <w:iCs/>
              </w:rPr>
              <w:t>G</w:t>
            </w:r>
            <w:r w:rsidRPr="00C440D1">
              <w:rPr>
                <w:rFonts w:eastAsia="Times New Roman"/>
                <w:b/>
                <w:bCs/>
                <w:i/>
                <w:iCs/>
                <w:vertAlign w:val="subscript"/>
              </w:rPr>
              <w:t>mm</w:t>
            </w:r>
            <w:proofErr w:type="spellEnd"/>
          </w:p>
        </w:tc>
        <w:tc>
          <w:tcPr>
            <w:tcW w:w="1649" w:type="pct"/>
          </w:tcPr>
          <w:p w14:paraId="79273D52" w14:textId="77777777" w:rsidR="00BF6F58" w:rsidRPr="00C440D1" w:rsidRDefault="00BF6F58" w:rsidP="00CD0FE1">
            <w:pPr>
              <w:pStyle w:val="AA-Normal"/>
              <w:spacing w:line="240" w:lineRule="auto"/>
              <w:ind w:firstLine="0"/>
            </w:pPr>
            <w:r w:rsidRPr="00C440D1">
              <w:t>2.801</w:t>
            </w:r>
          </w:p>
        </w:tc>
        <w:tc>
          <w:tcPr>
            <w:tcW w:w="1649" w:type="pct"/>
          </w:tcPr>
          <w:p w14:paraId="71687995" w14:textId="77777777" w:rsidR="00BF6F58" w:rsidRPr="00C440D1" w:rsidRDefault="00BF6F58" w:rsidP="00CD0FE1">
            <w:pPr>
              <w:pStyle w:val="AA-Normal"/>
              <w:spacing w:line="240" w:lineRule="auto"/>
              <w:ind w:firstLine="0"/>
            </w:pPr>
            <w:r w:rsidRPr="00C440D1">
              <w:t>2.558</w:t>
            </w:r>
          </w:p>
        </w:tc>
      </w:tr>
      <w:tr w:rsidR="00C440D1" w:rsidRPr="00C440D1" w14:paraId="2339197E" w14:textId="77777777" w:rsidTr="000A370E">
        <w:trPr>
          <w:trHeight w:val="300"/>
        </w:trPr>
        <w:tc>
          <w:tcPr>
            <w:tcW w:w="1702" w:type="pct"/>
            <w:noWrap/>
            <w:hideMark/>
          </w:tcPr>
          <w:p w14:paraId="2775A2A1" w14:textId="665CBCE5" w:rsidR="00BF6F58" w:rsidRPr="00C440D1" w:rsidRDefault="00D34DEB" w:rsidP="00CD0FE1">
            <w:pPr>
              <w:pStyle w:val="AA-Normal"/>
              <w:spacing w:line="240" w:lineRule="auto"/>
              <w:ind w:firstLine="0"/>
              <w:rPr>
                <w:b/>
                <w:bCs/>
                <w:i/>
                <w:iCs/>
              </w:rPr>
            </w:pPr>
            <w:r w:rsidRPr="00D34DEB">
              <w:rPr>
                <w:rFonts w:eastAsia="Times New Roman"/>
                <w:b/>
                <w:bCs/>
                <w:i/>
                <w:iCs/>
              </w:rPr>
              <w:t>VMA</w:t>
            </w:r>
            <w:r w:rsidR="00BF6F58" w:rsidRPr="00C440D1">
              <w:rPr>
                <w:rFonts w:eastAsia="Times New Roman"/>
                <w:b/>
                <w:bCs/>
                <w:i/>
                <w:iCs/>
              </w:rPr>
              <w:t xml:space="preserve">, </w:t>
            </w:r>
            <w:r w:rsidR="00BF6F58" w:rsidRPr="00C440D1">
              <w:rPr>
                <w:rFonts w:ascii="Calibri" w:eastAsia="Times New Roman" w:hAnsi="Calibri" w:cs="Calibri"/>
                <w:b/>
                <w:bCs/>
              </w:rPr>
              <w:t>≥</w:t>
            </w:r>
            <w:r w:rsidR="00BF6F58" w:rsidRPr="00C440D1">
              <w:rPr>
                <w:rFonts w:eastAsia="Times New Roman"/>
                <w:b/>
                <w:bCs/>
                <w:i/>
                <w:iCs/>
              </w:rPr>
              <w:t>17%</w:t>
            </w:r>
          </w:p>
        </w:tc>
        <w:tc>
          <w:tcPr>
            <w:tcW w:w="1649" w:type="pct"/>
          </w:tcPr>
          <w:p w14:paraId="66ECC62A" w14:textId="77777777" w:rsidR="00BF6F58" w:rsidRPr="00C440D1" w:rsidRDefault="00BF6F58" w:rsidP="00CD0FE1">
            <w:pPr>
              <w:pStyle w:val="AA-Normal"/>
              <w:spacing w:line="240" w:lineRule="auto"/>
              <w:ind w:firstLine="0"/>
            </w:pPr>
            <w:r w:rsidRPr="00C440D1">
              <w:t>18.2</w:t>
            </w:r>
          </w:p>
        </w:tc>
        <w:tc>
          <w:tcPr>
            <w:tcW w:w="1649" w:type="pct"/>
          </w:tcPr>
          <w:p w14:paraId="247B24A2" w14:textId="77777777" w:rsidR="00BF6F58" w:rsidRPr="00C440D1" w:rsidRDefault="00BF6F58" w:rsidP="00CD0FE1">
            <w:pPr>
              <w:pStyle w:val="AA-Normal"/>
              <w:spacing w:line="240" w:lineRule="auto"/>
              <w:ind w:firstLine="0"/>
            </w:pPr>
            <w:r w:rsidRPr="00C440D1">
              <w:t>17.1</w:t>
            </w:r>
          </w:p>
        </w:tc>
      </w:tr>
      <w:tr w:rsidR="00C440D1" w:rsidRPr="00C440D1" w14:paraId="06CA2743" w14:textId="77777777" w:rsidTr="000A370E">
        <w:trPr>
          <w:trHeight w:val="300"/>
        </w:trPr>
        <w:tc>
          <w:tcPr>
            <w:tcW w:w="1702" w:type="pct"/>
            <w:noWrap/>
            <w:hideMark/>
          </w:tcPr>
          <w:p w14:paraId="6093CAEB" w14:textId="77777777" w:rsidR="00BF6F58" w:rsidRPr="00C440D1" w:rsidRDefault="00BF6F58" w:rsidP="00CD0FE1">
            <w:pPr>
              <w:pStyle w:val="AA-Normal"/>
              <w:spacing w:line="240" w:lineRule="auto"/>
              <w:ind w:firstLine="0"/>
              <w:rPr>
                <w:b/>
                <w:bCs/>
                <w:i/>
                <w:iCs/>
              </w:rPr>
            </w:pPr>
            <w:proofErr w:type="spellStart"/>
            <w:r w:rsidRPr="00C440D1">
              <w:rPr>
                <w:b/>
                <w:bCs/>
                <w:i/>
                <w:iCs/>
              </w:rPr>
              <w:t>VCA</w:t>
            </w:r>
            <w:r w:rsidRPr="00C440D1">
              <w:rPr>
                <w:b/>
                <w:bCs/>
                <w:i/>
                <w:iCs/>
                <w:vertAlign w:val="subscript"/>
              </w:rPr>
              <w:t>mix</w:t>
            </w:r>
            <w:proofErr w:type="spellEnd"/>
            <w:r w:rsidRPr="00C440D1">
              <w:rPr>
                <w:rFonts w:eastAsia="Times New Roman"/>
                <w:b/>
                <w:bCs/>
                <w:i/>
                <w:iCs/>
              </w:rPr>
              <w:t>, %</w:t>
            </w:r>
          </w:p>
        </w:tc>
        <w:tc>
          <w:tcPr>
            <w:tcW w:w="1649" w:type="pct"/>
          </w:tcPr>
          <w:p w14:paraId="20DC728A" w14:textId="77777777" w:rsidR="00BF6F58" w:rsidRPr="00C440D1" w:rsidRDefault="00BF6F58" w:rsidP="00CD0FE1">
            <w:pPr>
              <w:pStyle w:val="AA-Normal"/>
              <w:spacing w:line="240" w:lineRule="auto"/>
              <w:ind w:firstLine="0"/>
            </w:pPr>
            <w:r w:rsidRPr="00C440D1">
              <w:t>34.5</w:t>
            </w:r>
          </w:p>
        </w:tc>
        <w:tc>
          <w:tcPr>
            <w:tcW w:w="1649" w:type="pct"/>
          </w:tcPr>
          <w:p w14:paraId="4422D174" w14:textId="77777777" w:rsidR="00BF6F58" w:rsidRPr="00C440D1" w:rsidRDefault="00BF6F58" w:rsidP="00CD0FE1">
            <w:pPr>
              <w:pStyle w:val="AA-Normal"/>
              <w:spacing w:line="240" w:lineRule="auto"/>
              <w:ind w:firstLine="0"/>
            </w:pPr>
            <w:r w:rsidRPr="00C440D1">
              <w:t>32.2</w:t>
            </w:r>
          </w:p>
        </w:tc>
      </w:tr>
      <w:tr w:rsidR="00C440D1" w:rsidRPr="00C440D1" w14:paraId="0E496735" w14:textId="77777777" w:rsidTr="000A370E">
        <w:trPr>
          <w:trHeight w:val="300"/>
        </w:trPr>
        <w:tc>
          <w:tcPr>
            <w:tcW w:w="1702" w:type="pct"/>
            <w:noWrap/>
            <w:hideMark/>
          </w:tcPr>
          <w:p w14:paraId="1450D9D5" w14:textId="77777777" w:rsidR="00BF6F58" w:rsidRPr="00C440D1" w:rsidRDefault="00BF6F58" w:rsidP="00CD0FE1">
            <w:pPr>
              <w:pStyle w:val="AA-Normal"/>
              <w:spacing w:line="240" w:lineRule="auto"/>
              <w:ind w:firstLine="0"/>
              <w:rPr>
                <w:b/>
                <w:bCs/>
                <w:i/>
                <w:iCs/>
              </w:rPr>
            </w:pPr>
            <w:r w:rsidRPr="00C440D1">
              <w:rPr>
                <w:b/>
                <w:bCs/>
                <w:i/>
                <w:iCs/>
              </w:rPr>
              <w:t>P</w:t>
            </w:r>
            <w:r w:rsidRPr="00C440D1">
              <w:rPr>
                <w:b/>
                <w:bCs/>
                <w:i/>
                <w:iCs/>
                <w:vertAlign w:val="subscript"/>
              </w:rPr>
              <w:t>a</w:t>
            </w:r>
            <w:r w:rsidRPr="00C440D1">
              <w:rPr>
                <w:rFonts w:eastAsia="Times New Roman"/>
                <w:b/>
                <w:bCs/>
                <w:i/>
                <w:iCs/>
              </w:rPr>
              <w:t>, %</w:t>
            </w:r>
          </w:p>
        </w:tc>
        <w:tc>
          <w:tcPr>
            <w:tcW w:w="1649" w:type="pct"/>
          </w:tcPr>
          <w:p w14:paraId="7CC18576" w14:textId="77777777" w:rsidR="00BF6F58" w:rsidRPr="00C440D1" w:rsidRDefault="00BF6F58" w:rsidP="00CD0FE1">
            <w:pPr>
              <w:pStyle w:val="AA-Normal"/>
              <w:spacing w:line="240" w:lineRule="auto"/>
              <w:ind w:firstLine="0"/>
            </w:pPr>
            <w:r w:rsidRPr="00C440D1">
              <w:t>5.7</w:t>
            </w:r>
          </w:p>
        </w:tc>
        <w:tc>
          <w:tcPr>
            <w:tcW w:w="1649" w:type="pct"/>
          </w:tcPr>
          <w:p w14:paraId="2729EBD7" w14:textId="77777777" w:rsidR="00BF6F58" w:rsidRPr="00C440D1" w:rsidRDefault="00BF6F58" w:rsidP="00CD0FE1">
            <w:pPr>
              <w:pStyle w:val="AA-Normal"/>
              <w:spacing w:line="240" w:lineRule="auto"/>
              <w:ind w:firstLine="0"/>
            </w:pPr>
            <w:r w:rsidRPr="00C440D1">
              <w:t>4.3</w:t>
            </w:r>
          </w:p>
        </w:tc>
      </w:tr>
    </w:tbl>
    <w:p w14:paraId="084E7E6E" w14:textId="77777777" w:rsidR="00A14D0B" w:rsidRPr="00C440D1" w:rsidRDefault="00A14D0B" w:rsidP="00A14D0B">
      <w:pPr>
        <w:pStyle w:val="AA-Normal"/>
      </w:pPr>
    </w:p>
    <w:p w14:paraId="435170A9" w14:textId="77777777" w:rsidR="00A14D0B" w:rsidRPr="00C440D1" w:rsidRDefault="00A14D0B" w:rsidP="00F84712">
      <w:pPr>
        <w:pStyle w:val="Heading3"/>
      </w:pPr>
      <w:bookmarkStart w:id="161" w:name="_Toc168851522"/>
      <w:bookmarkStart w:id="162" w:name="_Toc168912715"/>
      <w:bookmarkStart w:id="163" w:name="_Toc169054315"/>
      <w:bookmarkStart w:id="164" w:name="_Toc175066508"/>
      <w:bookmarkStart w:id="165" w:name="_Toc175953041"/>
      <w:r w:rsidRPr="00C440D1">
        <w:lastRenderedPageBreak/>
        <w:t>SMA Final Volumetric Mix Design</w:t>
      </w:r>
      <w:bookmarkEnd w:id="161"/>
      <w:bookmarkEnd w:id="162"/>
      <w:bookmarkEnd w:id="163"/>
      <w:bookmarkEnd w:id="164"/>
      <w:bookmarkEnd w:id="165"/>
    </w:p>
    <w:p w14:paraId="2A3642C7" w14:textId="77777777" w:rsidR="00A14D0B" w:rsidRPr="00C440D1" w:rsidRDefault="00A14D0B" w:rsidP="00A14D0B">
      <w:pPr>
        <w:pStyle w:val="AA-Normal"/>
      </w:pPr>
    </w:p>
    <w:p w14:paraId="265BD9A4" w14:textId="17928409" w:rsidR="00A14D0B" w:rsidRPr="00C440D1" w:rsidRDefault="00A14D0B" w:rsidP="00CD0FE1">
      <w:pPr>
        <w:pStyle w:val="AA-Normal"/>
        <w:ind w:firstLine="0"/>
      </w:pPr>
      <w:r w:rsidRPr="00C440D1">
        <w:t xml:space="preserve">The final gradations and volumetric parameters required in the standards for the SMA mixtures with traprock or steel slag are presented in </w:t>
      </w:r>
      <w:r w:rsidR="00CD0FE1" w:rsidRPr="00C440D1">
        <w:fldChar w:fldCharType="begin"/>
      </w:r>
      <w:r w:rsidR="00CD0FE1" w:rsidRPr="00C440D1">
        <w:instrText xml:space="preserve"> REF _Ref175666794 \h </w:instrText>
      </w:r>
      <w:r w:rsidR="00091B84" w:rsidRPr="00C440D1">
        <w:instrText xml:space="preserve"> \* MERGEFORMAT </w:instrText>
      </w:r>
      <w:r w:rsidR="00CD0FE1" w:rsidRPr="00C440D1">
        <w:fldChar w:fldCharType="separate"/>
      </w:r>
      <w:r w:rsidR="00CD0FE1" w:rsidRPr="00C440D1">
        <w:t xml:space="preserve">Figure </w:t>
      </w:r>
      <w:r w:rsidR="00CD0FE1" w:rsidRPr="00C440D1">
        <w:rPr>
          <w:noProof/>
        </w:rPr>
        <w:t>4</w:t>
      </w:r>
      <w:r w:rsidR="00CD0FE1" w:rsidRPr="00C440D1">
        <w:t>.</w:t>
      </w:r>
      <w:r w:rsidR="00CD0FE1" w:rsidRPr="00C440D1">
        <w:rPr>
          <w:noProof/>
        </w:rPr>
        <w:t>4</w:t>
      </w:r>
      <w:r w:rsidR="00CD0FE1" w:rsidRPr="00C440D1">
        <w:fldChar w:fldCharType="end"/>
      </w:r>
      <w:r w:rsidR="00CD0FE1" w:rsidRPr="00C440D1">
        <w:t xml:space="preserve"> </w:t>
      </w:r>
      <w:r w:rsidRPr="00C440D1">
        <w:t>and</w:t>
      </w:r>
      <w:r w:rsidR="00CD0FE1" w:rsidRPr="00C440D1">
        <w:t xml:space="preserve"> </w:t>
      </w:r>
      <w:r w:rsidR="00CD0FE1" w:rsidRPr="00C440D1">
        <w:fldChar w:fldCharType="begin"/>
      </w:r>
      <w:r w:rsidR="00CD0FE1" w:rsidRPr="00C440D1">
        <w:instrText xml:space="preserve"> REF _Ref175666806 \h </w:instrText>
      </w:r>
      <w:r w:rsidR="00091B84" w:rsidRPr="00C440D1">
        <w:instrText xml:space="preserve"> \* MERGEFORMAT </w:instrText>
      </w:r>
      <w:r w:rsidR="00CD0FE1" w:rsidRPr="00C440D1">
        <w:fldChar w:fldCharType="separate"/>
      </w:r>
      <w:r w:rsidR="00CD0FE1" w:rsidRPr="00C440D1">
        <w:t xml:space="preserve">Table </w:t>
      </w:r>
      <w:r w:rsidR="00CD0FE1" w:rsidRPr="00C440D1">
        <w:rPr>
          <w:noProof/>
        </w:rPr>
        <w:t>4</w:t>
      </w:r>
      <w:r w:rsidR="00CD0FE1" w:rsidRPr="00C440D1">
        <w:t>.</w:t>
      </w:r>
      <w:r w:rsidR="00CD0FE1" w:rsidRPr="00C440D1">
        <w:rPr>
          <w:noProof/>
        </w:rPr>
        <w:t>4</w:t>
      </w:r>
      <w:r w:rsidR="00CD0FE1" w:rsidRPr="00C440D1">
        <w:fldChar w:fldCharType="end"/>
      </w:r>
      <w:r w:rsidRPr="00C440D1">
        <w:t xml:space="preserve">. Ultimately, both mixtures met the 17% limit of </w:t>
      </w:r>
      <w:r w:rsidR="00D34DEB" w:rsidRPr="00D34DEB">
        <w:rPr>
          <w:i/>
          <w:iCs/>
        </w:rPr>
        <w:t>VMA</w:t>
      </w:r>
      <w:r w:rsidRPr="00C440D1">
        <w:t xml:space="preserve"> and 4% air voids under design gyrations (100). Furthermore, the</w:t>
      </w:r>
      <w:r w:rsidRPr="00C440D1">
        <w:rPr>
          <w:i/>
          <w:iCs/>
        </w:rPr>
        <w:t xml:space="preserve"> </w:t>
      </w:r>
      <w:proofErr w:type="spellStart"/>
      <w:r w:rsidRPr="00C440D1">
        <w:rPr>
          <w:i/>
          <w:iCs/>
        </w:rPr>
        <w:t>VCA</w:t>
      </w:r>
      <w:r w:rsidRPr="00C440D1">
        <w:rPr>
          <w:i/>
          <w:iCs/>
          <w:vertAlign w:val="subscript"/>
        </w:rPr>
        <w:t>mix</w:t>
      </w:r>
      <w:proofErr w:type="spellEnd"/>
      <w:r w:rsidRPr="00C440D1">
        <w:t xml:space="preserve"> of all SMA mixtures was lower than </w:t>
      </w:r>
      <w:r w:rsidRPr="00C440D1">
        <w:rPr>
          <w:i/>
          <w:iCs/>
        </w:rPr>
        <w:t>VCA</w:t>
      </w:r>
      <w:r w:rsidRPr="00C440D1">
        <w:rPr>
          <w:i/>
          <w:iCs/>
          <w:vertAlign w:val="subscript"/>
        </w:rPr>
        <w:t>DRC</w:t>
      </w:r>
      <w:r w:rsidRPr="00C440D1">
        <w:t>, indicating effective contact among coarse aggregates and the formation of an aggregate skeleton in the SMA mixtures.</w:t>
      </w:r>
    </w:p>
    <w:p w14:paraId="324B6F50" w14:textId="3453256B" w:rsidR="00A14D0B" w:rsidRPr="00C440D1" w:rsidRDefault="00A14D0B" w:rsidP="00A14D0B">
      <w:pPr>
        <w:pStyle w:val="BodyText-new"/>
        <w:ind w:firstLine="0"/>
        <w:jc w:val="center"/>
        <w:rPr>
          <w:b/>
          <w:bCs/>
        </w:rPr>
      </w:pPr>
      <w:r w:rsidRPr="00C440D1">
        <w:rPr>
          <w:noProof/>
        </w:rPr>
        <w:drawing>
          <wp:inline distT="0" distB="0" distL="0" distR="0" wp14:anchorId="708F6DD1" wp14:editId="413E814E">
            <wp:extent cx="3287022" cy="2743200"/>
            <wp:effectExtent l="0" t="0" r="8890" b="0"/>
            <wp:docPr id="1046232926" name="Picture 2" descr="A figure illustrating the gradation of two SMA mixtures. Both gradations fall within the required rang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232926" name="Picture 2" descr="A figure illustrating the gradation of two SMA mixtures. Both gradations fall within the required range . "/>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87022" cy="2743200"/>
                    </a:xfrm>
                    <a:prstGeom prst="rect">
                      <a:avLst/>
                    </a:prstGeom>
                    <a:noFill/>
                    <a:ln>
                      <a:noFill/>
                    </a:ln>
                  </pic:spPr>
                </pic:pic>
              </a:graphicData>
            </a:graphic>
          </wp:inline>
        </w:drawing>
      </w:r>
    </w:p>
    <w:p w14:paraId="64F4640A" w14:textId="48C1FDC2" w:rsidR="00A14D0B" w:rsidRPr="00C440D1" w:rsidRDefault="00A14D0B" w:rsidP="00A14D0B">
      <w:pPr>
        <w:pStyle w:val="AAA-CaptionFigure"/>
      </w:pPr>
      <w:bookmarkStart w:id="166" w:name="_Ref175666794"/>
      <w:bookmarkStart w:id="167" w:name="_Toc175066589"/>
      <w:bookmarkStart w:id="168" w:name="_Toc175953071"/>
      <w:r w:rsidRPr="00C440D1">
        <w:t xml:space="preserve">Figure </w:t>
      </w:r>
      <w:r w:rsidR="00B61EF8" w:rsidRPr="00C440D1">
        <w:fldChar w:fldCharType="begin"/>
      </w:r>
      <w:r w:rsidR="00B61EF8" w:rsidRPr="00C440D1">
        <w:instrText xml:space="preserve"> STYLEREF 1 \s </w:instrText>
      </w:r>
      <w:r w:rsidR="00B61EF8" w:rsidRPr="00C440D1">
        <w:fldChar w:fldCharType="separate"/>
      </w:r>
      <w:r w:rsidR="00B61EF8" w:rsidRPr="00C440D1">
        <w:t>4</w:t>
      </w:r>
      <w:r w:rsidR="00B61EF8" w:rsidRPr="00C440D1">
        <w:fldChar w:fldCharType="end"/>
      </w:r>
      <w:r w:rsidR="00B61EF8" w:rsidRPr="00C440D1">
        <w:t>.</w:t>
      </w:r>
      <w:r w:rsidR="00B61EF8" w:rsidRPr="00C440D1">
        <w:fldChar w:fldCharType="begin"/>
      </w:r>
      <w:r w:rsidR="00B61EF8" w:rsidRPr="00C440D1">
        <w:instrText xml:space="preserve"> SEQ Figure \* ARABIC \s 1 </w:instrText>
      </w:r>
      <w:r w:rsidR="00B61EF8" w:rsidRPr="00C440D1">
        <w:fldChar w:fldCharType="separate"/>
      </w:r>
      <w:r w:rsidR="00B61EF8" w:rsidRPr="00C440D1">
        <w:t>4</w:t>
      </w:r>
      <w:r w:rsidR="00B61EF8" w:rsidRPr="00C440D1">
        <w:fldChar w:fldCharType="end"/>
      </w:r>
      <w:bookmarkEnd w:id="166"/>
      <w:r w:rsidRPr="00C440D1">
        <w:t xml:space="preserve"> </w:t>
      </w:r>
      <w:r w:rsidRPr="00C440D1">
        <w:rPr>
          <w:rFonts w:hint="eastAsia"/>
          <w:lang w:eastAsia="zh-CN"/>
        </w:rPr>
        <w:t>Final</w:t>
      </w:r>
      <w:r w:rsidRPr="00C440D1">
        <w:t xml:space="preserve"> </w:t>
      </w:r>
      <w:r w:rsidRPr="00C440D1">
        <w:rPr>
          <w:lang w:eastAsia="zh-CN"/>
        </w:rPr>
        <w:t>gradation</w:t>
      </w:r>
      <w:r w:rsidRPr="00C440D1">
        <w:t xml:space="preserve"> of SMA mixtures.</w:t>
      </w:r>
      <w:bookmarkEnd w:id="167"/>
      <w:bookmarkEnd w:id="168"/>
    </w:p>
    <w:p w14:paraId="0EAEAEF9" w14:textId="77777777" w:rsidR="00A14D0B" w:rsidRPr="00C440D1" w:rsidRDefault="00A14D0B" w:rsidP="00A14D0B">
      <w:pPr>
        <w:pStyle w:val="AA-Normal"/>
      </w:pPr>
    </w:p>
    <w:p w14:paraId="5E7B4A0A" w14:textId="4E1A8169" w:rsidR="00A14D0B" w:rsidRPr="00C440D1" w:rsidRDefault="00A14D0B" w:rsidP="00A14D0B">
      <w:pPr>
        <w:pStyle w:val="AAA-CaptionFigure"/>
      </w:pPr>
      <w:bookmarkStart w:id="169" w:name="_Ref175666806"/>
      <w:bookmarkStart w:id="170" w:name="_Toc175066642"/>
      <w:bookmarkStart w:id="171" w:name="_Toc175953089"/>
      <w:r w:rsidRPr="00C440D1">
        <w:t xml:space="preserve">Table </w:t>
      </w:r>
      <w:r w:rsidR="00541EC6" w:rsidRPr="00C440D1">
        <w:fldChar w:fldCharType="begin"/>
      </w:r>
      <w:r w:rsidR="00541EC6" w:rsidRPr="00C440D1">
        <w:instrText xml:space="preserve"> STYLEREF 1 \s </w:instrText>
      </w:r>
      <w:r w:rsidR="00541EC6" w:rsidRPr="00C440D1">
        <w:fldChar w:fldCharType="separate"/>
      </w:r>
      <w:r w:rsidR="00541EC6" w:rsidRPr="00C440D1">
        <w:t>4</w:t>
      </w:r>
      <w:r w:rsidR="00541EC6" w:rsidRPr="00C440D1">
        <w:fldChar w:fldCharType="end"/>
      </w:r>
      <w:r w:rsidR="00541EC6" w:rsidRPr="00C440D1">
        <w:t>.</w:t>
      </w:r>
      <w:r w:rsidR="00541EC6" w:rsidRPr="00C440D1">
        <w:fldChar w:fldCharType="begin"/>
      </w:r>
      <w:r w:rsidR="00541EC6" w:rsidRPr="00C440D1">
        <w:instrText xml:space="preserve"> SEQ Table \* ARABIC \s 1 </w:instrText>
      </w:r>
      <w:r w:rsidR="00541EC6" w:rsidRPr="00C440D1">
        <w:fldChar w:fldCharType="separate"/>
      </w:r>
      <w:r w:rsidR="00541EC6" w:rsidRPr="00C440D1">
        <w:t>4</w:t>
      </w:r>
      <w:r w:rsidR="00541EC6" w:rsidRPr="00C440D1">
        <w:fldChar w:fldCharType="end"/>
      </w:r>
      <w:bookmarkEnd w:id="169"/>
      <w:r w:rsidRPr="00C440D1">
        <w:t xml:space="preserve"> Volumetric Parameters of SMA Mixtures</w:t>
      </w:r>
      <w:bookmarkEnd w:id="170"/>
      <w:bookmarkEnd w:id="171"/>
      <w:r w:rsidRPr="00C440D1">
        <w:t xml:space="preserve"> </w:t>
      </w:r>
    </w:p>
    <w:tbl>
      <w:tblPr>
        <w:tblStyle w:val="TableGrid1"/>
        <w:tblW w:w="3164" w:type="pct"/>
        <w:tblLook w:val="04A0" w:firstRow="1" w:lastRow="0" w:firstColumn="1" w:lastColumn="0" w:noHBand="0" w:noVBand="1"/>
        <w:tblCaption w:val="Table C.11 Volumetric Parameters of SMA Mixtures "/>
        <w:tblDescription w:val="Table C.11 Volumetric Parameters of SMA Mixtures "/>
      </w:tblPr>
      <w:tblGrid>
        <w:gridCol w:w="3627"/>
        <w:gridCol w:w="1146"/>
        <w:gridCol w:w="1144"/>
      </w:tblGrid>
      <w:tr w:rsidR="00C440D1" w:rsidRPr="00C440D1" w14:paraId="6CE339AE" w14:textId="77777777" w:rsidTr="00A14D0B">
        <w:trPr>
          <w:trHeight w:val="300"/>
        </w:trPr>
        <w:tc>
          <w:tcPr>
            <w:tcW w:w="3065" w:type="pct"/>
            <w:noWrap/>
            <w:hideMark/>
          </w:tcPr>
          <w:p w14:paraId="3AD45BB1" w14:textId="77777777" w:rsidR="00A14D0B" w:rsidRPr="00C440D1" w:rsidRDefault="00A14D0B" w:rsidP="000A370E">
            <w:pPr>
              <w:rPr>
                <w:rFonts w:ascii="Times New Roman" w:eastAsia="Times New Roman" w:hAnsi="Times New Roman" w:cs="Times New Roman"/>
                <w:b/>
                <w:bCs/>
                <w:sz w:val="24"/>
              </w:rPr>
            </w:pPr>
            <w:r w:rsidRPr="00C440D1">
              <w:rPr>
                <w:rFonts w:ascii="Times New Roman" w:eastAsia="Times New Roman" w:hAnsi="Times New Roman" w:cs="Times New Roman"/>
                <w:b/>
                <w:bCs/>
                <w:sz w:val="24"/>
              </w:rPr>
              <w:t>Volumetric Parameters</w:t>
            </w:r>
          </w:p>
        </w:tc>
        <w:tc>
          <w:tcPr>
            <w:tcW w:w="968" w:type="pct"/>
            <w:hideMark/>
          </w:tcPr>
          <w:p w14:paraId="7FCE6B04" w14:textId="77777777" w:rsidR="00A14D0B" w:rsidRPr="00C440D1" w:rsidRDefault="00A14D0B" w:rsidP="000A370E">
            <w:pPr>
              <w:rPr>
                <w:rFonts w:ascii="Times New Roman" w:eastAsia="Times New Roman" w:hAnsi="Times New Roman" w:cs="Times New Roman"/>
                <w:b/>
                <w:bCs/>
                <w:sz w:val="24"/>
              </w:rPr>
            </w:pPr>
            <w:r w:rsidRPr="00C440D1">
              <w:rPr>
                <w:rFonts w:ascii="Times New Roman" w:eastAsia="Times New Roman" w:hAnsi="Times New Roman" w:cs="Times New Roman"/>
                <w:b/>
                <w:bCs/>
                <w:sz w:val="24"/>
              </w:rPr>
              <w:t>ST</w:t>
            </w:r>
          </w:p>
        </w:tc>
        <w:tc>
          <w:tcPr>
            <w:tcW w:w="968" w:type="pct"/>
            <w:hideMark/>
          </w:tcPr>
          <w:p w14:paraId="2CEC70DD" w14:textId="77777777" w:rsidR="00A14D0B" w:rsidRPr="00C440D1" w:rsidRDefault="00A14D0B" w:rsidP="000A370E">
            <w:pPr>
              <w:rPr>
                <w:rFonts w:ascii="Times New Roman" w:eastAsia="Times New Roman" w:hAnsi="Times New Roman" w:cs="Times New Roman"/>
                <w:b/>
                <w:bCs/>
                <w:sz w:val="24"/>
              </w:rPr>
            </w:pPr>
            <w:r w:rsidRPr="00C440D1">
              <w:rPr>
                <w:rFonts w:ascii="Times New Roman" w:eastAsia="Times New Roman" w:hAnsi="Times New Roman" w:cs="Times New Roman"/>
                <w:b/>
                <w:bCs/>
                <w:sz w:val="24"/>
              </w:rPr>
              <w:t>SS</w:t>
            </w:r>
          </w:p>
        </w:tc>
      </w:tr>
      <w:tr w:rsidR="00C440D1" w:rsidRPr="00C440D1" w14:paraId="4D78CE8C" w14:textId="77777777" w:rsidTr="00A14D0B">
        <w:trPr>
          <w:trHeight w:val="330"/>
        </w:trPr>
        <w:tc>
          <w:tcPr>
            <w:tcW w:w="3065" w:type="pct"/>
            <w:noWrap/>
            <w:hideMark/>
          </w:tcPr>
          <w:p w14:paraId="6428B1A2" w14:textId="77777777" w:rsidR="00A14D0B" w:rsidRPr="00C440D1" w:rsidRDefault="00A14D0B" w:rsidP="000A370E">
            <w:pPr>
              <w:rPr>
                <w:rFonts w:ascii="Times New Roman" w:eastAsia="Times New Roman" w:hAnsi="Times New Roman" w:cs="Times New Roman"/>
                <w:b/>
                <w:bCs/>
                <w:i/>
                <w:iCs/>
                <w:sz w:val="24"/>
              </w:rPr>
            </w:pPr>
            <w:proofErr w:type="spellStart"/>
            <w:r w:rsidRPr="00C440D1">
              <w:rPr>
                <w:rFonts w:ascii="Times New Roman" w:eastAsia="Times New Roman" w:hAnsi="Times New Roman" w:cs="Times New Roman"/>
                <w:b/>
                <w:bCs/>
                <w:i/>
                <w:iCs/>
                <w:sz w:val="24"/>
              </w:rPr>
              <w:t>G</w:t>
            </w:r>
            <w:r w:rsidRPr="00C440D1">
              <w:rPr>
                <w:rFonts w:ascii="Times New Roman" w:eastAsia="Times New Roman" w:hAnsi="Times New Roman" w:cs="Times New Roman"/>
                <w:b/>
                <w:bCs/>
                <w:i/>
                <w:iCs/>
                <w:sz w:val="24"/>
                <w:vertAlign w:val="subscript"/>
              </w:rPr>
              <w:t>mb</w:t>
            </w:r>
            <w:proofErr w:type="spellEnd"/>
          </w:p>
        </w:tc>
        <w:tc>
          <w:tcPr>
            <w:tcW w:w="968" w:type="pct"/>
            <w:hideMark/>
          </w:tcPr>
          <w:p w14:paraId="08338393" w14:textId="77777777" w:rsidR="00A14D0B" w:rsidRPr="00C440D1" w:rsidRDefault="00A14D0B"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2.261</w:t>
            </w:r>
          </w:p>
        </w:tc>
        <w:tc>
          <w:tcPr>
            <w:tcW w:w="968" w:type="pct"/>
            <w:hideMark/>
          </w:tcPr>
          <w:p w14:paraId="3B4B4B36" w14:textId="77777777" w:rsidR="00A14D0B" w:rsidRPr="00C440D1" w:rsidRDefault="00A14D0B"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2.656</w:t>
            </w:r>
          </w:p>
        </w:tc>
      </w:tr>
      <w:tr w:rsidR="00C440D1" w:rsidRPr="00C440D1" w14:paraId="3EBDC6A2" w14:textId="77777777" w:rsidTr="00A14D0B">
        <w:trPr>
          <w:trHeight w:val="330"/>
        </w:trPr>
        <w:tc>
          <w:tcPr>
            <w:tcW w:w="3065" w:type="pct"/>
            <w:noWrap/>
            <w:hideMark/>
          </w:tcPr>
          <w:p w14:paraId="2E98BBA2" w14:textId="77777777" w:rsidR="00A14D0B" w:rsidRPr="00C440D1" w:rsidRDefault="00A14D0B" w:rsidP="000A370E">
            <w:pPr>
              <w:rPr>
                <w:rFonts w:ascii="Times New Roman" w:eastAsia="Times New Roman" w:hAnsi="Times New Roman" w:cs="Times New Roman"/>
                <w:b/>
                <w:bCs/>
                <w:i/>
                <w:iCs/>
                <w:sz w:val="24"/>
              </w:rPr>
            </w:pPr>
            <w:proofErr w:type="spellStart"/>
            <w:r w:rsidRPr="00C440D1">
              <w:rPr>
                <w:rFonts w:ascii="Times New Roman" w:eastAsia="Times New Roman" w:hAnsi="Times New Roman" w:cs="Times New Roman"/>
                <w:b/>
                <w:bCs/>
                <w:i/>
                <w:iCs/>
                <w:sz w:val="24"/>
              </w:rPr>
              <w:t>G</w:t>
            </w:r>
            <w:r w:rsidRPr="00C440D1">
              <w:rPr>
                <w:rFonts w:ascii="Times New Roman" w:eastAsia="Times New Roman" w:hAnsi="Times New Roman" w:cs="Times New Roman"/>
                <w:b/>
                <w:bCs/>
                <w:i/>
                <w:iCs/>
                <w:sz w:val="24"/>
                <w:vertAlign w:val="subscript"/>
              </w:rPr>
              <w:t>sb</w:t>
            </w:r>
            <w:proofErr w:type="spellEnd"/>
          </w:p>
        </w:tc>
        <w:tc>
          <w:tcPr>
            <w:tcW w:w="968" w:type="pct"/>
            <w:hideMark/>
          </w:tcPr>
          <w:p w14:paraId="34630979" w14:textId="77777777" w:rsidR="00A14D0B" w:rsidRPr="00C440D1" w:rsidRDefault="00A14D0B"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2.579</w:t>
            </w:r>
          </w:p>
        </w:tc>
        <w:tc>
          <w:tcPr>
            <w:tcW w:w="968" w:type="pct"/>
            <w:hideMark/>
          </w:tcPr>
          <w:p w14:paraId="566F35B5" w14:textId="77777777" w:rsidR="00A14D0B" w:rsidRPr="00C440D1" w:rsidRDefault="00A14D0B"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3.027</w:t>
            </w:r>
          </w:p>
        </w:tc>
      </w:tr>
      <w:tr w:rsidR="00C440D1" w:rsidRPr="00C440D1" w14:paraId="362F8EB7" w14:textId="77777777" w:rsidTr="00A14D0B">
        <w:trPr>
          <w:trHeight w:val="330"/>
        </w:trPr>
        <w:tc>
          <w:tcPr>
            <w:tcW w:w="3065" w:type="pct"/>
            <w:noWrap/>
            <w:hideMark/>
          </w:tcPr>
          <w:p w14:paraId="117A13B7" w14:textId="77777777" w:rsidR="00A14D0B" w:rsidRPr="00C440D1" w:rsidRDefault="00A14D0B" w:rsidP="000A370E">
            <w:pPr>
              <w:rPr>
                <w:rFonts w:ascii="Times New Roman" w:eastAsia="Times New Roman" w:hAnsi="Times New Roman" w:cs="Times New Roman"/>
                <w:b/>
                <w:bCs/>
                <w:i/>
                <w:iCs/>
                <w:sz w:val="24"/>
              </w:rPr>
            </w:pPr>
            <w:r w:rsidRPr="00C440D1">
              <w:rPr>
                <w:rFonts w:ascii="Times New Roman" w:eastAsia="Times New Roman" w:hAnsi="Times New Roman" w:cs="Times New Roman"/>
                <w:b/>
                <w:bCs/>
                <w:i/>
                <w:iCs/>
                <w:sz w:val="24"/>
              </w:rPr>
              <w:t>P</w:t>
            </w:r>
            <w:r w:rsidRPr="00C440D1">
              <w:rPr>
                <w:rFonts w:ascii="Times New Roman" w:eastAsia="Times New Roman" w:hAnsi="Times New Roman" w:cs="Times New Roman"/>
                <w:b/>
                <w:bCs/>
                <w:i/>
                <w:iCs/>
                <w:sz w:val="24"/>
                <w:vertAlign w:val="subscript"/>
              </w:rPr>
              <w:t>s,</w:t>
            </w:r>
            <w:r w:rsidRPr="00C440D1">
              <w:rPr>
                <w:rFonts w:ascii="Times New Roman" w:eastAsia="Times New Roman" w:hAnsi="Times New Roman" w:cs="Times New Roman"/>
                <w:b/>
                <w:bCs/>
                <w:i/>
                <w:iCs/>
                <w:sz w:val="24"/>
              </w:rPr>
              <w:t xml:space="preserve"> %</w:t>
            </w:r>
          </w:p>
        </w:tc>
        <w:tc>
          <w:tcPr>
            <w:tcW w:w="968" w:type="pct"/>
            <w:hideMark/>
          </w:tcPr>
          <w:p w14:paraId="135310C6" w14:textId="77777777" w:rsidR="00A14D0B" w:rsidRPr="00C440D1" w:rsidRDefault="00A14D0B"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92.2</w:t>
            </w:r>
          </w:p>
        </w:tc>
        <w:tc>
          <w:tcPr>
            <w:tcW w:w="968" w:type="pct"/>
            <w:hideMark/>
          </w:tcPr>
          <w:p w14:paraId="74B745BB" w14:textId="77777777" w:rsidR="00A14D0B" w:rsidRPr="00C440D1" w:rsidRDefault="00A14D0B"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93.2</w:t>
            </w:r>
          </w:p>
        </w:tc>
      </w:tr>
      <w:tr w:rsidR="00C440D1" w:rsidRPr="00C440D1" w14:paraId="19DD67DA" w14:textId="77777777" w:rsidTr="00A14D0B">
        <w:trPr>
          <w:trHeight w:val="330"/>
        </w:trPr>
        <w:tc>
          <w:tcPr>
            <w:tcW w:w="3065" w:type="pct"/>
            <w:noWrap/>
            <w:hideMark/>
          </w:tcPr>
          <w:p w14:paraId="5982DA25" w14:textId="77777777" w:rsidR="00A14D0B" w:rsidRPr="00C440D1" w:rsidRDefault="00A14D0B" w:rsidP="000A370E">
            <w:pPr>
              <w:rPr>
                <w:rFonts w:ascii="Times New Roman" w:eastAsia="Times New Roman" w:hAnsi="Times New Roman" w:cs="Times New Roman"/>
                <w:b/>
                <w:bCs/>
                <w:i/>
                <w:iCs/>
                <w:sz w:val="24"/>
              </w:rPr>
            </w:pPr>
            <w:r w:rsidRPr="00C440D1">
              <w:rPr>
                <w:rFonts w:ascii="Times New Roman" w:eastAsia="Times New Roman" w:hAnsi="Times New Roman" w:cs="Times New Roman"/>
                <w:b/>
                <w:bCs/>
                <w:i/>
                <w:iCs/>
                <w:sz w:val="24"/>
              </w:rPr>
              <w:t xml:space="preserve"> </w:t>
            </w:r>
            <w:proofErr w:type="spellStart"/>
            <w:r w:rsidRPr="00C440D1">
              <w:rPr>
                <w:rFonts w:ascii="Times New Roman" w:eastAsia="Times New Roman" w:hAnsi="Times New Roman" w:cs="Times New Roman"/>
                <w:b/>
                <w:bCs/>
                <w:i/>
                <w:iCs/>
                <w:sz w:val="24"/>
              </w:rPr>
              <w:t>G</w:t>
            </w:r>
            <w:r w:rsidRPr="00C440D1">
              <w:rPr>
                <w:rFonts w:ascii="Times New Roman" w:eastAsia="Times New Roman" w:hAnsi="Times New Roman" w:cs="Times New Roman"/>
                <w:b/>
                <w:bCs/>
                <w:i/>
                <w:iCs/>
                <w:sz w:val="24"/>
                <w:vertAlign w:val="subscript"/>
              </w:rPr>
              <w:t>ca</w:t>
            </w:r>
            <w:proofErr w:type="spellEnd"/>
            <w:r w:rsidRPr="00C440D1">
              <w:rPr>
                <w:rFonts w:ascii="Times New Roman" w:eastAsia="Times New Roman" w:hAnsi="Times New Roman" w:cs="Times New Roman"/>
                <w:b/>
                <w:bCs/>
                <w:sz w:val="24"/>
              </w:rPr>
              <w:t>, %</w:t>
            </w:r>
          </w:p>
        </w:tc>
        <w:tc>
          <w:tcPr>
            <w:tcW w:w="968" w:type="pct"/>
            <w:hideMark/>
          </w:tcPr>
          <w:p w14:paraId="0BF7AB37" w14:textId="77777777" w:rsidR="00A14D0B" w:rsidRPr="00C440D1" w:rsidRDefault="00A14D0B"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2.566</w:t>
            </w:r>
          </w:p>
        </w:tc>
        <w:tc>
          <w:tcPr>
            <w:tcW w:w="968" w:type="pct"/>
            <w:hideMark/>
          </w:tcPr>
          <w:p w14:paraId="3770146E" w14:textId="77777777" w:rsidR="00A14D0B" w:rsidRPr="00C440D1" w:rsidRDefault="00A14D0B"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3.048</w:t>
            </w:r>
          </w:p>
        </w:tc>
      </w:tr>
      <w:tr w:rsidR="00C440D1" w:rsidRPr="00C440D1" w14:paraId="694F3D2B" w14:textId="77777777" w:rsidTr="00A14D0B">
        <w:trPr>
          <w:trHeight w:val="330"/>
        </w:trPr>
        <w:tc>
          <w:tcPr>
            <w:tcW w:w="3065" w:type="pct"/>
            <w:noWrap/>
            <w:hideMark/>
          </w:tcPr>
          <w:p w14:paraId="5DE5D73B" w14:textId="77777777" w:rsidR="00A14D0B" w:rsidRPr="00C440D1" w:rsidRDefault="00A14D0B" w:rsidP="000A370E">
            <w:pPr>
              <w:rPr>
                <w:rFonts w:ascii="Times New Roman" w:eastAsia="Times New Roman" w:hAnsi="Times New Roman" w:cs="Times New Roman"/>
                <w:b/>
                <w:bCs/>
                <w:i/>
                <w:iCs/>
                <w:sz w:val="24"/>
              </w:rPr>
            </w:pPr>
            <w:r w:rsidRPr="00C440D1">
              <w:rPr>
                <w:rFonts w:ascii="Times New Roman" w:eastAsia="Times New Roman" w:hAnsi="Times New Roman" w:cs="Times New Roman"/>
                <w:b/>
                <w:bCs/>
                <w:i/>
                <w:iCs/>
                <w:sz w:val="24"/>
              </w:rPr>
              <w:t>P</w:t>
            </w:r>
            <w:r w:rsidRPr="00C440D1">
              <w:rPr>
                <w:rFonts w:ascii="Times New Roman" w:eastAsia="Times New Roman" w:hAnsi="Times New Roman" w:cs="Times New Roman"/>
                <w:b/>
                <w:bCs/>
                <w:i/>
                <w:iCs/>
                <w:sz w:val="24"/>
                <w:vertAlign w:val="subscript"/>
              </w:rPr>
              <w:t>b</w:t>
            </w:r>
            <w:r w:rsidRPr="00C440D1">
              <w:rPr>
                <w:rFonts w:ascii="Times New Roman" w:eastAsia="Times New Roman" w:hAnsi="Times New Roman" w:cs="Times New Roman"/>
                <w:b/>
                <w:bCs/>
                <w:sz w:val="24"/>
              </w:rPr>
              <w:t>, %</w:t>
            </w:r>
          </w:p>
        </w:tc>
        <w:tc>
          <w:tcPr>
            <w:tcW w:w="968" w:type="pct"/>
            <w:hideMark/>
          </w:tcPr>
          <w:p w14:paraId="557EE5BF" w14:textId="77777777" w:rsidR="00A14D0B" w:rsidRPr="00C440D1" w:rsidRDefault="00A14D0B"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7.5</w:t>
            </w:r>
          </w:p>
        </w:tc>
        <w:tc>
          <w:tcPr>
            <w:tcW w:w="968" w:type="pct"/>
            <w:hideMark/>
          </w:tcPr>
          <w:p w14:paraId="0040BF23" w14:textId="77777777" w:rsidR="00A14D0B" w:rsidRPr="00C440D1" w:rsidRDefault="00A14D0B"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6.5</w:t>
            </w:r>
          </w:p>
        </w:tc>
      </w:tr>
      <w:tr w:rsidR="00C440D1" w:rsidRPr="00C440D1" w14:paraId="1C8A9E04" w14:textId="77777777" w:rsidTr="00A14D0B">
        <w:trPr>
          <w:trHeight w:val="300"/>
        </w:trPr>
        <w:tc>
          <w:tcPr>
            <w:tcW w:w="3065" w:type="pct"/>
            <w:noWrap/>
            <w:hideMark/>
          </w:tcPr>
          <w:p w14:paraId="1FEA7AC2" w14:textId="77777777" w:rsidR="00A14D0B" w:rsidRPr="00C440D1" w:rsidRDefault="00A14D0B" w:rsidP="000A370E">
            <w:pPr>
              <w:rPr>
                <w:rFonts w:ascii="Times New Roman" w:eastAsia="Times New Roman" w:hAnsi="Times New Roman" w:cs="Times New Roman"/>
                <w:b/>
                <w:bCs/>
                <w:i/>
                <w:iCs/>
                <w:sz w:val="24"/>
              </w:rPr>
            </w:pPr>
            <w:r w:rsidRPr="00C440D1">
              <w:rPr>
                <w:rFonts w:ascii="Times New Roman" w:eastAsia="Times New Roman" w:hAnsi="Times New Roman" w:cs="Times New Roman"/>
                <w:b/>
                <w:bCs/>
                <w:i/>
                <w:iCs/>
                <w:sz w:val="24"/>
              </w:rPr>
              <w:t>P</w:t>
            </w:r>
            <w:r w:rsidRPr="002B2922">
              <w:rPr>
                <w:rFonts w:ascii="Times New Roman" w:eastAsia="Times New Roman" w:hAnsi="Times New Roman" w:cs="Times New Roman"/>
                <w:b/>
                <w:bCs/>
                <w:i/>
                <w:iCs/>
                <w:sz w:val="24"/>
                <w:vertAlign w:val="subscript"/>
              </w:rPr>
              <w:t>CA</w:t>
            </w:r>
            <w:r w:rsidRPr="00C440D1">
              <w:rPr>
                <w:rFonts w:ascii="Times New Roman" w:eastAsia="Times New Roman" w:hAnsi="Times New Roman" w:cs="Times New Roman"/>
                <w:b/>
                <w:bCs/>
                <w:i/>
                <w:iCs/>
                <w:sz w:val="24"/>
              </w:rPr>
              <w:t>, %</w:t>
            </w:r>
          </w:p>
        </w:tc>
        <w:tc>
          <w:tcPr>
            <w:tcW w:w="968" w:type="pct"/>
            <w:hideMark/>
          </w:tcPr>
          <w:p w14:paraId="017419AE" w14:textId="77777777" w:rsidR="00A14D0B" w:rsidRPr="00C440D1" w:rsidRDefault="00A14D0B"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71.9</w:t>
            </w:r>
          </w:p>
        </w:tc>
        <w:tc>
          <w:tcPr>
            <w:tcW w:w="968" w:type="pct"/>
            <w:hideMark/>
          </w:tcPr>
          <w:p w14:paraId="5E09DA56" w14:textId="77777777" w:rsidR="00A14D0B" w:rsidRPr="00C440D1" w:rsidRDefault="00A14D0B"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75.6</w:t>
            </w:r>
          </w:p>
        </w:tc>
      </w:tr>
      <w:tr w:rsidR="00C440D1" w:rsidRPr="00C440D1" w14:paraId="71D000FE" w14:textId="77777777" w:rsidTr="00A14D0B">
        <w:trPr>
          <w:trHeight w:val="330"/>
        </w:trPr>
        <w:tc>
          <w:tcPr>
            <w:tcW w:w="3065" w:type="pct"/>
            <w:noWrap/>
            <w:hideMark/>
          </w:tcPr>
          <w:p w14:paraId="0CDCD1CE" w14:textId="77777777" w:rsidR="00A14D0B" w:rsidRPr="00C440D1" w:rsidRDefault="00A14D0B" w:rsidP="000A370E">
            <w:pPr>
              <w:rPr>
                <w:rFonts w:ascii="Times New Roman" w:eastAsia="Times New Roman" w:hAnsi="Times New Roman" w:cs="Times New Roman"/>
                <w:b/>
                <w:bCs/>
                <w:i/>
                <w:iCs/>
                <w:sz w:val="24"/>
              </w:rPr>
            </w:pPr>
            <w:proofErr w:type="spellStart"/>
            <w:r w:rsidRPr="00C440D1">
              <w:rPr>
                <w:rFonts w:ascii="Times New Roman" w:eastAsia="Times New Roman" w:hAnsi="Times New Roman" w:cs="Times New Roman"/>
                <w:b/>
                <w:bCs/>
                <w:i/>
                <w:iCs/>
                <w:sz w:val="24"/>
              </w:rPr>
              <w:t>G</w:t>
            </w:r>
            <w:r w:rsidRPr="00C440D1">
              <w:rPr>
                <w:rFonts w:ascii="Times New Roman" w:eastAsia="Times New Roman" w:hAnsi="Times New Roman" w:cs="Times New Roman"/>
                <w:b/>
                <w:bCs/>
                <w:i/>
                <w:iCs/>
                <w:sz w:val="24"/>
                <w:vertAlign w:val="subscript"/>
              </w:rPr>
              <w:t>mm</w:t>
            </w:r>
            <w:proofErr w:type="spellEnd"/>
          </w:p>
        </w:tc>
        <w:tc>
          <w:tcPr>
            <w:tcW w:w="968" w:type="pct"/>
            <w:hideMark/>
          </w:tcPr>
          <w:p w14:paraId="0E6970DB" w14:textId="77777777" w:rsidR="00A14D0B" w:rsidRPr="00C440D1" w:rsidRDefault="00A14D0B"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2.362</w:t>
            </w:r>
          </w:p>
        </w:tc>
        <w:tc>
          <w:tcPr>
            <w:tcW w:w="968" w:type="pct"/>
            <w:hideMark/>
          </w:tcPr>
          <w:p w14:paraId="7E1B2AB1" w14:textId="77777777" w:rsidR="00A14D0B" w:rsidRPr="00C440D1" w:rsidRDefault="00A14D0B"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2.764</w:t>
            </w:r>
          </w:p>
        </w:tc>
      </w:tr>
      <w:tr w:rsidR="00C440D1" w:rsidRPr="00C440D1" w14:paraId="529D6B92" w14:textId="77777777" w:rsidTr="00A14D0B">
        <w:trPr>
          <w:trHeight w:val="300"/>
        </w:trPr>
        <w:tc>
          <w:tcPr>
            <w:tcW w:w="3065" w:type="pct"/>
            <w:noWrap/>
            <w:hideMark/>
          </w:tcPr>
          <w:p w14:paraId="53C30323" w14:textId="2F2789F2" w:rsidR="00A14D0B" w:rsidRPr="00C440D1" w:rsidRDefault="00D34DEB" w:rsidP="000A370E">
            <w:pPr>
              <w:rPr>
                <w:rFonts w:ascii="Times New Roman" w:eastAsia="Times New Roman" w:hAnsi="Times New Roman" w:cs="Times New Roman"/>
                <w:b/>
                <w:bCs/>
                <w:i/>
                <w:iCs/>
                <w:sz w:val="24"/>
              </w:rPr>
            </w:pPr>
            <w:r w:rsidRPr="00D34DEB">
              <w:rPr>
                <w:rFonts w:ascii="Times New Roman" w:eastAsia="Times New Roman" w:hAnsi="Times New Roman" w:cs="Times New Roman"/>
                <w:b/>
                <w:bCs/>
                <w:i/>
                <w:iCs/>
                <w:sz w:val="24"/>
              </w:rPr>
              <w:t>VMA</w:t>
            </w:r>
            <w:r w:rsidR="00A14D0B" w:rsidRPr="00C440D1">
              <w:rPr>
                <w:rFonts w:ascii="Times New Roman" w:eastAsia="Times New Roman" w:hAnsi="Times New Roman" w:cs="Times New Roman"/>
                <w:b/>
                <w:bCs/>
                <w:i/>
                <w:iCs/>
                <w:sz w:val="24"/>
              </w:rPr>
              <w:t xml:space="preserve">, </w:t>
            </w:r>
            <w:r w:rsidR="00A14D0B" w:rsidRPr="00C440D1">
              <w:rPr>
                <w:rFonts w:ascii="Times New Roman" w:eastAsia="Times New Roman" w:hAnsi="Times New Roman" w:cs="Times New Roman"/>
                <w:b/>
                <w:bCs/>
                <w:sz w:val="24"/>
              </w:rPr>
              <w:t>≥</w:t>
            </w:r>
            <w:r w:rsidR="00A14D0B" w:rsidRPr="00C440D1">
              <w:rPr>
                <w:rFonts w:ascii="Times New Roman" w:eastAsia="Times New Roman" w:hAnsi="Times New Roman" w:cs="Times New Roman"/>
                <w:b/>
                <w:bCs/>
                <w:i/>
                <w:iCs/>
                <w:sz w:val="24"/>
              </w:rPr>
              <w:t>17%</w:t>
            </w:r>
          </w:p>
        </w:tc>
        <w:tc>
          <w:tcPr>
            <w:tcW w:w="968" w:type="pct"/>
            <w:hideMark/>
          </w:tcPr>
          <w:p w14:paraId="7B5C4115" w14:textId="77777777" w:rsidR="00A14D0B" w:rsidRPr="00C440D1" w:rsidRDefault="00A14D0B"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19.1</w:t>
            </w:r>
          </w:p>
        </w:tc>
        <w:tc>
          <w:tcPr>
            <w:tcW w:w="968" w:type="pct"/>
            <w:hideMark/>
          </w:tcPr>
          <w:p w14:paraId="1D39CDFF" w14:textId="77777777" w:rsidR="00A14D0B" w:rsidRPr="00C440D1" w:rsidRDefault="00A14D0B"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18.2</w:t>
            </w:r>
          </w:p>
        </w:tc>
      </w:tr>
      <w:tr w:rsidR="00C440D1" w:rsidRPr="00C440D1" w14:paraId="566DBE25" w14:textId="77777777" w:rsidTr="00A14D0B">
        <w:trPr>
          <w:trHeight w:val="330"/>
        </w:trPr>
        <w:tc>
          <w:tcPr>
            <w:tcW w:w="3065" w:type="pct"/>
            <w:noWrap/>
            <w:hideMark/>
          </w:tcPr>
          <w:p w14:paraId="7C34B141" w14:textId="77777777" w:rsidR="00A14D0B" w:rsidRPr="00C440D1" w:rsidRDefault="00A14D0B" w:rsidP="000A370E">
            <w:pPr>
              <w:rPr>
                <w:rFonts w:ascii="Times New Roman" w:eastAsia="Times New Roman" w:hAnsi="Times New Roman" w:cs="Times New Roman"/>
                <w:b/>
                <w:bCs/>
                <w:i/>
                <w:iCs/>
                <w:sz w:val="24"/>
              </w:rPr>
            </w:pPr>
            <w:proofErr w:type="spellStart"/>
            <w:r w:rsidRPr="00C440D1">
              <w:rPr>
                <w:rFonts w:ascii="Times New Roman" w:hAnsi="Times New Roman" w:cs="Times New Roman"/>
                <w:b/>
                <w:bCs/>
                <w:i/>
                <w:iCs/>
                <w:sz w:val="24"/>
              </w:rPr>
              <w:t>VCA</w:t>
            </w:r>
            <w:r w:rsidRPr="00C440D1">
              <w:rPr>
                <w:rFonts w:ascii="Times New Roman" w:hAnsi="Times New Roman" w:cs="Times New Roman"/>
                <w:b/>
                <w:bCs/>
                <w:i/>
                <w:iCs/>
                <w:sz w:val="24"/>
                <w:vertAlign w:val="subscript"/>
              </w:rPr>
              <w:t>mix</w:t>
            </w:r>
            <w:proofErr w:type="spellEnd"/>
            <w:r w:rsidRPr="00C440D1">
              <w:rPr>
                <w:rFonts w:ascii="Times New Roman" w:eastAsia="Times New Roman" w:hAnsi="Times New Roman" w:cs="Times New Roman"/>
                <w:b/>
                <w:bCs/>
                <w:i/>
                <w:iCs/>
                <w:sz w:val="24"/>
              </w:rPr>
              <w:t>, %</w:t>
            </w:r>
          </w:p>
        </w:tc>
        <w:tc>
          <w:tcPr>
            <w:tcW w:w="968" w:type="pct"/>
            <w:hideMark/>
          </w:tcPr>
          <w:p w14:paraId="0C80F610" w14:textId="77777777" w:rsidR="00A14D0B" w:rsidRPr="00C440D1" w:rsidRDefault="00A14D0B"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37.3</w:t>
            </w:r>
          </w:p>
        </w:tc>
        <w:tc>
          <w:tcPr>
            <w:tcW w:w="968" w:type="pct"/>
            <w:hideMark/>
          </w:tcPr>
          <w:p w14:paraId="4A6C8992" w14:textId="77777777" w:rsidR="00A14D0B" w:rsidRPr="00C440D1" w:rsidRDefault="00A14D0B"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34.5</w:t>
            </w:r>
          </w:p>
        </w:tc>
      </w:tr>
      <w:tr w:rsidR="00C440D1" w:rsidRPr="00C440D1" w14:paraId="7248107B" w14:textId="77777777" w:rsidTr="00A14D0B">
        <w:trPr>
          <w:trHeight w:val="345"/>
        </w:trPr>
        <w:tc>
          <w:tcPr>
            <w:tcW w:w="3065" w:type="pct"/>
            <w:noWrap/>
            <w:hideMark/>
          </w:tcPr>
          <w:p w14:paraId="4B2481C2" w14:textId="77777777" w:rsidR="00A14D0B" w:rsidRPr="00C440D1" w:rsidRDefault="00A14D0B" w:rsidP="000A370E">
            <w:pPr>
              <w:rPr>
                <w:rFonts w:ascii="Times New Roman" w:eastAsia="Times New Roman" w:hAnsi="Times New Roman" w:cs="Times New Roman"/>
                <w:b/>
                <w:bCs/>
                <w:i/>
                <w:iCs/>
                <w:sz w:val="24"/>
              </w:rPr>
            </w:pPr>
            <w:r w:rsidRPr="00C440D1">
              <w:rPr>
                <w:rFonts w:ascii="Times New Roman" w:eastAsia="Times New Roman" w:hAnsi="Times New Roman" w:cs="Times New Roman"/>
                <w:b/>
                <w:bCs/>
                <w:i/>
                <w:iCs/>
                <w:sz w:val="24"/>
              </w:rPr>
              <w:t>VCA</w:t>
            </w:r>
            <w:r w:rsidRPr="00C440D1">
              <w:rPr>
                <w:rFonts w:ascii="Times New Roman" w:eastAsia="Times New Roman" w:hAnsi="Times New Roman" w:cs="Times New Roman"/>
                <w:b/>
                <w:bCs/>
                <w:i/>
                <w:iCs/>
                <w:sz w:val="24"/>
                <w:vertAlign w:val="subscript"/>
              </w:rPr>
              <w:t>DRC</w:t>
            </w:r>
            <w:r w:rsidRPr="00C440D1">
              <w:rPr>
                <w:rFonts w:ascii="Times New Roman" w:eastAsia="Times New Roman" w:hAnsi="Times New Roman" w:cs="Times New Roman"/>
                <w:b/>
                <w:bCs/>
                <w:i/>
                <w:iCs/>
                <w:sz w:val="24"/>
              </w:rPr>
              <w:t>, %</w:t>
            </w:r>
          </w:p>
        </w:tc>
        <w:tc>
          <w:tcPr>
            <w:tcW w:w="968" w:type="pct"/>
            <w:hideMark/>
          </w:tcPr>
          <w:p w14:paraId="5292D408" w14:textId="77777777" w:rsidR="00A14D0B" w:rsidRPr="00C440D1" w:rsidRDefault="00A14D0B"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41.5</w:t>
            </w:r>
          </w:p>
        </w:tc>
        <w:tc>
          <w:tcPr>
            <w:tcW w:w="968" w:type="pct"/>
            <w:hideMark/>
          </w:tcPr>
          <w:p w14:paraId="65DD079A" w14:textId="77777777" w:rsidR="00A14D0B" w:rsidRPr="00C440D1" w:rsidRDefault="00A14D0B" w:rsidP="000A370E">
            <w:pPr>
              <w:rPr>
                <w:rFonts w:ascii="Times New Roman" w:eastAsia="Times New Roman" w:hAnsi="Times New Roman" w:cs="Times New Roman"/>
                <w:sz w:val="24"/>
              </w:rPr>
            </w:pPr>
            <w:r w:rsidRPr="00C440D1">
              <w:rPr>
                <w:rFonts w:ascii="Times New Roman" w:eastAsia="Times New Roman" w:hAnsi="Times New Roman" w:cs="Times New Roman"/>
                <w:sz w:val="24"/>
              </w:rPr>
              <w:t>45.8</w:t>
            </w:r>
          </w:p>
        </w:tc>
      </w:tr>
    </w:tbl>
    <w:p w14:paraId="51AD4122" w14:textId="77777777" w:rsidR="00A14D0B" w:rsidRPr="00C440D1" w:rsidRDefault="00A14D0B" w:rsidP="00A14D0B">
      <w:pPr>
        <w:pStyle w:val="BodyText-new"/>
        <w:ind w:firstLine="0"/>
      </w:pPr>
    </w:p>
    <w:p w14:paraId="71B4FD12" w14:textId="2B07B308" w:rsidR="00CD0FE1" w:rsidRPr="00C440D1" w:rsidRDefault="00A14D0B" w:rsidP="00CD0FE1">
      <w:pPr>
        <w:pStyle w:val="AA-Normal"/>
      </w:pPr>
      <w:r w:rsidRPr="00C440D1">
        <w:lastRenderedPageBreak/>
        <w:t xml:space="preserve">As depicted in </w:t>
      </w:r>
      <w:r w:rsidR="00CD0FE1" w:rsidRPr="00C440D1">
        <w:fldChar w:fldCharType="begin"/>
      </w:r>
      <w:r w:rsidR="00CD0FE1" w:rsidRPr="00C440D1">
        <w:instrText xml:space="preserve"> REF _Ref175666895 \h </w:instrText>
      </w:r>
      <w:r w:rsidR="00091B84" w:rsidRPr="00C440D1">
        <w:instrText xml:space="preserve"> \* MERGEFORMAT </w:instrText>
      </w:r>
      <w:r w:rsidR="00CD0FE1" w:rsidRPr="00C440D1">
        <w:fldChar w:fldCharType="separate"/>
      </w:r>
      <w:r w:rsidR="00CD0FE1" w:rsidRPr="00C440D1">
        <w:t xml:space="preserve">Figure </w:t>
      </w:r>
      <w:r w:rsidR="00CD0FE1" w:rsidRPr="00C440D1">
        <w:rPr>
          <w:noProof/>
        </w:rPr>
        <w:t>4</w:t>
      </w:r>
      <w:r w:rsidR="00CD0FE1" w:rsidRPr="00C440D1">
        <w:t>.</w:t>
      </w:r>
      <w:r w:rsidR="00CD0FE1" w:rsidRPr="00C440D1">
        <w:rPr>
          <w:noProof/>
        </w:rPr>
        <w:t>5</w:t>
      </w:r>
      <w:r w:rsidR="00CD0FE1" w:rsidRPr="00C440D1">
        <w:fldChar w:fldCharType="end"/>
      </w:r>
      <w:r w:rsidRPr="00C440D1">
        <w:t xml:space="preserve">(a), the </w:t>
      </w:r>
      <w:proofErr w:type="spellStart"/>
      <w:r w:rsidRPr="00C440D1">
        <w:t>draindown</w:t>
      </w:r>
      <w:proofErr w:type="spellEnd"/>
      <w:r w:rsidRPr="00C440D1">
        <w:t xml:space="preserve"> percentage was determined as 0.18% and 0.21% for ST and SS, respectively, well within the limit of 0.3%. </w:t>
      </w:r>
      <w:r w:rsidR="00CD0FE1" w:rsidRPr="00C440D1">
        <w:fldChar w:fldCharType="begin"/>
      </w:r>
      <w:r w:rsidR="00CD0FE1" w:rsidRPr="00C440D1">
        <w:instrText xml:space="preserve"> REF _Ref175666895 \h </w:instrText>
      </w:r>
      <w:r w:rsidR="00091B84" w:rsidRPr="00C440D1">
        <w:instrText xml:space="preserve"> \* MERGEFORMAT </w:instrText>
      </w:r>
      <w:r w:rsidR="00CD0FE1" w:rsidRPr="00C440D1">
        <w:fldChar w:fldCharType="separate"/>
      </w:r>
      <w:r w:rsidR="00CD0FE1" w:rsidRPr="00C440D1">
        <w:t xml:space="preserve">Figure </w:t>
      </w:r>
      <w:r w:rsidR="00CD0FE1" w:rsidRPr="00C440D1">
        <w:rPr>
          <w:noProof/>
        </w:rPr>
        <w:t>4</w:t>
      </w:r>
      <w:r w:rsidR="00CD0FE1" w:rsidRPr="00C440D1">
        <w:t>.</w:t>
      </w:r>
      <w:r w:rsidR="00CD0FE1" w:rsidRPr="00C440D1">
        <w:rPr>
          <w:noProof/>
        </w:rPr>
        <w:t>5</w:t>
      </w:r>
      <w:r w:rsidR="00CD0FE1" w:rsidRPr="00C440D1">
        <w:fldChar w:fldCharType="end"/>
      </w:r>
      <w:r w:rsidRPr="00C440D1">
        <w:t>(b) indicates that the TSR values tested as 0.91</w:t>
      </w:r>
      <w:r w:rsidR="00CD0FE1" w:rsidRPr="00C440D1">
        <w:t xml:space="preserve"> for ST and </w:t>
      </w:r>
      <w:r w:rsidRPr="00C440D1">
        <w:t xml:space="preserve">0.96 for SS, </w:t>
      </w:r>
      <w:r w:rsidR="00CD0FE1" w:rsidRPr="00C440D1">
        <w:t>both</w:t>
      </w:r>
      <w:r w:rsidRPr="00C440D1">
        <w:t xml:space="preserve"> exceeding the minimum requirement of 0.8. </w:t>
      </w:r>
      <w:r w:rsidR="00AD152D">
        <w:t>The</w:t>
      </w:r>
      <w:r w:rsidR="00CD0FE1" w:rsidRPr="00C440D1">
        <w:t xml:space="preserve"> composition of the final volumetric mix design for SMA mixtures is presented in </w:t>
      </w:r>
      <w:r w:rsidR="00CD0FE1" w:rsidRPr="00C440D1">
        <w:fldChar w:fldCharType="begin"/>
      </w:r>
      <w:r w:rsidR="00CD0FE1" w:rsidRPr="00C440D1">
        <w:instrText xml:space="preserve"> REF _Ref175667279 \h </w:instrText>
      </w:r>
      <w:r w:rsidR="00091B84" w:rsidRPr="00C440D1">
        <w:instrText xml:space="preserve"> \* MERGEFORMAT </w:instrText>
      </w:r>
      <w:r w:rsidR="00CD0FE1" w:rsidRPr="00C440D1">
        <w:fldChar w:fldCharType="separate"/>
      </w:r>
      <w:r w:rsidR="00CD0FE1" w:rsidRPr="00C440D1">
        <w:t xml:space="preserve">Table </w:t>
      </w:r>
      <w:r w:rsidR="00CD0FE1" w:rsidRPr="00C440D1">
        <w:rPr>
          <w:noProof/>
        </w:rPr>
        <w:t>4</w:t>
      </w:r>
      <w:r w:rsidR="00CD0FE1" w:rsidRPr="00C440D1">
        <w:t>.</w:t>
      </w:r>
      <w:r w:rsidR="00CD0FE1" w:rsidRPr="00C440D1">
        <w:rPr>
          <w:noProof/>
        </w:rPr>
        <w:t>5</w:t>
      </w:r>
      <w:r w:rsidR="00CD0FE1" w:rsidRPr="00C440D1">
        <w:fldChar w:fldCharType="end"/>
      </w:r>
      <w:r w:rsidR="00CD0FE1" w:rsidRPr="00C440D1">
        <w:t>.</w:t>
      </w:r>
    </w:p>
    <w:p w14:paraId="577AD001" w14:textId="7F3CB148" w:rsidR="00A14D0B" w:rsidRPr="00C440D1" w:rsidRDefault="00A14D0B" w:rsidP="00A14D0B">
      <w:pPr>
        <w:pStyle w:val="BodyText-new"/>
        <w:ind w:firstLine="0"/>
      </w:pPr>
      <w:r w:rsidRPr="00C440D1">
        <w:rPr>
          <w:noProof/>
        </w:rPr>
        <w:drawing>
          <wp:inline distT="0" distB="0" distL="0" distR="0" wp14:anchorId="2791DEA3" wp14:editId="34292DC6">
            <wp:extent cx="5943600" cy="2471420"/>
            <wp:effectExtent l="0" t="0" r="0" b="5080"/>
            <wp:docPr id="1886055742" name="Picture 3" descr="The column charts illustrating the results of performance test required in the standard for SMA mixtures : (a) moisture susceptibility; (b) draindown. All the results meet the limi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055742" name="Picture 3" descr="The column charts illustrating the results of performance test required in the standard for SMA mixtures : (a) moisture susceptibility; (b) draindown. All the results meet the limits. "/>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2471420"/>
                    </a:xfrm>
                    <a:prstGeom prst="rect">
                      <a:avLst/>
                    </a:prstGeom>
                    <a:noFill/>
                    <a:ln>
                      <a:noFill/>
                    </a:ln>
                  </pic:spPr>
                </pic:pic>
              </a:graphicData>
            </a:graphic>
          </wp:inline>
        </w:drawing>
      </w:r>
    </w:p>
    <w:p w14:paraId="12019E03" w14:textId="67793A2B" w:rsidR="00A14D0B" w:rsidRPr="00C440D1" w:rsidRDefault="00A14D0B" w:rsidP="00A14D0B">
      <w:pPr>
        <w:pStyle w:val="AAA-CaptionFigure"/>
      </w:pPr>
      <w:bookmarkStart w:id="172" w:name="_Ref175666895"/>
      <w:bookmarkStart w:id="173" w:name="_Toc175066590"/>
      <w:bookmarkStart w:id="174" w:name="_Toc175953072"/>
      <w:r w:rsidRPr="00C440D1">
        <w:t xml:space="preserve">Figure </w:t>
      </w:r>
      <w:r w:rsidR="00B61EF8" w:rsidRPr="00C440D1">
        <w:fldChar w:fldCharType="begin"/>
      </w:r>
      <w:r w:rsidR="00B61EF8" w:rsidRPr="00C440D1">
        <w:instrText xml:space="preserve"> STYLEREF 1 \s </w:instrText>
      </w:r>
      <w:r w:rsidR="00B61EF8" w:rsidRPr="00C440D1">
        <w:fldChar w:fldCharType="separate"/>
      </w:r>
      <w:r w:rsidR="00B61EF8" w:rsidRPr="00C440D1">
        <w:t>4</w:t>
      </w:r>
      <w:r w:rsidR="00B61EF8" w:rsidRPr="00C440D1">
        <w:fldChar w:fldCharType="end"/>
      </w:r>
      <w:r w:rsidR="00B61EF8" w:rsidRPr="00C440D1">
        <w:t>.</w:t>
      </w:r>
      <w:r w:rsidR="00B61EF8" w:rsidRPr="00C440D1">
        <w:fldChar w:fldCharType="begin"/>
      </w:r>
      <w:r w:rsidR="00B61EF8" w:rsidRPr="00C440D1">
        <w:instrText xml:space="preserve"> SEQ Figure \* ARABIC \s 1 </w:instrText>
      </w:r>
      <w:r w:rsidR="00B61EF8" w:rsidRPr="00C440D1">
        <w:fldChar w:fldCharType="separate"/>
      </w:r>
      <w:r w:rsidR="00B61EF8" w:rsidRPr="00C440D1">
        <w:t>5</w:t>
      </w:r>
      <w:r w:rsidR="00B61EF8" w:rsidRPr="00C440D1">
        <w:fldChar w:fldCharType="end"/>
      </w:r>
      <w:bookmarkEnd w:id="172"/>
      <w:r w:rsidRPr="00C440D1">
        <w:t xml:space="preserve"> Performance test results of SMA mixtures: (a) draindown, and (b) moisture susceptibility.</w:t>
      </w:r>
      <w:bookmarkEnd w:id="173"/>
      <w:bookmarkEnd w:id="174"/>
    </w:p>
    <w:p w14:paraId="34378995" w14:textId="77777777" w:rsidR="002B4E88" w:rsidRPr="00C440D1" w:rsidRDefault="002B4E88" w:rsidP="002B4E88">
      <w:pPr>
        <w:pStyle w:val="AAA-Caption"/>
      </w:pPr>
    </w:p>
    <w:p w14:paraId="02785040" w14:textId="6D609E4D" w:rsidR="002B4E88" w:rsidRPr="00C440D1" w:rsidRDefault="002B4E88" w:rsidP="00CD0FE1">
      <w:pPr>
        <w:pStyle w:val="AAA-CaptionFigure"/>
      </w:pPr>
      <w:bookmarkStart w:id="175" w:name="_Ref175667279"/>
      <w:bookmarkStart w:id="176" w:name="_Toc175953090"/>
      <w:r w:rsidRPr="00C440D1">
        <w:t xml:space="preserve">Table </w:t>
      </w:r>
      <w:r w:rsidR="00541EC6" w:rsidRPr="00C440D1">
        <w:fldChar w:fldCharType="begin"/>
      </w:r>
      <w:r w:rsidR="00541EC6" w:rsidRPr="00C440D1">
        <w:instrText xml:space="preserve"> STYLEREF 1 \s </w:instrText>
      </w:r>
      <w:r w:rsidR="00541EC6" w:rsidRPr="00C440D1">
        <w:fldChar w:fldCharType="separate"/>
      </w:r>
      <w:r w:rsidR="00541EC6" w:rsidRPr="00C440D1">
        <w:t>4</w:t>
      </w:r>
      <w:r w:rsidR="00541EC6" w:rsidRPr="00C440D1">
        <w:fldChar w:fldCharType="end"/>
      </w:r>
      <w:r w:rsidR="00541EC6" w:rsidRPr="00C440D1">
        <w:t>.</w:t>
      </w:r>
      <w:r w:rsidR="00541EC6" w:rsidRPr="00C440D1">
        <w:fldChar w:fldCharType="begin"/>
      </w:r>
      <w:r w:rsidR="00541EC6" w:rsidRPr="00C440D1">
        <w:instrText xml:space="preserve"> SEQ Table \* ARABIC \s 1 </w:instrText>
      </w:r>
      <w:r w:rsidR="00541EC6" w:rsidRPr="00C440D1">
        <w:fldChar w:fldCharType="separate"/>
      </w:r>
      <w:r w:rsidR="00541EC6" w:rsidRPr="00C440D1">
        <w:t>5</w:t>
      </w:r>
      <w:r w:rsidR="00541EC6" w:rsidRPr="00C440D1">
        <w:fldChar w:fldCharType="end"/>
      </w:r>
      <w:bookmarkEnd w:id="175"/>
      <w:r w:rsidRPr="00C440D1">
        <w:t xml:space="preserve"> Composition of </w:t>
      </w:r>
      <w:r w:rsidR="002B2922">
        <w:t>Final</w:t>
      </w:r>
      <w:r w:rsidRPr="00C440D1">
        <w:t xml:space="preserve"> Volumetric Design</w:t>
      </w:r>
      <w:r w:rsidR="002B2922">
        <w:t>s</w:t>
      </w:r>
      <w:r w:rsidRPr="00C440D1">
        <w:t xml:space="preserve"> for </w:t>
      </w:r>
      <w:r w:rsidR="00CD0FE1" w:rsidRPr="00C440D1">
        <w:t>SMA Mixtures</w:t>
      </w:r>
      <w:bookmarkEnd w:id="176"/>
    </w:p>
    <w:tbl>
      <w:tblPr>
        <w:tblStyle w:val="TableGrid1"/>
        <w:tblW w:w="0" w:type="auto"/>
        <w:tblLayout w:type="fixed"/>
        <w:tblLook w:val="04A0" w:firstRow="1" w:lastRow="0" w:firstColumn="1" w:lastColumn="0" w:noHBand="0" w:noVBand="1"/>
        <w:tblCaption w:val="Table 3.7 Composition of Final Volumetric Designs for All SMA Mixtures"/>
        <w:tblDescription w:val="Table 3.7 Composition of Final Volumetric Designs for All SMA Mixtures"/>
      </w:tblPr>
      <w:tblGrid>
        <w:gridCol w:w="1885"/>
        <w:gridCol w:w="1710"/>
        <w:gridCol w:w="1170"/>
        <w:gridCol w:w="1170"/>
        <w:gridCol w:w="1399"/>
        <w:gridCol w:w="851"/>
        <w:gridCol w:w="1165"/>
      </w:tblGrid>
      <w:tr w:rsidR="00C440D1" w:rsidRPr="00C440D1" w14:paraId="741CFF01" w14:textId="77777777" w:rsidTr="00437B1A">
        <w:trPr>
          <w:trHeight w:val="300"/>
        </w:trPr>
        <w:tc>
          <w:tcPr>
            <w:tcW w:w="3595" w:type="dxa"/>
            <w:gridSpan w:val="2"/>
            <w:vMerge w:val="restart"/>
            <w:noWrap/>
            <w:hideMark/>
          </w:tcPr>
          <w:p w14:paraId="5A022D80" w14:textId="21078159" w:rsidR="00CD0FE1" w:rsidRPr="00C440D1" w:rsidRDefault="00CD0FE1" w:rsidP="00CD0FE1">
            <w:pPr>
              <w:pStyle w:val="AA-Normal"/>
              <w:spacing w:line="240" w:lineRule="auto"/>
              <w:ind w:firstLine="0"/>
              <w:rPr>
                <w:b/>
                <w:bCs/>
              </w:rPr>
            </w:pPr>
            <w:r w:rsidRPr="00C440D1">
              <w:rPr>
                <w:b/>
                <w:bCs/>
              </w:rPr>
              <w:t>Main Coarse Aggregates in Mixtures</w:t>
            </w:r>
          </w:p>
          <w:p w14:paraId="37CCA7A1" w14:textId="7B88D56B" w:rsidR="00CD0FE1" w:rsidRPr="00C440D1" w:rsidRDefault="00CD0FE1" w:rsidP="000A370E">
            <w:pPr>
              <w:pStyle w:val="AA-Normal"/>
              <w:spacing w:line="240" w:lineRule="auto"/>
              <w:ind w:firstLine="0"/>
              <w:rPr>
                <w:b/>
                <w:bCs/>
              </w:rPr>
            </w:pPr>
          </w:p>
        </w:tc>
        <w:tc>
          <w:tcPr>
            <w:tcW w:w="5755" w:type="dxa"/>
            <w:gridSpan w:val="5"/>
            <w:hideMark/>
          </w:tcPr>
          <w:p w14:paraId="4147A1F5" w14:textId="21A94F64" w:rsidR="00CD0FE1" w:rsidRPr="00C440D1" w:rsidRDefault="00CD0FE1" w:rsidP="000A370E">
            <w:pPr>
              <w:pStyle w:val="AA-Normal"/>
              <w:spacing w:line="240" w:lineRule="auto"/>
              <w:ind w:firstLine="0"/>
              <w:rPr>
                <w:b/>
                <w:bCs/>
              </w:rPr>
            </w:pPr>
            <w:r w:rsidRPr="00C440D1">
              <w:rPr>
                <w:b/>
                <w:bCs/>
              </w:rPr>
              <w:t>Remaining Parts in Mixtures</w:t>
            </w:r>
          </w:p>
        </w:tc>
      </w:tr>
      <w:tr w:rsidR="00C440D1" w:rsidRPr="00C440D1" w14:paraId="4D78396D" w14:textId="77777777" w:rsidTr="00437B1A">
        <w:trPr>
          <w:trHeight w:val="300"/>
        </w:trPr>
        <w:tc>
          <w:tcPr>
            <w:tcW w:w="3595" w:type="dxa"/>
            <w:gridSpan w:val="2"/>
            <w:vMerge/>
            <w:hideMark/>
          </w:tcPr>
          <w:p w14:paraId="358EFD1E" w14:textId="77777777" w:rsidR="00CD0FE1" w:rsidRPr="00C440D1" w:rsidRDefault="00CD0FE1" w:rsidP="000A370E">
            <w:pPr>
              <w:pStyle w:val="AA-Normal"/>
              <w:spacing w:line="240" w:lineRule="auto"/>
              <w:ind w:firstLine="0"/>
            </w:pPr>
          </w:p>
        </w:tc>
        <w:tc>
          <w:tcPr>
            <w:tcW w:w="2340" w:type="dxa"/>
            <w:gridSpan w:val="2"/>
            <w:hideMark/>
          </w:tcPr>
          <w:p w14:paraId="499138AC" w14:textId="77777777" w:rsidR="00CD0FE1" w:rsidRPr="00C440D1" w:rsidRDefault="00CD0FE1" w:rsidP="000A370E">
            <w:pPr>
              <w:pStyle w:val="AA-Normal"/>
              <w:spacing w:line="240" w:lineRule="auto"/>
              <w:ind w:firstLine="0"/>
              <w:rPr>
                <w:b/>
                <w:bCs/>
              </w:rPr>
            </w:pPr>
            <w:r w:rsidRPr="00C440D1">
              <w:rPr>
                <w:b/>
                <w:bCs/>
              </w:rPr>
              <w:t xml:space="preserve">Other Aggregates </w:t>
            </w:r>
          </w:p>
        </w:tc>
        <w:tc>
          <w:tcPr>
            <w:tcW w:w="1399" w:type="dxa"/>
            <w:noWrap/>
            <w:hideMark/>
          </w:tcPr>
          <w:p w14:paraId="6337F0FB" w14:textId="77777777" w:rsidR="00CD0FE1" w:rsidRPr="00C440D1" w:rsidRDefault="00CD0FE1" w:rsidP="000A370E">
            <w:pPr>
              <w:pStyle w:val="AA-Normal"/>
              <w:spacing w:line="240" w:lineRule="auto"/>
              <w:ind w:firstLine="0"/>
              <w:rPr>
                <w:b/>
                <w:bCs/>
              </w:rPr>
            </w:pPr>
            <w:r w:rsidRPr="00C440D1">
              <w:rPr>
                <w:b/>
                <w:bCs/>
              </w:rPr>
              <w:t>Binder Content</w:t>
            </w:r>
          </w:p>
        </w:tc>
        <w:tc>
          <w:tcPr>
            <w:tcW w:w="851" w:type="dxa"/>
            <w:noWrap/>
            <w:hideMark/>
          </w:tcPr>
          <w:p w14:paraId="7424A67F" w14:textId="77777777" w:rsidR="00CD0FE1" w:rsidRPr="00C440D1" w:rsidRDefault="00CD0FE1" w:rsidP="000A370E">
            <w:pPr>
              <w:pStyle w:val="AA-Normal"/>
              <w:spacing w:line="240" w:lineRule="auto"/>
              <w:ind w:firstLine="0"/>
              <w:rPr>
                <w:b/>
                <w:bCs/>
              </w:rPr>
            </w:pPr>
            <w:r w:rsidRPr="00C440D1">
              <w:rPr>
                <w:b/>
                <w:bCs/>
              </w:rPr>
              <w:t>Fly Ash</w:t>
            </w:r>
          </w:p>
        </w:tc>
        <w:tc>
          <w:tcPr>
            <w:tcW w:w="1165" w:type="dxa"/>
            <w:noWrap/>
            <w:hideMark/>
          </w:tcPr>
          <w:p w14:paraId="3D1443C2" w14:textId="77777777" w:rsidR="00CD0FE1" w:rsidRPr="00C440D1" w:rsidRDefault="00CD0FE1" w:rsidP="000A370E">
            <w:pPr>
              <w:pStyle w:val="AA-Normal"/>
              <w:spacing w:line="240" w:lineRule="auto"/>
              <w:ind w:firstLine="0"/>
              <w:rPr>
                <w:b/>
                <w:bCs/>
              </w:rPr>
            </w:pPr>
            <w:r w:rsidRPr="00C440D1">
              <w:rPr>
                <w:b/>
                <w:bCs/>
              </w:rPr>
              <w:t>Fiber</w:t>
            </w:r>
          </w:p>
        </w:tc>
      </w:tr>
      <w:tr w:rsidR="00C440D1" w:rsidRPr="00C440D1" w14:paraId="492E6D5A" w14:textId="77777777" w:rsidTr="00437B1A">
        <w:trPr>
          <w:trHeight w:val="300"/>
        </w:trPr>
        <w:tc>
          <w:tcPr>
            <w:tcW w:w="3595" w:type="dxa"/>
            <w:gridSpan w:val="2"/>
            <w:vMerge/>
            <w:hideMark/>
          </w:tcPr>
          <w:p w14:paraId="65149AE7" w14:textId="75B2901C" w:rsidR="00CD0FE1" w:rsidRPr="00C440D1" w:rsidRDefault="00CD0FE1" w:rsidP="000A370E">
            <w:pPr>
              <w:pStyle w:val="AA-Normal"/>
              <w:spacing w:line="240" w:lineRule="auto"/>
              <w:ind w:firstLine="0"/>
            </w:pPr>
          </w:p>
        </w:tc>
        <w:tc>
          <w:tcPr>
            <w:tcW w:w="1170" w:type="dxa"/>
            <w:noWrap/>
            <w:hideMark/>
          </w:tcPr>
          <w:p w14:paraId="6287796A" w14:textId="77777777" w:rsidR="00CD0FE1" w:rsidRPr="00C440D1" w:rsidRDefault="00CD0FE1" w:rsidP="000A370E">
            <w:pPr>
              <w:pStyle w:val="AA-Normal"/>
              <w:spacing w:line="240" w:lineRule="auto"/>
              <w:ind w:firstLine="0"/>
            </w:pPr>
            <w:r w:rsidRPr="00C440D1">
              <w:t>Dolomite_1/2"C</w:t>
            </w:r>
          </w:p>
        </w:tc>
        <w:tc>
          <w:tcPr>
            <w:tcW w:w="1170" w:type="dxa"/>
            <w:noWrap/>
            <w:hideMark/>
          </w:tcPr>
          <w:p w14:paraId="0249CE20" w14:textId="77777777" w:rsidR="00CD0FE1" w:rsidRPr="00C440D1" w:rsidRDefault="00CD0FE1" w:rsidP="000A370E">
            <w:pPr>
              <w:pStyle w:val="AA-Normal"/>
              <w:spacing w:line="240" w:lineRule="auto"/>
              <w:ind w:firstLine="0"/>
            </w:pPr>
            <w:r w:rsidRPr="00C440D1">
              <w:t>Dolomite_3/8"M</w:t>
            </w:r>
          </w:p>
        </w:tc>
        <w:tc>
          <w:tcPr>
            <w:tcW w:w="1399" w:type="dxa"/>
            <w:noWrap/>
            <w:hideMark/>
          </w:tcPr>
          <w:p w14:paraId="64754357" w14:textId="77777777" w:rsidR="00CD0FE1" w:rsidRPr="00C440D1" w:rsidRDefault="00CD0FE1" w:rsidP="000A370E">
            <w:pPr>
              <w:pStyle w:val="AA-Normal"/>
              <w:spacing w:line="240" w:lineRule="auto"/>
              <w:ind w:firstLine="0"/>
            </w:pPr>
            <w:r w:rsidRPr="00C440D1">
              <w:t>PG 64-22V</w:t>
            </w:r>
          </w:p>
        </w:tc>
        <w:tc>
          <w:tcPr>
            <w:tcW w:w="851" w:type="dxa"/>
            <w:noWrap/>
            <w:hideMark/>
          </w:tcPr>
          <w:p w14:paraId="01A556C6" w14:textId="77777777" w:rsidR="00CD0FE1" w:rsidRPr="00C440D1" w:rsidRDefault="00CD0FE1" w:rsidP="000A370E">
            <w:pPr>
              <w:pStyle w:val="AA-Normal"/>
              <w:spacing w:line="240" w:lineRule="auto"/>
              <w:ind w:firstLine="0"/>
            </w:pPr>
            <w:r w:rsidRPr="00C440D1">
              <w:t>Class C</w:t>
            </w:r>
          </w:p>
        </w:tc>
        <w:tc>
          <w:tcPr>
            <w:tcW w:w="1165" w:type="dxa"/>
            <w:noWrap/>
            <w:hideMark/>
          </w:tcPr>
          <w:p w14:paraId="3EFE9F34" w14:textId="77777777" w:rsidR="00CD0FE1" w:rsidRPr="00C440D1" w:rsidRDefault="00CD0FE1" w:rsidP="000A370E">
            <w:pPr>
              <w:pStyle w:val="AA-Normal"/>
              <w:spacing w:line="240" w:lineRule="auto"/>
              <w:ind w:firstLine="0"/>
            </w:pPr>
            <w:r w:rsidRPr="00C440D1">
              <w:t>Cellulose Fibers</w:t>
            </w:r>
          </w:p>
        </w:tc>
      </w:tr>
      <w:tr w:rsidR="00C440D1" w:rsidRPr="00C440D1" w14:paraId="5058751A" w14:textId="77777777" w:rsidTr="00CD0FE1">
        <w:trPr>
          <w:trHeight w:val="300"/>
        </w:trPr>
        <w:tc>
          <w:tcPr>
            <w:tcW w:w="1885" w:type="dxa"/>
            <w:noWrap/>
            <w:hideMark/>
          </w:tcPr>
          <w:p w14:paraId="1525E45F" w14:textId="2C134B72" w:rsidR="00CD0FE1" w:rsidRPr="00C440D1" w:rsidRDefault="00CD0FE1" w:rsidP="000A370E">
            <w:pPr>
              <w:pStyle w:val="AA-Normal"/>
              <w:spacing w:line="240" w:lineRule="auto"/>
              <w:ind w:firstLine="0"/>
              <w:rPr>
                <w:b/>
                <w:bCs/>
              </w:rPr>
            </w:pPr>
            <w:r w:rsidRPr="00C440D1">
              <w:rPr>
                <w:b/>
                <w:bCs/>
              </w:rPr>
              <w:t>Traprock</w:t>
            </w:r>
          </w:p>
        </w:tc>
        <w:tc>
          <w:tcPr>
            <w:tcW w:w="1710" w:type="dxa"/>
            <w:noWrap/>
            <w:hideMark/>
          </w:tcPr>
          <w:p w14:paraId="69B6DFB5" w14:textId="77777777" w:rsidR="00CD0FE1" w:rsidRPr="00C440D1" w:rsidRDefault="00CD0FE1" w:rsidP="000A370E">
            <w:pPr>
              <w:pStyle w:val="AA-Normal"/>
              <w:spacing w:line="240" w:lineRule="auto"/>
              <w:ind w:firstLine="0"/>
            </w:pPr>
            <w:r w:rsidRPr="00C440D1">
              <w:t>65%</w:t>
            </w:r>
          </w:p>
        </w:tc>
        <w:tc>
          <w:tcPr>
            <w:tcW w:w="1170" w:type="dxa"/>
            <w:noWrap/>
            <w:hideMark/>
          </w:tcPr>
          <w:p w14:paraId="27B122BC" w14:textId="77777777" w:rsidR="00CD0FE1" w:rsidRPr="00C440D1" w:rsidRDefault="00CD0FE1" w:rsidP="000A370E">
            <w:pPr>
              <w:pStyle w:val="AA-Normal"/>
              <w:spacing w:line="240" w:lineRule="auto"/>
              <w:ind w:firstLine="0"/>
            </w:pPr>
            <w:r w:rsidRPr="00C440D1">
              <w:t>22%</w:t>
            </w:r>
          </w:p>
        </w:tc>
        <w:tc>
          <w:tcPr>
            <w:tcW w:w="1170" w:type="dxa"/>
            <w:noWrap/>
            <w:hideMark/>
          </w:tcPr>
          <w:p w14:paraId="518E4310" w14:textId="77777777" w:rsidR="00CD0FE1" w:rsidRPr="00C440D1" w:rsidRDefault="00CD0FE1" w:rsidP="000A370E">
            <w:pPr>
              <w:pStyle w:val="AA-Normal"/>
              <w:spacing w:line="240" w:lineRule="auto"/>
              <w:ind w:firstLine="0"/>
            </w:pPr>
            <w:r w:rsidRPr="00C440D1">
              <w:t>6%</w:t>
            </w:r>
          </w:p>
        </w:tc>
        <w:tc>
          <w:tcPr>
            <w:tcW w:w="1399" w:type="dxa"/>
            <w:noWrap/>
            <w:hideMark/>
          </w:tcPr>
          <w:p w14:paraId="59AFA290" w14:textId="77777777" w:rsidR="00CD0FE1" w:rsidRPr="00C440D1" w:rsidRDefault="00CD0FE1" w:rsidP="000A370E">
            <w:pPr>
              <w:pStyle w:val="AA-Normal"/>
              <w:spacing w:line="240" w:lineRule="auto"/>
              <w:ind w:firstLine="0"/>
            </w:pPr>
            <w:r w:rsidRPr="00C440D1">
              <w:t>7.50%</w:t>
            </w:r>
          </w:p>
        </w:tc>
        <w:tc>
          <w:tcPr>
            <w:tcW w:w="851" w:type="dxa"/>
            <w:noWrap/>
            <w:hideMark/>
          </w:tcPr>
          <w:p w14:paraId="41FC61C7" w14:textId="77777777" w:rsidR="00CD0FE1" w:rsidRPr="00C440D1" w:rsidRDefault="00CD0FE1" w:rsidP="000A370E">
            <w:pPr>
              <w:pStyle w:val="AA-Normal"/>
              <w:spacing w:line="240" w:lineRule="auto"/>
              <w:ind w:firstLine="0"/>
            </w:pPr>
            <w:r w:rsidRPr="00C440D1">
              <w:t>7%</w:t>
            </w:r>
          </w:p>
        </w:tc>
        <w:tc>
          <w:tcPr>
            <w:tcW w:w="1165" w:type="dxa"/>
            <w:noWrap/>
            <w:hideMark/>
          </w:tcPr>
          <w:p w14:paraId="0A3FE59D" w14:textId="77777777" w:rsidR="00CD0FE1" w:rsidRPr="00C440D1" w:rsidRDefault="00CD0FE1" w:rsidP="000A370E">
            <w:pPr>
              <w:pStyle w:val="AA-Normal"/>
              <w:spacing w:line="240" w:lineRule="auto"/>
              <w:ind w:firstLine="0"/>
            </w:pPr>
            <w:r w:rsidRPr="00C440D1">
              <w:t>0.30%</w:t>
            </w:r>
          </w:p>
        </w:tc>
      </w:tr>
      <w:tr w:rsidR="00C440D1" w:rsidRPr="00C440D1" w14:paraId="2F84AB86" w14:textId="77777777" w:rsidTr="00CD0FE1">
        <w:trPr>
          <w:trHeight w:val="300"/>
        </w:trPr>
        <w:tc>
          <w:tcPr>
            <w:tcW w:w="1885" w:type="dxa"/>
            <w:noWrap/>
          </w:tcPr>
          <w:p w14:paraId="7C0EAB7F" w14:textId="6DAF7E3C" w:rsidR="00CD0FE1" w:rsidRPr="00C440D1" w:rsidRDefault="00CD0FE1" w:rsidP="00CD0FE1">
            <w:pPr>
              <w:pStyle w:val="AA-Normal"/>
              <w:spacing w:line="240" w:lineRule="auto"/>
              <w:ind w:firstLine="0"/>
              <w:rPr>
                <w:b/>
                <w:bCs/>
              </w:rPr>
            </w:pPr>
            <w:r w:rsidRPr="00C440D1">
              <w:rPr>
                <w:b/>
                <w:bCs/>
              </w:rPr>
              <w:t>Steel Slag</w:t>
            </w:r>
          </w:p>
        </w:tc>
        <w:tc>
          <w:tcPr>
            <w:tcW w:w="1710" w:type="dxa"/>
            <w:noWrap/>
          </w:tcPr>
          <w:p w14:paraId="59D61DAC" w14:textId="265DAA28" w:rsidR="00CD0FE1" w:rsidRPr="00C440D1" w:rsidRDefault="00CD0FE1" w:rsidP="00CD0FE1">
            <w:pPr>
              <w:pStyle w:val="AA-Normal"/>
              <w:spacing w:line="240" w:lineRule="auto"/>
              <w:ind w:firstLine="0"/>
            </w:pPr>
            <w:r w:rsidRPr="00C440D1">
              <w:t>65%</w:t>
            </w:r>
          </w:p>
        </w:tc>
        <w:tc>
          <w:tcPr>
            <w:tcW w:w="1170" w:type="dxa"/>
            <w:noWrap/>
          </w:tcPr>
          <w:p w14:paraId="063D371D" w14:textId="78E1ECB3" w:rsidR="00CD0FE1" w:rsidRPr="00C440D1" w:rsidRDefault="00CD0FE1" w:rsidP="00CD0FE1">
            <w:pPr>
              <w:pStyle w:val="AA-Normal"/>
              <w:spacing w:line="240" w:lineRule="auto"/>
              <w:ind w:firstLine="0"/>
            </w:pPr>
            <w:r w:rsidRPr="00C440D1">
              <w:t>22%</w:t>
            </w:r>
          </w:p>
        </w:tc>
        <w:tc>
          <w:tcPr>
            <w:tcW w:w="1170" w:type="dxa"/>
            <w:noWrap/>
          </w:tcPr>
          <w:p w14:paraId="75780F06" w14:textId="0E427A7A" w:rsidR="00CD0FE1" w:rsidRPr="00C440D1" w:rsidRDefault="00CD0FE1" w:rsidP="00CD0FE1">
            <w:pPr>
              <w:pStyle w:val="AA-Normal"/>
              <w:spacing w:line="240" w:lineRule="auto"/>
              <w:ind w:firstLine="0"/>
            </w:pPr>
            <w:r w:rsidRPr="00C440D1">
              <w:t>6%</w:t>
            </w:r>
          </w:p>
        </w:tc>
        <w:tc>
          <w:tcPr>
            <w:tcW w:w="1399" w:type="dxa"/>
            <w:noWrap/>
          </w:tcPr>
          <w:p w14:paraId="19E561ED" w14:textId="7DDF2C47" w:rsidR="00CD0FE1" w:rsidRPr="00C440D1" w:rsidRDefault="00CD0FE1" w:rsidP="00CD0FE1">
            <w:pPr>
              <w:pStyle w:val="AA-Normal"/>
              <w:spacing w:line="240" w:lineRule="auto"/>
              <w:ind w:firstLine="0"/>
            </w:pPr>
            <w:r w:rsidRPr="00C440D1">
              <w:t>6.50%</w:t>
            </w:r>
          </w:p>
        </w:tc>
        <w:tc>
          <w:tcPr>
            <w:tcW w:w="851" w:type="dxa"/>
            <w:noWrap/>
          </w:tcPr>
          <w:p w14:paraId="0FEA879C" w14:textId="5DAFBD39" w:rsidR="00CD0FE1" w:rsidRPr="00C440D1" w:rsidRDefault="00CD0FE1" w:rsidP="00CD0FE1">
            <w:pPr>
              <w:pStyle w:val="AA-Normal"/>
              <w:spacing w:line="240" w:lineRule="auto"/>
              <w:ind w:firstLine="0"/>
            </w:pPr>
            <w:r w:rsidRPr="00C440D1">
              <w:t>7%</w:t>
            </w:r>
          </w:p>
        </w:tc>
        <w:tc>
          <w:tcPr>
            <w:tcW w:w="1165" w:type="dxa"/>
            <w:noWrap/>
          </w:tcPr>
          <w:p w14:paraId="33611C3A" w14:textId="39FB2B5E" w:rsidR="00CD0FE1" w:rsidRPr="00C440D1" w:rsidRDefault="00CD0FE1" w:rsidP="00CD0FE1">
            <w:pPr>
              <w:pStyle w:val="AA-Normal"/>
              <w:spacing w:line="240" w:lineRule="auto"/>
              <w:ind w:firstLine="0"/>
            </w:pPr>
            <w:r w:rsidRPr="00C440D1">
              <w:t>0.30%</w:t>
            </w:r>
          </w:p>
        </w:tc>
      </w:tr>
    </w:tbl>
    <w:p w14:paraId="79FB7828" w14:textId="77777777" w:rsidR="00CD0FE1" w:rsidRPr="00C440D1" w:rsidRDefault="00CD0FE1" w:rsidP="00A14D0B">
      <w:pPr>
        <w:pStyle w:val="AA-Normal"/>
      </w:pPr>
    </w:p>
    <w:p w14:paraId="1BD47E50" w14:textId="26E4DADD" w:rsidR="00BF6F58" w:rsidRPr="00C440D1" w:rsidRDefault="00BF6F58" w:rsidP="00CD0FE1">
      <w:pPr>
        <w:pStyle w:val="Heading2"/>
        <w:spacing w:before="0"/>
        <w:rPr>
          <w:color w:val="auto"/>
        </w:rPr>
      </w:pPr>
      <w:bookmarkStart w:id="177" w:name="_Toc175953042"/>
      <w:r w:rsidRPr="00C440D1">
        <w:rPr>
          <w:color w:val="auto"/>
        </w:rPr>
        <w:t>Mix Performance Evaluation</w:t>
      </w:r>
      <w:bookmarkEnd w:id="177"/>
      <w:r w:rsidRPr="00C440D1">
        <w:rPr>
          <w:color w:val="auto"/>
        </w:rPr>
        <w:t xml:space="preserve"> </w:t>
      </w:r>
    </w:p>
    <w:p w14:paraId="6D5097AE" w14:textId="77777777" w:rsidR="00CD0FE1" w:rsidRPr="00C440D1" w:rsidRDefault="00CD0FE1" w:rsidP="00CD0FE1">
      <w:pPr>
        <w:pStyle w:val="ListBullet"/>
        <w:numPr>
          <w:ilvl w:val="0"/>
          <w:numId w:val="0"/>
        </w:numPr>
        <w:spacing w:after="0"/>
      </w:pPr>
    </w:p>
    <w:p w14:paraId="7BF33E8A" w14:textId="38FAB77E" w:rsidR="00806503" w:rsidRPr="00C440D1" w:rsidRDefault="00BF6F58" w:rsidP="00CD0FE1">
      <w:pPr>
        <w:pStyle w:val="AA-Normal"/>
        <w:ind w:firstLine="0"/>
      </w:pPr>
      <w:r w:rsidRPr="00C440D1">
        <w:t>After the volumetric optimum gradation and binder content were determined following the design specification, a series performance tests were conducted to evaluate the mix performance for the preliminary design. In this study, the IDEAL-CT and the HWTT</w:t>
      </w:r>
      <w:r w:rsidR="00806503" w:rsidRPr="00C440D1">
        <w:t>, which are currently used by MoDOT as BMD performance tests for job mix approval (BMD Performance Testing for Job Mix Approval NJSP-21-08b),</w:t>
      </w:r>
      <w:r w:rsidRPr="00C440D1">
        <w:t xml:space="preserve"> were selected to assess the cracking and rutting resistance, respectively. According to the testing criteria, a well-designed SMA mixture should have a </w:t>
      </w:r>
      <w:proofErr w:type="spellStart"/>
      <w:r w:rsidRPr="00C440D1">
        <w:lastRenderedPageBreak/>
        <w:t>CT</w:t>
      </w:r>
      <w:r w:rsidRPr="00C440D1">
        <w:rPr>
          <w:vertAlign w:val="subscript"/>
        </w:rPr>
        <w:t>Index</w:t>
      </w:r>
      <w:proofErr w:type="spellEnd"/>
      <w:r w:rsidRPr="00C440D1">
        <w:t xml:space="preserve"> above 135 and an RRI value obtained from the HWTT greater than 9.9, as illustrated in the green zone (top-right corner) in </w:t>
      </w:r>
      <w:r w:rsidRPr="00C440D1">
        <w:fldChar w:fldCharType="begin"/>
      </w:r>
      <w:r w:rsidRPr="00C440D1">
        <w:instrText xml:space="preserve"> REF _Ref161392077 \h </w:instrText>
      </w:r>
      <w:r w:rsidR="00091B84" w:rsidRPr="00C440D1">
        <w:instrText xml:space="preserve"> \* MERGEFORMAT </w:instrText>
      </w:r>
      <w:r w:rsidRPr="00C440D1">
        <w:fldChar w:fldCharType="separate"/>
      </w:r>
      <w:r w:rsidR="00AC5782" w:rsidRPr="00C440D1">
        <w:t xml:space="preserve">Figure </w:t>
      </w:r>
      <w:r w:rsidR="00AC5782" w:rsidRPr="00C440D1">
        <w:rPr>
          <w:noProof/>
        </w:rPr>
        <w:t>4</w:t>
      </w:r>
      <w:r w:rsidR="00AC5782" w:rsidRPr="00C440D1">
        <w:t>.</w:t>
      </w:r>
      <w:r w:rsidR="00AC5782" w:rsidRPr="00C440D1">
        <w:rPr>
          <w:noProof/>
        </w:rPr>
        <w:t>6</w:t>
      </w:r>
      <w:r w:rsidRPr="00C440D1">
        <w:fldChar w:fldCharType="end"/>
      </w:r>
      <w:r w:rsidRPr="00C440D1">
        <w:t xml:space="preserve">. </w:t>
      </w:r>
    </w:p>
    <w:p w14:paraId="41FE8274" w14:textId="51CEE548" w:rsidR="00BF6F58" w:rsidRPr="00C440D1" w:rsidRDefault="00BF6F58" w:rsidP="00806503">
      <w:pPr>
        <w:pStyle w:val="AA-Normal"/>
      </w:pPr>
      <w:r w:rsidRPr="00C440D1">
        <w:t xml:space="preserve">The testing results are also plotted in the BMD design diagram in </w:t>
      </w:r>
      <w:r w:rsidRPr="00C440D1">
        <w:fldChar w:fldCharType="begin"/>
      </w:r>
      <w:r w:rsidRPr="00C440D1">
        <w:instrText xml:space="preserve"> REF _Ref161392077 \h </w:instrText>
      </w:r>
      <w:r w:rsidR="00091B84" w:rsidRPr="00C440D1">
        <w:instrText xml:space="preserve"> \* MERGEFORMAT </w:instrText>
      </w:r>
      <w:r w:rsidRPr="00C440D1">
        <w:fldChar w:fldCharType="separate"/>
      </w:r>
      <w:r w:rsidR="00806503" w:rsidRPr="00C440D1">
        <w:t xml:space="preserve">Figure </w:t>
      </w:r>
      <w:r w:rsidR="00806503" w:rsidRPr="00C440D1">
        <w:rPr>
          <w:noProof/>
        </w:rPr>
        <w:t>4</w:t>
      </w:r>
      <w:r w:rsidR="00806503" w:rsidRPr="00C440D1">
        <w:t>.</w:t>
      </w:r>
      <w:r w:rsidR="00806503" w:rsidRPr="00C440D1">
        <w:rPr>
          <w:noProof/>
        </w:rPr>
        <w:t>6</w:t>
      </w:r>
      <w:r w:rsidRPr="00C440D1">
        <w:fldChar w:fldCharType="end"/>
      </w:r>
      <w:r w:rsidRPr="00C440D1">
        <w:t xml:space="preserve">. </w:t>
      </w:r>
      <w:r w:rsidR="00A14D0B" w:rsidRPr="00C440D1">
        <w:t>For mixture ST, the result</w:t>
      </w:r>
      <w:r w:rsidR="00635663" w:rsidRPr="00C440D1">
        <w:t>s</w:t>
      </w:r>
      <w:r w:rsidR="00A14D0B" w:rsidRPr="00C440D1">
        <w:t xml:space="preserve"> </w:t>
      </w:r>
      <w:r w:rsidR="00635663" w:rsidRPr="00C440D1">
        <w:t xml:space="preserve">fell within </w:t>
      </w:r>
      <w:r w:rsidR="00A14D0B" w:rsidRPr="00C440D1">
        <w:t xml:space="preserve">the green zoon, indicating sufficient cracking and rutting resistance. </w:t>
      </w:r>
      <w:r w:rsidR="0078344E" w:rsidRPr="00C440D1">
        <w:t>Thus, the ST mix design was finalized</w:t>
      </w:r>
      <w:r w:rsidR="002B2922">
        <w:t xml:space="preserve"> with the volumetric design</w:t>
      </w:r>
      <w:r w:rsidR="0078344E" w:rsidRPr="00C440D1">
        <w:t>. For mixture SS, w</w:t>
      </w:r>
      <w:r w:rsidRPr="00C440D1">
        <w:t xml:space="preserve">hile the rutting index, RRI, passed its requirement, the cracking resistance index, </w:t>
      </w:r>
      <w:proofErr w:type="spellStart"/>
      <w:r w:rsidRPr="00C440D1">
        <w:t>CT</w:t>
      </w:r>
      <w:r w:rsidRPr="00C440D1">
        <w:rPr>
          <w:vertAlign w:val="subscript"/>
        </w:rPr>
        <w:t>Index</w:t>
      </w:r>
      <w:proofErr w:type="spellEnd"/>
      <w:r w:rsidRPr="00C440D1">
        <w:t xml:space="preserve">, was lower than the limit of 135. The testing results indicated that even though the </w:t>
      </w:r>
      <w:r w:rsidR="0078344E" w:rsidRPr="00C440D1">
        <w:t>SS</w:t>
      </w:r>
      <w:r w:rsidRPr="00C440D1">
        <w:t xml:space="preserve"> satisfied all volumetric criteria and durability requirements for SMA mixtures, the design still needed to be adjusted to improve its cracking resistance. </w:t>
      </w:r>
    </w:p>
    <w:p w14:paraId="08D86105" w14:textId="46064B78" w:rsidR="00A14D0B" w:rsidRPr="00C440D1" w:rsidRDefault="00A14D0B" w:rsidP="00BF6F58">
      <w:pPr>
        <w:pStyle w:val="ListBullet"/>
        <w:keepNext/>
        <w:numPr>
          <w:ilvl w:val="0"/>
          <w:numId w:val="0"/>
        </w:numPr>
        <w:jc w:val="center"/>
      </w:pPr>
      <w:r w:rsidRPr="00C440D1">
        <w:rPr>
          <w:noProof/>
        </w:rPr>
        <w:drawing>
          <wp:inline distT="0" distB="0" distL="0" distR="0" wp14:anchorId="5832CA3B" wp14:editId="2148F706">
            <wp:extent cx="2967004" cy="2468880"/>
            <wp:effectExtent l="0" t="0" r="0" b="0"/>
            <wp:docPr id="1222065864" name="Picture 4" descr="A figure showing the BMD design diagram. For mixture ST, the results fell within the green zoon, indicating sufficient cracking and rutting resistance. For mixture SS, while the rutting index, RRI, passed its requirement, the cracking resistance index, CTIndex, was lower than the limit of 13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065864" name="Picture 4" descr="A figure showing the BMD design diagram. For mixture ST, the results fell within the green zoon, indicating sufficient cracking and rutting resistance. For mixture SS, while the rutting index, RRI, passed its requirement, the cracking resistance index, CTIndex, was lower than the limit of 135. "/>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67004" cy="2468880"/>
                    </a:xfrm>
                    <a:prstGeom prst="rect">
                      <a:avLst/>
                    </a:prstGeom>
                    <a:noFill/>
                    <a:ln>
                      <a:noFill/>
                    </a:ln>
                  </pic:spPr>
                </pic:pic>
              </a:graphicData>
            </a:graphic>
          </wp:inline>
        </w:drawing>
      </w:r>
    </w:p>
    <w:p w14:paraId="24E52C8A" w14:textId="67741C38" w:rsidR="00BF6F58" w:rsidRPr="00C440D1" w:rsidRDefault="00BF6F58" w:rsidP="00635663">
      <w:pPr>
        <w:pStyle w:val="AAA-CaptionFigure"/>
      </w:pPr>
      <w:bookmarkStart w:id="178" w:name="_Ref161392077"/>
      <w:bookmarkStart w:id="179" w:name="_Toc175953073"/>
      <w:r w:rsidRPr="00C440D1">
        <w:t xml:space="preserve">Figure </w:t>
      </w:r>
      <w:r w:rsidR="00B61EF8" w:rsidRPr="00C440D1">
        <w:fldChar w:fldCharType="begin"/>
      </w:r>
      <w:r w:rsidR="00B61EF8" w:rsidRPr="00C440D1">
        <w:instrText xml:space="preserve"> STYLEREF 1 \s </w:instrText>
      </w:r>
      <w:r w:rsidR="00B61EF8" w:rsidRPr="00C440D1">
        <w:fldChar w:fldCharType="separate"/>
      </w:r>
      <w:r w:rsidR="00B61EF8" w:rsidRPr="00C440D1">
        <w:t>4</w:t>
      </w:r>
      <w:r w:rsidR="00B61EF8" w:rsidRPr="00C440D1">
        <w:fldChar w:fldCharType="end"/>
      </w:r>
      <w:r w:rsidR="00B61EF8" w:rsidRPr="00C440D1">
        <w:t>.</w:t>
      </w:r>
      <w:r w:rsidR="00B61EF8" w:rsidRPr="00C440D1">
        <w:fldChar w:fldCharType="begin"/>
      </w:r>
      <w:r w:rsidR="00B61EF8" w:rsidRPr="00C440D1">
        <w:instrText xml:space="preserve"> SEQ Figure \* ARABIC \s 1 </w:instrText>
      </w:r>
      <w:r w:rsidR="00B61EF8" w:rsidRPr="00C440D1">
        <w:fldChar w:fldCharType="separate"/>
      </w:r>
      <w:r w:rsidR="00B61EF8" w:rsidRPr="00C440D1">
        <w:t>6</w:t>
      </w:r>
      <w:r w:rsidR="00B61EF8" w:rsidRPr="00C440D1">
        <w:fldChar w:fldCharType="end"/>
      </w:r>
      <w:bookmarkEnd w:id="178"/>
      <w:r w:rsidRPr="00C440D1">
        <w:t xml:space="preserve"> BMD diagram with cracking and rutting resistance of the initial volumetric design</w:t>
      </w:r>
      <w:r w:rsidR="00635663" w:rsidRPr="00C440D1">
        <w:t>s for SMA mixtures</w:t>
      </w:r>
      <w:r w:rsidRPr="00C440D1">
        <w:t>.</w:t>
      </w:r>
      <w:bookmarkEnd w:id="179"/>
    </w:p>
    <w:p w14:paraId="06EA5F09" w14:textId="77777777" w:rsidR="00BF6F58" w:rsidRPr="00C440D1" w:rsidRDefault="00BF6F58" w:rsidP="00BF6F58">
      <w:pPr>
        <w:pStyle w:val="ListBullet"/>
        <w:numPr>
          <w:ilvl w:val="0"/>
          <w:numId w:val="0"/>
        </w:numPr>
        <w:jc w:val="center"/>
      </w:pPr>
    </w:p>
    <w:p w14:paraId="684C98E2" w14:textId="6F938076" w:rsidR="00BF6F58" w:rsidRPr="00C440D1" w:rsidRDefault="00BF6F58" w:rsidP="00F84712">
      <w:pPr>
        <w:pStyle w:val="Heading2"/>
        <w:rPr>
          <w:color w:val="auto"/>
        </w:rPr>
      </w:pPr>
      <w:bookmarkStart w:id="180" w:name="_Toc175953043"/>
      <w:r w:rsidRPr="00C440D1">
        <w:rPr>
          <w:color w:val="auto"/>
        </w:rPr>
        <w:t>Binder Content Adjustment</w:t>
      </w:r>
      <w:r w:rsidR="0078344E" w:rsidRPr="00C440D1">
        <w:rPr>
          <w:color w:val="auto"/>
        </w:rPr>
        <w:t xml:space="preserve"> for SS</w:t>
      </w:r>
      <w:bookmarkEnd w:id="180"/>
      <w:r w:rsidRPr="00C440D1">
        <w:rPr>
          <w:color w:val="auto"/>
        </w:rPr>
        <w:t xml:space="preserve">  </w:t>
      </w:r>
    </w:p>
    <w:p w14:paraId="5B84D6FC" w14:textId="77777777" w:rsidR="00635663" w:rsidRPr="00C440D1" w:rsidRDefault="00635663" w:rsidP="00635663">
      <w:pPr>
        <w:pStyle w:val="AA-Normal"/>
        <w:ind w:firstLine="0"/>
      </w:pPr>
    </w:p>
    <w:p w14:paraId="5D921448" w14:textId="616C0FC6" w:rsidR="00BF6F58" w:rsidRPr="00C440D1" w:rsidRDefault="00BF6F58" w:rsidP="00635663">
      <w:pPr>
        <w:pStyle w:val="AA-Normal"/>
        <w:ind w:firstLine="0"/>
      </w:pPr>
      <w:r w:rsidRPr="00C440D1">
        <w:t xml:space="preserve">Since the gradation of the </w:t>
      </w:r>
      <w:r w:rsidR="0078344E" w:rsidRPr="00C440D1">
        <w:t>mixture SS</w:t>
      </w:r>
      <w:r w:rsidRPr="00C440D1">
        <w:t xml:space="preserve"> had been confirmed to yield sufficient </w:t>
      </w:r>
      <w:r w:rsidR="00D34DEB" w:rsidRPr="00D34DEB">
        <w:rPr>
          <w:i/>
          <w:iCs/>
        </w:rPr>
        <w:t>VMA</w:t>
      </w:r>
      <w:r w:rsidRPr="00C440D1">
        <w:t xml:space="preserve"> and stone-on-stone contact, adjusting the binder content was first used as a simple strategy to improve the mix performance. The volumetric optimum binder content for the given components was 6.5%. To increase its cracking resistance, two higher levels of binder contents, i.e., 7.0% and 7.5%, were used to fabricate specimens while the gradation remained the same. The specimens were compacted to the same air void level for the cracking and rutting tests, and the testing results are presented in </w:t>
      </w:r>
      <w:r w:rsidR="00B61EF8" w:rsidRPr="00C440D1">
        <w:t xml:space="preserve">Figures 4.7 to 4.9. </w:t>
      </w:r>
    </w:p>
    <w:p w14:paraId="4820E380" w14:textId="701EF371" w:rsidR="00BF6F58" w:rsidRPr="00C440D1" w:rsidRDefault="00BF6F58" w:rsidP="00B61EF8">
      <w:pPr>
        <w:pStyle w:val="AA-Normal"/>
      </w:pPr>
      <w:r w:rsidRPr="00C440D1">
        <w:lastRenderedPageBreak/>
        <w:tab/>
        <w:t xml:space="preserve">As </w:t>
      </w:r>
      <w:r w:rsidR="00C72CD7">
        <w:t>shown</w:t>
      </w:r>
      <w:r w:rsidRPr="00C440D1">
        <w:t xml:space="preserve"> in </w:t>
      </w:r>
      <w:r w:rsidRPr="00C440D1">
        <w:fldChar w:fldCharType="begin"/>
      </w:r>
      <w:r w:rsidRPr="00C440D1">
        <w:instrText xml:space="preserve"> REF _Ref161477467 \h </w:instrText>
      </w:r>
      <w:r w:rsidR="00B61EF8" w:rsidRPr="00C440D1">
        <w:instrText xml:space="preserve"> \* MERGEFORMAT </w:instrText>
      </w:r>
      <w:r w:rsidRPr="00C440D1">
        <w:fldChar w:fldCharType="separate"/>
      </w:r>
      <w:r w:rsidR="00AC5782" w:rsidRPr="00C440D1">
        <w:t xml:space="preserve">Figure </w:t>
      </w:r>
      <w:r w:rsidR="00AC5782" w:rsidRPr="00C440D1">
        <w:rPr>
          <w:noProof/>
        </w:rPr>
        <w:t>4</w:t>
      </w:r>
      <w:r w:rsidR="00AC5782" w:rsidRPr="00C440D1">
        <w:t>.</w:t>
      </w:r>
      <w:r w:rsidR="00AC5782" w:rsidRPr="00C440D1">
        <w:rPr>
          <w:noProof/>
        </w:rPr>
        <w:t>7</w:t>
      </w:r>
      <w:r w:rsidRPr="00C440D1">
        <w:fldChar w:fldCharType="end"/>
      </w:r>
      <w:r w:rsidRPr="00C440D1">
        <w:t>(a), as the binder content increase</w:t>
      </w:r>
      <w:r w:rsidR="00C72CD7">
        <w:t>d</w:t>
      </w:r>
      <w:r w:rsidRPr="00C440D1">
        <w:t>, while the maximum load in the IDEAL-CT cracking tests decrease</w:t>
      </w:r>
      <w:r w:rsidR="00C72CD7">
        <w:t>d</w:t>
      </w:r>
      <w:r w:rsidRPr="00C440D1">
        <w:t>, the slope of the post-peak slope of the load vs. displacement curves decrease</w:t>
      </w:r>
      <w:r w:rsidR="00C72CD7">
        <w:t>d</w:t>
      </w:r>
      <w:r w:rsidRPr="00C440D1">
        <w:t xml:space="preserve"> as well. As a result, as the binder content increase</w:t>
      </w:r>
      <w:r w:rsidR="00C72CD7">
        <w:t>d</w:t>
      </w:r>
      <w:r w:rsidRPr="00C440D1">
        <w:t xml:space="preserve">, the </w:t>
      </w:r>
      <w:proofErr w:type="spellStart"/>
      <w:r w:rsidRPr="00C440D1">
        <w:t>CT</w:t>
      </w:r>
      <w:r w:rsidRPr="00C440D1">
        <w:rPr>
          <w:vertAlign w:val="subscript"/>
        </w:rPr>
        <w:t>Index</w:t>
      </w:r>
      <w:proofErr w:type="spellEnd"/>
      <w:r w:rsidRPr="00C440D1">
        <w:t xml:space="preserve"> increase</w:t>
      </w:r>
      <w:r w:rsidR="00C72CD7">
        <w:t>d</w:t>
      </w:r>
      <w:r w:rsidRPr="00C440D1">
        <w:t xml:space="preserve">, and the index value passed the threshold of 135 for </w:t>
      </w:r>
      <w:r w:rsidR="0078344E" w:rsidRPr="00C440D1">
        <w:t>SS</w:t>
      </w:r>
      <w:r w:rsidRPr="00C440D1">
        <w:t xml:space="preserve"> </w:t>
      </w:r>
      <w:r w:rsidR="0078344E" w:rsidRPr="00C440D1">
        <w:t xml:space="preserve">mixture </w:t>
      </w:r>
      <w:r w:rsidRPr="00C440D1">
        <w:t xml:space="preserve">at the binder content of 7.5%. </w:t>
      </w:r>
      <w:r w:rsidRPr="00C440D1">
        <w:fldChar w:fldCharType="begin"/>
      </w:r>
      <w:r w:rsidRPr="00C440D1">
        <w:instrText xml:space="preserve"> REF _Ref161645241 \h </w:instrText>
      </w:r>
      <w:r w:rsidR="00B61EF8" w:rsidRPr="00C440D1">
        <w:instrText xml:space="preserve"> \* MERGEFORMAT </w:instrText>
      </w:r>
      <w:r w:rsidRPr="00C440D1">
        <w:fldChar w:fldCharType="separate"/>
      </w:r>
      <w:r w:rsidR="00AC5782" w:rsidRPr="00C440D1">
        <w:t xml:space="preserve">Figure </w:t>
      </w:r>
      <w:r w:rsidR="00AC5782" w:rsidRPr="00C440D1">
        <w:rPr>
          <w:noProof/>
        </w:rPr>
        <w:t>4</w:t>
      </w:r>
      <w:r w:rsidR="00AC5782" w:rsidRPr="00C440D1">
        <w:t>.</w:t>
      </w:r>
      <w:r w:rsidR="00AC5782" w:rsidRPr="00C440D1">
        <w:rPr>
          <w:noProof/>
        </w:rPr>
        <w:t>8</w:t>
      </w:r>
      <w:r w:rsidRPr="00C440D1">
        <w:fldChar w:fldCharType="end"/>
      </w:r>
      <w:r w:rsidRPr="00C440D1">
        <w:t xml:space="preserve"> further illustrates the trends of the fracture indices changes as a function of binder contents. </w:t>
      </w:r>
      <w:r w:rsidR="00C72CD7">
        <w:t>A</w:t>
      </w:r>
      <w:r w:rsidRPr="00C440D1">
        <w:t>s the binder content increase</w:t>
      </w:r>
      <w:r w:rsidR="00C72CD7">
        <w:t>d</w:t>
      </w:r>
      <w:r w:rsidRPr="00C440D1">
        <w:t xml:space="preserve">, the fracture energy, </w:t>
      </w:r>
      <w:r w:rsidRPr="00C440D1">
        <w:rPr>
          <w:i/>
          <w:iCs/>
        </w:rPr>
        <w:t>G</w:t>
      </w:r>
      <w:r w:rsidRPr="00C440D1">
        <w:rPr>
          <w:i/>
          <w:iCs/>
          <w:vertAlign w:val="subscript"/>
        </w:rPr>
        <w:t>f</w:t>
      </w:r>
      <w:r w:rsidRPr="00C440D1">
        <w:t>, or the area under the load-displacement curve increase</w:t>
      </w:r>
      <w:r w:rsidR="00C72CD7">
        <w:t>d</w:t>
      </w:r>
      <w:r w:rsidRPr="00C440D1">
        <w:t xml:space="preserve">, and the value of </w:t>
      </w:r>
      <w:r w:rsidRPr="00C440D1">
        <w:rPr>
          <w:i/>
          <w:iCs/>
        </w:rPr>
        <w:t>l</w:t>
      </w:r>
      <w:r w:rsidRPr="00C440D1">
        <w:rPr>
          <w:vertAlign w:val="subscript"/>
        </w:rPr>
        <w:t>75</w:t>
      </w:r>
      <w:r w:rsidRPr="00C440D1">
        <w:t>/</w:t>
      </w:r>
      <w:r w:rsidRPr="00C440D1">
        <w:rPr>
          <w:i/>
          <w:iCs/>
        </w:rPr>
        <w:t>m</w:t>
      </w:r>
      <w:r w:rsidRPr="00C440D1">
        <w:rPr>
          <w:vertAlign w:val="subscript"/>
        </w:rPr>
        <w:t>75</w:t>
      </w:r>
      <w:r w:rsidRPr="00C440D1">
        <w:t xml:space="preserve"> or the ductility of the mixtures increase</w:t>
      </w:r>
      <w:r w:rsidR="00C72CD7">
        <w:t>d</w:t>
      </w:r>
      <w:r w:rsidRPr="00C440D1">
        <w:t xml:space="preserve"> as well. The cracking resistance of the designed mixtures, hereby, increase</w:t>
      </w:r>
      <w:r w:rsidR="00C72CD7">
        <w:t>d</w:t>
      </w:r>
      <w:r w:rsidRPr="00C440D1">
        <w:t xml:space="preserve">. </w:t>
      </w:r>
    </w:p>
    <w:p w14:paraId="30C47B12" w14:textId="38573B96" w:rsidR="00BF6F58" w:rsidRPr="00C440D1" w:rsidRDefault="00BF6F58" w:rsidP="00B61EF8">
      <w:pPr>
        <w:pStyle w:val="AA-Normal"/>
      </w:pPr>
      <w:r w:rsidRPr="00C440D1">
        <w:tab/>
        <w:t xml:space="preserve">The rutting resistance of the </w:t>
      </w:r>
      <w:r w:rsidR="0078344E" w:rsidRPr="00C440D1">
        <w:t xml:space="preserve">SS </w:t>
      </w:r>
      <w:r w:rsidRPr="00C440D1">
        <w:t xml:space="preserve">mixtures with different binder contents </w:t>
      </w:r>
      <w:r w:rsidR="00D45C55">
        <w:t>was</w:t>
      </w:r>
      <w:r w:rsidR="00D45C55" w:rsidRPr="00C440D1">
        <w:t xml:space="preserve"> </w:t>
      </w:r>
      <w:r w:rsidRPr="00C440D1">
        <w:t xml:space="preserve">tested using the HWTT, and the testing results are presented in </w:t>
      </w:r>
      <w:r w:rsidRPr="00C440D1">
        <w:fldChar w:fldCharType="begin"/>
      </w:r>
      <w:r w:rsidRPr="00C440D1">
        <w:instrText xml:space="preserve"> REF _Ref161643963 \h </w:instrText>
      </w:r>
      <w:r w:rsidR="00B61EF8" w:rsidRPr="00C440D1">
        <w:instrText xml:space="preserve"> \* MERGEFORMAT </w:instrText>
      </w:r>
      <w:r w:rsidRPr="00C440D1">
        <w:fldChar w:fldCharType="separate"/>
      </w:r>
      <w:r w:rsidR="00AC5782" w:rsidRPr="00C440D1">
        <w:t xml:space="preserve">Figure </w:t>
      </w:r>
      <w:r w:rsidR="00AC5782" w:rsidRPr="00C440D1">
        <w:rPr>
          <w:noProof/>
        </w:rPr>
        <w:t>4</w:t>
      </w:r>
      <w:r w:rsidR="00AC5782" w:rsidRPr="00C440D1">
        <w:t>.</w:t>
      </w:r>
      <w:r w:rsidR="00AC5782" w:rsidRPr="00C440D1">
        <w:rPr>
          <w:noProof/>
        </w:rPr>
        <w:t>9</w:t>
      </w:r>
      <w:r w:rsidRPr="00C440D1">
        <w:fldChar w:fldCharType="end"/>
      </w:r>
      <w:r w:rsidRPr="00C440D1">
        <w:t xml:space="preserve">. </w:t>
      </w:r>
      <w:r w:rsidR="00732A15">
        <w:t>A</w:t>
      </w:r>
      <w:r w:rsidRPr="00C440D1">
        <w:t>s the binder content increase</w:t>
      </w:r>
      <w:r w:rsidR="00C72CD7">
        <w:t>d</w:t>
      </w:r>
      <w:r w:rsidRPr="00C440D1">
        <w:t>, the obtained rut depth under the testing wheel increase</w:t>
      </w:r>
      <w:r w:rsidR="00C72CD7">
        <w:t>d</w:t>
      </w:r>
      <w:r w:rsidRPr="00C440D1">
        <w:t xml:space="preserve">. As a result, the corresponding RRI values of the </w:t>
      </w:r>
      <w:r w:rsidR="0078344E" w:rsidRPr="00C440D1">
        <w:t xml:space="preserve">SS </w:t>
      </w:r>
      <w:r w:rsidRPr="00C440D1">
        <w:t>mixtures decrease</w:t>
      </w:r>
      <w:r w:rsidR="00C72CD7">
        <w:t>d</w:t>
      </w:r>
      <w:r w:rsidRPr="00C440D1">
        <w:t xml:space="preserve"> with the increase of binder content. However, RRI values from mixtures with different levels of binder contents all pass</w:t>
      </w:r>
      <w:r w:rsidR="00C72CD7">
        <w:t>ed</w:t>
      </w:r>
      <w:r w:rsidRPr="00C440D1">
        <w:t xml:space="preserve"> the minimum requirement of 9.9. Given the obtained cracking and rutting resistance of the </w:t>
      </w:r>
      <w:r w:rsidR="0078344E" w:rsidRPr="00C440D1">
        <w:t xml:space="preserve">SS </w:t>
      </w:r>
      <w:r w:rsidRPr="00C440D1">
        <w:t xml:space="preserve">mixtures with different binder content levels, the binder content of the original volumetric can be adjusted to ensure sufficient mix performance. </w:t>
      </w:r>
    </w:p>
    <w:p w14:paraId="7CB225A5" w14:textId="77777777" w:rsidR="00BF6F58" w:rsidRPr="00C440D1" w:rsidRDefault="00BF6F58" w:rsidP="00BF6F58">
      <w:pPr>
        <w:pStyle w:val="ListBullet"/>
        <w:numPr>
          <w:ilvl w:val="0"/>
          <w:numId w:val="0"/>
        </w:numPr>
      </w:pPr>
    </w:p>
    <w:p w14:paraId="595B2F6A" w14:textId="77777777" w:rsidR="00BF6F58" w:rsidRPr="00C440D1" w:rsidRDefault="00BF6F58" w:rsidP="00BF6F58">
      <w:pPr>
        <w:pStyle w:val="ListBullet"/>
        <w:keepNext/>
        <w:numPr>
          <w:ilvl w:val="0"/>
          <w:numId w:val="0"/>
        </w:numPr>
      </w:pPr>
      <w:r w:rsidRPr="00C440D1">
        <w:rPr>
          <w:noProof/>
        </w:rPr>
        <w:drawing>
          <wp:inline distT="0" distB="0" distL="0" distR="0" wp14:anchorId="45CB310C" wp14:editId="454DE695">
            <wp:extent cx="5943600" cy="2479040"/>
            <wp:effectExtent l="0" t="0" r="0" b="0"/>
            <wp:docPr id="1449161678" name="Picture 1" descr="Two figures illustrating the tests results from IDEAL-CT tests  for SS with different binder contents. Figures (a) showing the evolution of load with displacement during testing.  Figure (b) is showing the CTIndex for all SMA mixtures, and only the mixture with 7.5% binder content passed the minimum limit of 13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161678" name="Picture 1" descr="Two figures illustrating the tests results from IDEAL-CT tests  for SS with different binder contents. Figures (a) showing the evolution of load with displacement during testing.  Figure (b) is showing the CTIndex for all SMA mixtures, and only the mixture with 7.5% binder content passed the minimum limit of 135. "/>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2479040"/>
                    </a:xfrm>
                    <a:prstGeom prst="rect">
                      <a:avLst/>
                    </a:prstGeom>
                    <a:noFill/>
                    <a:ln>
                      <a:noFill/>
                    </a:ln>
                  </pic:spPr>
                </pic:pic>
              </a:graphicData>
            </a:graphic>
          </wp:inline>
        </w:drawing>
      </w:r>
    </w:p>
    <w:p w14:paraId="1A36D4BF" w14:textId="0595B014" w:rsidR="00BF6F58" w:rsidRPr="00C440D1" w:rsidRDefault="00BF6F58" w:rsidP="00B61EF8">
      <w:pPr>
        <w:pStyle w:val="AAA-CaptionFigure"/>
      </w:pPr>
      <w:bookmarkStart w:id="181" w:name="_Ref161477467"/>
      <w:bookmarkStart w:id="182" w:name="_Toc175953074"/>
      <w:r w:rsidRPr="00C440D1">
        <w:t xml:space="preserve">Figure </w:t>
      </w:r>
      <w:r w:rsidR="00B61EF8" w:rsidRPr="00C440D1">
        <w:fldChar w:fldCharType="begin"/>
      </w:r>
      <w:r w:rsidR="00B61EF8" w:rsidRPr="00C440D1">
        <w:instrText xml:space="preserve"> STYLEREF 1 \s </w:instrText>
      </w:r>
      <w:r w:rsidR="00B61EF8" w:rsidRPr="00C440D1">
        <w:fldChar w:fldCharType="separate"/>
      </w:r>
      <w:r w:rsidR="00B61EF8" w:rsidRPr="00C440D1">
        <w:t>4</w:t>
      </w:r>
      <w:r w:rsidR="00B61EF8" w:rsidRPr="00C440D1">
        <w:fldChar w:fldCharType="end"/>
      </w:r>
      <w:r w:rsidR="00B61EF8" w:rsidRPr="00C440D1">
        <w:t>.</w:t>
      </w:r>
      <w:r w:rsidR="00B61EF8" w:rsidRPr="00C440D1">
        <w:fldChar w:fldCharType="begin"/>
      </w:r>
      <w:r w:rsidR="00B61EF8" w:rsidRPr="00C440D1">
        <w:instrText xml:space="preserve"> SEQ Figure \* ARABIC \s 1 </w:instrText>
      </w:r>
      <w:r w:rsidR="00B61EF8" w:rsidRPr="00C440D1">
        <w:fldChar w:fldCharType="separate"/>
      </w:r>
      <w:r w:rsidR="00B61EF8" w:rsidRPr="00C440D1">
        <w:t>7</w:t>
      </w:r>
      <w:r w:rsidR="00B61EF8" w:rsidRPr="00C440D1">
        <w:fldChar w:fldCharType="end"/>
      </w:r>
      <w:bookmarkEnd w:id="181"/>
      <w:r w:rsidRPr="00C440D1">
        <w:t xml:space="preserve"> IDEAL-CT testing results </w:t>
      </w:r>
      <w:r w:rsidR="0078344E" w:rsidRPr="00C440D1">
        <w:t xml:space="preserve">for SS mixtures </w:t>
      </w:r>
      <w:r w:rsidRPr="00C440D1">
        <w:t>with different binder contents: (a) averaged load vs. displacement curves, and (b) CT</w:t>
      </w:r>
      <w:r w:rsidRPr="00C440D1">
        <w:rPr>
          <w:vertAlign w:val="subscript"/>
        </w:rPr>
        <w:t>Index</w:t>
      </w:r>
      <w:r w:rsidRPr="00C440D1">
        <w:t xml:space="preserve"> values.</w:t>
      </w:r>
      <w:bookmarkEnd w:id="182"/>
      <w:r w:rsidRPr="00C440D1">
        <w:t xml:space="preserve"> </w:t>
      </w:r>
    </w:p>
    <w:p w14:paraId="448C51B1" w14:textId="77777777" w:rsidR="00BF6F58" w:rsidRPr="00C440D1" w:rsidRDefault="00BF6F58" w:rsidP="00BF6F58">
      <w:pPr>
        <w:pStyle w:val="ListBullet"/>
        <w:numPr>
          <w:ilvl w:val="0"/>
          <w:numId w:val="0"/>
        </w:numPr>
      </w:pPr>
    </w:p>
    <w:p w14:paraId="2B0E5EF0" w14:textId="77777777" w:rsidR="00BF6F58" w:rsidRPr="00C440D1" w:rsidRDefault="00BF6F58" w:rsidP="00BF6F58">
      <w:pPr>
        <w:pStyle w:val="ListBullet"/>
        <w:keepNext/>
        <w:numPr>
          <w:ilvl w:val="0"/>
          <w:numId w:val="0"/>
        </w:numPr>
        <w:jc w:val="center"/>
      </w:pPr>
      <w:r w:rsidRPr="00C440D1">
        <w:rPr>
          <w:noProof/>
        </w:rPr>
        <w:lastRenderedPageBreak/>
        <w:drawing>
          <wp:inline distT="0" distB="0" distL="0" distR="0" wp14:anchorId="7BDDD065" wp14:editId="3AE3EFA4">
            <wp:extent cx="3511271" cy="2190908"/>
            <wp:effectExtent l="0" t="0" r="0" b="0"/>
            <wp:docPr id="882497923" name="Picture 27" descr="A figure illustrating the IDEAL-CT results of SMA mixtures with different binder contents on the Gf versus l75/m75 interaction diagram. The point at right-up corner with high Gf and L75/m75 indicating the higher CTInd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497923" name="Picture 27" descr="A figure illustrating the IDEAL-CT results of SMA mixtures with different binder contents on the Gf versus l75/m75 interaction diagram. The point at right-up corner with high Gf and L75/m75 indicating the higher CTIndex."/>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519628" cy="2196122"/>
                    </a:xfrm>
                    <a:prstGeom prst="rect">
                      <a:avLst/>
                    </a:prstGeom>
                    <a:noFill/>
                    <a:ln>
                      <a:noFill/>
                    </a:ln>
                  </pic:spPr>
                </pic:pic>
              </a:graphicData>
            </a:graphic>
          </wp:inline>
        </w:drawing>
      </w:r>
    </w:p>
    <w:p w14:paraId="615CF7ED" w14:textId="1DF668A0" w:rsidR="00BF6F58" w:rsidRPr="00C440D1" w:rsidRDefault="00BF6F58" w:rsidP="00B61EF8">
      <w:pPr>
        <w:pStyle w:val="AAA-CaptionFigure"/>
      </w:pPr>
      <w:bookmarkStart w:id="183" w:name="_Ref161645241"/>
      <w:bookmarkStart w:id="184" w:name="_Ref161645222"/>
      <w:bookmarkStart w:id="185" w:name="_Toc175953075"/>
      <w:r w:rsidRPr="00C440D1">
        <w:t xml:space="preserve">Figure </w:t>
      </w:r>
      <w:r w:rsidR="00B61EF8" w:rsidRPr="00C440D1">
        <w:fldChar w:fldCharType="begin"/>
      </w:r>
      <w:r w:rsidR="00B61EF8" w:rsidRPr="00C440D1">
        <w:instrText xml:space="preserve"> STYLEREF 1 \s </w:instrText>
      </w:r>
      <w:r w:rsidR="00B61EF8" w:rsidRPr="00C440D1">
        <w:fldChar w:fldCharType="separate"/>
      </w:r>
      <w:r w:rsidR="00B61EF8" w:rsidRPr="00C440D1">
        <w:t>4</w:t>
      </w:r>
      <w:r w:rsidR="00B61EF8" w:rsidRPr="00C440D1">
        <w:fldChar w:fldCharType="end"/>
      </w:r>
      <w:r w:rsidR="00B61EF8" w:rsidRPr="00C440D1">
        <w:t>.</w:t>
      </w:r>
      <w:r w:rsidR="00B61EF8" w:rsidRPr="00C440D1">
        <w:fldChar w:fldCharType="begin"/>
      </w:r>
      <w:r w:rsidR="00B61EF8" w:rsidRPr="00C440D1">
        <w:instrText xml:space="preserve"> SEQ Figure \* ARABIC \s 1 </w:instrText>
      </w:r>
      <w:r w:rsidR="00B61EF8" w:rsidRPr="00C440D1">
        <w:fldChar w:fldCharType="separate"/>
      </w:r>
      <w:r w:rsidR="00B61EF8" w:rsidRPr="00C440D1">
        <w:t>8</w:t>
      </w:r>
      <w:r w:rsidR="00B61EF8" w:rsidRPr="00C440D1">
        <w:fldChar w:fldCharType="end"/>
      </w:r>
      <w:bookmarkEnd w:id="183"/>
      <w:r w:rsidRPr="00C440D1">
        <w:t xml:space="preserve"> </w:t>
      </w:r>
      <w:r w:rsidRPr="00C440D1">
        <w:rPr>
          <w:i/>
          <w:iCs/>
        </w:rPr>
        <w:t>G</w:t>
      </w:r>
      <w:r w:rsidRPr="00C440D1">
        <w:rPr>
          <w:i/>
          <w:iCs/>
          <w:vertAlign w:val="subscript"/>
        </w:rPr>
        <w:t>f</w:t>
      </w:r>
      <w:r w:rsidRPr="00C440D1">
        <w:t xml:space="preserve"> vs. </w:t>
      </w:r>
      <w:r w:rsidRPr="00C440D1">
        <w:rPr>
          <w:i/>
          <w:iCs/>
        </w:rPr>
        <w:t>l</w:t>
      </w:r>
      <w:r w:rsidRPr="00C440D1">
        <w:rPr>
          <w:vertAlign w:val="subscript"/>
        </w:rPr>
        <w:t>75</w:t>
      </w:r>
      <w:r w:rsidRPr="00C440D1">
        <w:t>/</w:t>
      </w:r>
      <w:r w:rsidRPr="00C440D1">
        <w:rPr>
          <w:i/>
          <w:iCs/>
        </w:rPr>
        <w:t>m</w:t>
      </w:r>
      <w:r w:rsidRPr="00C440D1">
        <w:rPr>
          <w:vertAlign w:val="subscript"/>
        </w:rPr>
        <w:t>75</w:t>
      </w:r>
      <w:r w:rsidRPr="00C440D1">
        <w:t xml:space="preserve"> interaction diagrams of </w:t>
      </w:r>
      <w:r w:rsidR="0078344E" w:rsidRPr="00C440D1">
        <w:t>SS mixtures</w:t>
      </w:r>
      <w:r w:rsidRPr="00C440D1">
        <w:t xml:space="preserve"> with different binder contents.</w:t>
      </w:r>
      <w:bookmarkEnd w:id="184"/>
      <w:bookmarkEnd w:id="185"/>
    </w:p>
    <w:p w14:paraId="46A017AA" w14:textId="77777777" w:rsidR="00BF6F58" w:rsidRPr="00C440D1" w:rsidRDefault="00BF6F58" w:rsidP="00BF6F58">
      <w:pPr>
        <w:pStyle w:val="ListBullet"/>
        <w:numPr>
          <w:ilvl w:val="0"/>
          <w:numId w:val="0"/>
        </w:numPr>
      </w:pPr>
    </w:p>
    <w:p w14:paraId="14650A98" w14:textId="3499E3F6" w:rsidR="0078344E" w:rsidRPr="00C440D1" w:rsidRDefault="0078344E" w:rsidP="00BF6F58">
      <w:pPr>
        <w:pStyle w:val="ListBullet"/>
        <w:keepNext/>
        <w:numPr>
          <w:ilvl w:val="0"/>
          <w:numId w:val="0"/>
        </w:numPr>
        <w:jc w:val="center"/>
      </w:pPr>
      <w:r w:rsidRPr="00C440D1">
        <w:rPr>
          <w:noProof/>
        </w:rPr>
        <w:drawing>
          <wp:inline distT="0" distB="0" distL="0" distR="0" wp14:anchorId="3876ADD3" wp14:editId="77F28F44">
            <wp:extent cx="5943600" cy="2464435"/>
            <wp:effectExtent l="0" t="0" r="0" b="0"/>
            <wp:docPr id="1095655981" name="Picture 7" descr="Two figures illustrating the tests results from HWTT tests  for SMA mixtures with all binder contents. Figures (a) showing the evolution of rut depth with number of passes during testing.  Figure (b) is showing the RRI for all SMA mixtures, and all of them passed the minimum limit of 9.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655981" name="Picture 7" descr="Two figures illustrating the tests results from HWTT tests  for SMA mixtures with all binder contents. Figures (a) showing the evolution of rut depth with number of passes during testing.  Figure (b) is showing the RRI for all SMA mixtures, and all of them passed the minimum limit of 9.9. "/>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2464435"/>
                    </a:xfrm>
                    <a:prstGeom prst="rect">
                      <a:avLst/>
                    </a:prstGeom>
                    <a:noFill/>
                    <a:ln>
                      <a:noFill/>
                    </a:ln>
                  </pic:spPr>
                </pic:pic>
              </a:graphicData>
            </a:graphic>
          </wp:inline>
        </w:drawing>
      </w:r>
    </w:p>
    <w:p w14:paraId="7454492B" w14:textId="0D48FC8D" w:rsidR="00BF6F58" w:rsidRPr="00C440D1" w:rsidRDefault="00BF6F58" w:rsidP="00B61EF8">
      <w:pPr>
        <w:pStyle w:val="AAA-CaptionFigure"/>
      </w:pPr>
      <w:bookmarkStart w:id="186" w:name="_Ref161643963"/>
      <w:bookmarkStart w:id="187" w:name="_Toc175953076"/>
      <w:r w:rsidRPr="00C440D1">
        <w:t xml:space="preserve">Figure </w:t>
      </w:r>
      <w:r w:rsidR="00B61EF8" w:rsidRPr="00C440D1">
        <w:fldChar w:fldCharType="begin"/>
      </w:r>
      <w:r w:rsidR="00B61EF8" w:rsidRPr="00C440D1">
        <w:instrText xml:space="preserve"> STYLEREF 1 \s </w:instrText>
      </w:r>
      <w:r w:rsidR="00B61EF8" w:rsidRPr="00C440D1">
        <w:fldChar w:fldCharType="separate"/>
      </w:r>
      <w:r w:rsidR="00B61EF8" w:rsidRPr="00C440D1">
        <w:t>4</w:t>
      </w:r>
      <w:r w:rsidR="00B61EF8" w:rsidRPr="00C440D1">
        <w:fldChar w:fldCharType="end"/>
      </w:r>
      <w:r w:rsidR="00B61EF8" w:rsidRPr="00C440D1">
        <w:t>.</w:t>
      </w:r>
      <w:r w:rsidR="00B61EF8" w:rsidRPr="00C440D1">
        <w:fldChar w:fldCharType="begin"/>
      </w:r>
      <w:r w:rsidR="00B61EF8" w:rsidRPr="00C440D1">
        <w:instrText xml:space="preserve"> SEQ Figure \* ARABIC \s 1 </w:instrText>
      </w:r>
      <w:r w:rsidR="00B61EF8" w:rsidRPr="00C440D1">
        <w:fldChar w:fldCharType="separate"/>
      </w:r>
      <w:r w:rsidR="00B61EF8" w:rsidRPr="00C440D1">
        <w:t>9</w:t>
      </w:r>
      <w:r w:rsidR="00B61EF8" w:rsidRPr="00C440D1">
        <w:fldChar w:fldCharType="end"/>
      </w:r>
      <w:bookmarkEnd w:id="186"/>
      <w:r w:rsidRPr="00C440D1">
        <w:t xml:space="preserve"> HWTT Testing results of </w:t>
      </w:r>
      <w:r w:rsidR="0078344E" w:rsidRPr="00C440D1">
        <w:t>SS mixtures</w:t>
      </w:r>
      <w:r w:rsidRPr="00C440D1">
        <w:t xml:space="preserve"> with different binder contents: (a) averaged rut depth vs. passing number curves, and (b) RRI values.</w:t>
      </w:r>
      <w:bookmarkEnd w:id="187"/>
      <w:r w:rsidRPr="00C440D1">
        <w:t xml:space="preserve"> </w:t>
      </w:r>
    </w:p>
    <w:p w14:paraId="6087E4D7" w14:textId="77777777" w:rsidR="00BF6F58" w:rsidRPr="00C440D1" w:rsidRDefault="00BF6F58" w:rsidP="00BF6F58">
      <w:pPr>
        <w:pStyle w:val="ListBullet"/>
        <w:numPr>
          <w:ilvl w:val="0"/>
          <w:numId w:val="0"/>
        </w:numPr>
      </w:pPr>
    </w:p>
    <w:p w14:paraId="5862ED70" w14:textId="6C8D1055" w:rsidR="00BF6F58" w:rsidRPr="00C440D1" w:rsidRDefault="00BF6F58" w:rsidP="00F84712">
      <w:pPr>
        <w:pStyle w:val="Heading2"/>
        <w:rPr>
          <w:color w:val="auto"/>
        </w:rPr>
      </w:pPr>
      <w:bookmarkStart w:id="188" w:name="_Toc175953044"/>
      <w:r w:rsidRPr="00C440D1">
        <w:rPr>
          <w:color w:val="auto"/>
        </w:rPr>
        <w:t xml:space="preserve">Determine Optimum Performance Binder </w:t>
      </w:r>
      <w:r w:rsidR="0078344E" w:rsidRPr="00C440D1">
        <w:rPr>
          <w:color w:val="auto"/>
        </w:rPr>
        <w:t>Content for SS</w:t>
      </w:r>
      <w:bookmarkEnd w:id="188"/>
    </w:p>
    <w:p w14:paraId="38C267F9" w14:textId="77777777" w:rsidR="00B61EF8" w:rsidRPr="00C440D1" w:rsidRDefault="00B61EF8" w:rsidP="00B61EF8">
      <w:pPr>
        <w:pStyle w:val="AA-Normal"/>
        <w:ind w:firstLine="0"/>
      </w:pPr>
    </w:p>
    <w:p w14:paraId="663BB9A7" w14:textId="56D7C456" w:rsidR="00BF6F58" w:rsidRPr="00C440D1" w:rsidRDefault="00BF6F58" w:rsidP="00B61EF8">
      <w:pPr>
        <w:pStyle w:val="AA-Normal"/>
        <w:ind w:firstLine="0"/>
      </w:pPr>
      <w:r w:rsidRPr="00C440D1">
        <w:t xml:space="preserve">The mix performance of the </w:t>
      </w:r>
      <w:r w:rsidR="0078344E" w:rsidRPr="00C440D1">
        <w:t xml:space="preserve">SS </w:t>
      </w:r>
      <w:r w:rsidRPr="00C440D1">
        <w:t xml:space="preserve">mixtures with different design conditions </w:t>
      </w:r>
      <w:r w:rsidR="00C72CD7">
        <w:t>w</w:t>
      </w:r>
      <w:r w:rsidR="00EE0129">
        <w:t xml:space="preserve">as </w:t>
      </w:r>
      <w:r w:rsidRPr="00C440D1">
        <w:t xml:space="preserve">plotted in the BMD diagram, as presented in </w:t>
      </w:r>
      <w:r w:rsidRPr="00C440D1">
        <w:fldChar w:fldCharType="begin"/>
      </w:r>
      <w:r w:rsidRPr="00C440D1">
        <w:instrText xml:space="preserve"> REF _Ref161659365 \h </w:instrText>
      </w:r>
      <w:r w:rsidR="00091B84" w:rsidRPr="00C440D1">
        <w:instrText xml:space="preserve"> \* MERGEFORMAT </w:instrText>
      </w:r>
      <w:r w:rsidRPr="00C440D1">
        <w:fldChar w:fldCharType="separate"/>
      </w:r>
      <w:r w:rsidR="00AC5782" w:rsidRPr="00C440D1">
        <w:t xml:space="preserve">Figure </w:t>
      </w:r>
      <w:r w:rsidR="00AC5782" w:rsidRPr="00C440D1">
        <w:rPr>
          <w:noProof/>
        </w:rPr>
        <w:t>4</w:t>
      </w:r>
      <w:r w:rsidR="00AC5782" w:rsidRPr="00C440D1">
        <w:t>.</w:t>
      </w:r>
      <w:r w:rsidR="00AC5782" w:rsidRPr="00C440D1">
        <w:rPr>
          <w:noProof/>
        </w:rPr>
        <w:t>10</w:t>
      </w:r>
      <w:r w:rsidRPr="00C440D1">
        <w:fldChar w:fldCharType="end"/>
      </w:r>
      <w:r w:rsidRPr="00C440D1">
        <w:t>. The figure indicates that as the binder content increase</w:t>
      </w:r>
      <w:r w:rsidR="00C72CD7">
        <w:t>d</w:t>
      </w:r>
      <w:r w:rsidRPr="00C440D1">
        <w:t>, the position of the mix performance move</w:t>
      </w:r>
      <w:r w:rsidR="00C72CD7">
        <w:t>d</w:t>
      </w:r>
      <w:r w:rsidRPr="00C440D1">
        <w:t xml:space="preserve"> from the top-left yellow section with sufficient rutting resistance but lack of cracking resistance to the green zone with satisfying rutting and cracking resistance. It can be </w:t>
      </w:r>
      <w:r w:rsidR="006E3583" w:rsidRPr="00C440D1">
        <w:t xml:space="preserve">also </w:t>
      </w:r>
      <w:r w:rsidRPr="00C440D1">
        <w:t>observed that while the mixture with 7.5% binder f</w:t>
      </w:r>
      <w:r w:rsidR="00C72CD7">
        <w:t>ell</w:t>
      </w:r>
      <w:r w:rsidRPr="00C440D1">
        <w:t xml:space="preserve"> in the middle the green zone, the mixture with 7.0% binder </w:t>
      </w:r>
      <w:r w:rsidR="00C72CD7">
        <w:t>was</w:t>
      </w:r>
      <w:r w:rsidRPr="00C440D1">
        <w:t xml:space="preserve"> barely on the edge. It </w:t>
      </w:r>
      <w:r w:rsidR="006E3583" w:rsidRPr="00C440D1">
        <w:lastRenderedPageBreak/>
        <w:t>indicate</w:t>
      </w:r>
      <w:r w:rsidR="006E3583">
        <w:t>d</w:t>
      </w:r>
      <w:r w:rsidR="006E3583" w:rsidRPr="00C440D1">
        <w:t xml:space="preserve"> </w:t>
      </w:r>
      <w:r w:rsidRPr="00C440D1">
        <w:t>a binder content of 7.5% may be more than sufficient</w:t>
      </w:r>
      <w:r w:rsidR="006E3583">
        <w:t>. F</w:t>
      </w:r>
      <w:r w:rsidRPr="00C440D1">
        <w:t xml:space="preserve">or the economic propose, the binder content of the mixture can be further optimized. </w:t>
      </w:r>
    </w:p>
    <w:p w14:paraId="1C4E1EF3" w14:textId="02824815" w:rsidR="00BF6F58" w:rsidRPr="00C440D1" w:rsidRDefault="0078344E" w:rsidP="00BF6F58">
      <w:pPr>
        <w:pStyle w:val="ListBullet"/>
        <w:keepNext/>
        <w:numPr>
          <w:ilvl w:val="0"/>
          <w:numId w:val="0"/>
        </w:numPr>
        <w:jc w:val="center"/>
      </w:pPr>
      <w:r w:rsidRPr="00C440D1">
        <w:rPr>
          <w:noProof/>
        </w:rPr>
        <w:drawing>
          <wp:inline distT="0" distB="0" distL="0" distR="0" wp14:anchorId="4E156B03" wp14:editId="4B82AFB7">
            <wp:extent cx="3424687" cy="2855844"/>
            <wp:effectExtent l="0" t="0" r="4445" b="0"/>
            <wp:docPr id="724130426" name="Picture 12" descr="A figure showing the performance tests results for SS with different binder contents in the BMD diagram with cracking and rutting resistance of the initial volumetric design. SS with 7.5% binder content are in the green zone (top-right corner), indicating sufficient cracking rutting res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130426" name="Picture 12" descr="A figure showing the performance tests results for SS with different binder contents in the BMD diagram with cracking and rutting resistance of the initial volumetric design. SS with 7.5% binder content are in the green zone (top-right corner), indicating sufficient cracking rutting resistanc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29646" cy="2859979"/>
                    </a:xfrm>
                    <a:prstGeom prst="rect">
                      <a:avLst/>
                    </a:prstGeom>
                    <a:noFill/>
                    <a:ln>
                      <a:noFill/>
                    </a:ln>
                  </pic:spPr>
                </pic:pic>
              </a:graphicData>
            </a:graphic>
          </wp:inline>
        </w:drawing>
      </w:r>
    </w:p>
    <w:p w14:paraId="7C061D9A" w14:textId="009D66A0" w:rsidR="00BF6F58" w:rsidRPr="00C440D1" w:rsidRDefault="00BF6F58" w:rsidP="00B61EF8">
      <w:pPr>
        <w:pStyle w:val="AAA-CaptionFigure"/>
      </w:pPr>
      <w:bookmarkStart w:id="189" w:name="_Ref161659365"/>
      <w:bookmarkStart w:id="190" w:name="_Toc175953077"/>
      <w:r w:rsidRPr="00C440D1">
        <w:t xml:space="preserve">Figure </w:t>
      </w:r>
      <w:r w:rsidR="00B61EF8" w:rsidRPr="00C440D1">
        <w:fldChar w:fldCharType="begin"/>
      </w:r>
      <w:r w:rsidR="00B61EF8" w:rsidRPr="00C440D1">
        <w:instrText xml:space="preserve"> STYLEREF 1 \s </w:instrText>
      </w:r>
      <w:r w:rsidR="00B61EF8" w:rsidRPr="00C440D1">
        <w:fldChar w:fldCharType="separate"/>
      </w:r>
      <w:r w:rsidR="00B61EF8" w:rsidRPr="00C440D1">
        <w:t>4</w:t>
      </w:r>
      <w:r w:rsidR="00B61EF8" w:rsidRPr="00C440D1">
        <w:fldChar w:fldCharType="end"/>
      </w:r>
      <w:r w:rsidR="00B61EF8" w:rsidRPr="00C440D1">
        <w:t>.</w:t>
      </w:r>
      <w:r w:rsidR="00B61EF8" w:rsidRPr="00C440D1">
        <w:fldChar w:fldCharType="begin"/>
      </w:r>
      <w:r w:rsidR="00B61EF8" w:rsidRPr="00C440D1">
        <w:instrText xml:space="preserve"> SEQ Figure \* ARABIC \s 1 </w:instrText>
      </w:r>
      <w:r w:rsidR="00B61EF8" w:rsidRPr="00C440D1">
        <w:fldChar w:fldCharType="separate"/>
      </w:r>
      <w:r w:rsidR="00B61EF8" w:rsidRPr="00C440D1">
        <w:t>10</w:t>
      </w:r>
      <w:r w:rsidR="00B61EF8" w:rsidRPr="00C440D1">
        <w:fldChar w:fldCharType="end"/>
      </w:r>
      <w:bookmarkEnd w:id="189"/>
      <w:r w:rsidRPr="00C440D1">
        <w:t xml:space="preserve"> BMD diagram with cracking and rutting resistance of designs with different binder contents.</w:t>
      </w:r>
      <w:bookmarkEnd w:id="190"/>
    </w:p>
    <w:p w14:paraId="11AA882C" w14:textId="77777777" w:rsidR="00BF6F58" w:rsidRPr="00C440D1" w:rsidRDefault="00BF6F58" w:rsidP="00BF6F58">
      <w:pPr>
        <w:pStyle w:val="ListBullet"/>
        <w:numPr>
          <w:ilvl w:val="0"/>
          <w:numId w:val="0"/>
        </w:numPr>
        <w:jc w:val="center"/>
      </w:pPr>
    </w:p>
    <w:p w14:paraId="5636B0C3" w14:textId="2E93EB9D" w:rsidR="00BF6F58" w:rsidRPr="00C440D1" w:rsidRDefault="00BF6F58" w:rsidP="00B61EF8">
      <w:pPr>
        <w:pStyle w:val="AA-Normal"/>
      </w:pPr>
      <w:r w:rsidRPr="00C440D1">
        <w:tab/>
        <w:t xml:space="preserve">The trends of the cracking and rutting resistance changes as a function of binder content are presented in </w:t>
      </w:r>
      <w:r w:rsidRPr="00C440D1">
        <w:fldChar w:fldCharType="begin"/>
      </w:r>
      <w:r w:rsidRPr="00C440D1">
        <w:instrText xml:space="preserve"> REF _Ref161661766 \h </w:instrText>
      </w:r>
      <w:r w:rsidR="00091B84" w:rsidRPr="00C440D1">
        <w:instrText xml:space="preserve"> \* MERGEFORMAT </w:instrText>
      </w:r>
      <w:r w:rsidRPr="00C440D1">
        <w:fldChar w:fldCharType="separate"/>
      </w:r>
      <w:r w:rsidR="00AC5782" w:rsidRPr="00C440D1">
        <w:t xml:space="preserve">Figure </w:t>
      </w:r>
      <w:r w:rsidR="00AC5782" w:rsidRPr="00C440D1">
        <w:rPr>
          <w:noProof/>
        </w:rPr>
        <w:t>4</w:t>
      </w:r>
      <w:r w:rsidR="00AC5782" w:rsidRPr="00C440D1">
        <w:t>.</w:t>
      </w:r>
      <w:r w:rsidR="00AC5782" w:rsidRPr="00C440D1">
        <w:rPr>
          <w:noProof/>
        </w:rPr>
        <w:t>11</w:t>
      </w:r>
      <w:r w:rsidRPr="00C440D1">
        <w:fldChar w:fldCharType="end"/>
      </w:r>
      <w:r w:rsidRPr="00C440D1">
        <w:t xml:space="preserve">. The range of the design binder content should be determined based on the acceptable performance limits. In this case, as shown in </w:t>
      </w:r>
      <w:r w:rsidRPr="00C440D1">
        <w:fldChar w:fldCharType="begin"/>
      </w:r>
      <w:r w:rsidRPr="00C440D1">
        <w:instrText xml:space="preserve"> REF _Ref161661766 \h </w:instrText>
      </w:r>
      <w:r w:rsidR="00091B84" w:rsidRPr="00C440D1">
        <w:instrText xml:space="preserve"> \* MERGEFORMAT </w:instrText>
      </w:r>
      <w:r w:rsidRPr="00C440D1">
        <w:fldChar w:fldCharType="separate"/>
      </w:r>
      <w:r w:rsidR="00AC5782" w:rsidRPr="00C440D1">
        <w:t xml:space="preserve">Figure </w:t>
      </w:r>
      <w:r w:rsidR="00AC5782" w:rsidRPr="00C440D1">
        <w:rPr>
          <w:noProof/>
        </w:rPr>
        <w:t>4</w:t>
      </w:r>
      <w:r w:rsidR="00AC5782" w:rsidRPr="00C440D1">
        <w:t>.</w:t>
      </w:r>
      <w:r w:rsidR="00AC5782" w:rsidRPr="00C440D1">
        <w:rPr>
          <w:noProof/>
        </w:rPr>
        <w:t>11</w:t>
      </w:r>
      <w:r w:rsidRPr="00C440D1">
        <w:fldChar w:fldCharType="end"/>
      </w:r>
      <w:r w:rsidRPr="00C440D1">
        <w:t>, the cracking resistance requirement restrain</w:t>
      </w:r>
      <w:r w:rsidR="006336C0">
        <w:t>ed</w:t>
      </w:r>
      <w:r w:rsidRPr="00C440D1">
        <w:t xml:space="preserve"> the lower limit of binder content, and the upper limit </w:t>
      </w:r>
      <w:r w:rsidR="006336C0">
        <w:t>was</w:t>
      </w:r>
      <w:r w:rsidRPr="00C440D1">
        <w:t xml:space="preserve"> estimated through the projection of the rutting resistance testing result. The highlighted area in the figure represent</w:t>
      </w:r>
      <w:r w:rsidR="006336C0">
        <w:t>ed</w:t>
      </w:r>
      <w:r w:rsidRPr="00C440D1">
        <w:t xml:space="preserve"> the range of binder content that allow</w:t>
      </w:r>
      <w:r w:rsidR="006336C0">
        <w:t>ed</w:t>
      </w:r>
      <w:r w:rsidRPr="00C440D1">
        <w:t xml:space="preserve"> the mix to meet performance requirements. The suitable binder content </w:t>
      </w:r>
      <w:r w:rsidR="006336C0">
        <w:t>wa</w:t>
      </w:r>
      <w:r w:rsidRPr="00C440D1">
        <w:t xml:space="preserve">s approximately 7.1% to 7.9%; whereas the optimum volumetric binder content </w:t>
      </w:r>
      <w:r w:rsidR="00C735E8">
        <w:t>was</w:t>
      </w:r>
      <w:r w:rsidR="00C735E8" w:rsidRPr="00C440D1">
        <w:t xml:space="preserve"> </w:t>
      </w:r>
      <w:r w:rsidRPr="00C440D1">
        <w:t xml:space="preserve">6.5%. Considering the variability, uncertainty, and cost in construction, based on the testing results, the performance optimum binder content </w:t>
      </w:r>
      <w:r w:rsidR="006336C0">
        <w:t>wa</w:t>
      </w:r>
      <w:r w:rsidRPr="00C440D1">
        <w:t>s determined as 7.</w:t>
      </w:r>
      <w:r w:rsidR="0078344E" w:rsidRPr="00C440D1">
        <w:t>3</w:t>
      </w:r>
      <w:r w:rsidRPr="00C440D1">
        <w:t xml:space="preserve">% in this design. There is a certain possibility that, in some design cases, the lower limit determined by the cracking test is higher than upper limit restricted by the rutting test. In this scenario, as indicated in </w:t>
      </w:r>
      <w:r w:rsidR="00B61EF8" w:rsidRPr="00C440D1">
        <w:fldChar w:fldCharType="begin"/>
      </w:r>
      <w:r w:rsidR="00B61EF8" w:rsidRPr="00C440D1">
        <w:instrText xml:space="preserve"> REF _Ref175342064 \h </w:instrText>
      </w:r>
      <w:r w:rsidR="00091B84" w:rsidRPr="00C440D1">
        <w:instrText xml:space="preserve"> \* MERGEFORMAT </w:instrText>
      </w:r>
      <w:r w:rsidR="00B61EF8" w:rsidRPr="00C440D1">
        <w:fldChar w:fldCharType="separate"/>
      </w:r>
      <w:r w:rsidR="00B61EF8" w:rsidRPr="00C440D1">
        <w:t xml:space="preserve">Figure </w:t>
      </w:r>
      <w:r w:rsidR="00B61EF8" w:rsidRPr="00C440D1">
        <w:rPr>
          <w:noProof/>
        </w:rPr>
        <w:t>3</w:t>
      </w:r>
      <w:r w:rsidR="00B61EF8" w:rsidRPr="00C440D1">
        <w:t>.</w:t>
      </w:r>
      <w:r w:rsidR="00B61EF8" w:rsidRPr="00C440D1">
        <w:rPr>
          <w:noProof/>
        </w:rPr>
        <w:t>1</w:t>
      </w:r>
      <w:r w:rsidR="00B61EF8" w:rsidRPr="00C440D1">
        <w:fldChar w:fldCharType="end"/>
      </w:r>
      <w:r w:rsidRPr="00C440D1">
        <w:t xml:space="preserve">, the design iteration may return further to the gradation adjustment. While ensuring a well-structured gap gradation, the proportions in the aggregate combination can be revised.  </w:t>
      </w:r>
    </w:p>
    <w:p w14:paraId="0B280C33" w14:textId="77777777" w:rsidR="00BF6F58" w:rsidRPr="00C440D1" w:rsidRDefault="00BF6F58" w:rsidP="00BF6F58">
      <w:pPr>
        <w:pStyle w:val="ListBullet"/>
        <w:keepNext/>
        <w:numPr>
          <w:ilvl w:val="0"/>
          <w:numId w:val="0"/>
        </w:numPr>
      </w:pPr>
    </w:p>
    <w:p w14:paraId="1A68AE76" w14:textId="77777777" w:rsidR="00BF6F58" w:rsidRPr="00C440D1" w:rsidRDefault="00BF6F58" w:rsidP="00BF6F58">
      <w:pPr>
        <w:pStyle w:val="ListBullet"/>
        <w:keepNext/>
        <w:numPr>
          <w:ilvl w:val="0"/>
          <w:numId w:val="0"/>
        </w:numPr>
        <w:jc w:val="center"/>
      </w:pPr>
      <w:r w:rsidRPr="00C440D1">
        <w:rPr>
          <w:noProof/>
        </w:rPr>
        <w:drawing>
          <wp:inline distT="0" distB="0" distL="0" distR="0" wp14:anchorId="42221CEC" wp14:editId="5B161AEF">
            <wp:extent cx="3741980" cy="2201190"/>
            <wp:effectExtent l="0" t="0" r="0" b="8890"/>
            <wp:docPr id="697395284" name="Picture 35" descr="A figure showing the balanced area determined by the two performance tests results. The point in this area meet both two tests limits. The balanced binder content range was approximately 7.1% to 7.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395284" name="Picture 35" descr="A figure showing the balanced area determined by the two performance tests results. The point in this area meet both two tests limits. The balanced binder content range was approximately 7.1% to 7.9%. "/>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753428" cy="2207924"/>
                    </a:xfrm>
                    <a:prstGeom prst="rect">
                      <a:avLst/>
                    </a:prstGeom>
                    <a:noFill/>
                    <a:ln>
                      <a:noFill/>
                    </a:ln>
                  </pic:spPr>
                </pic:pic>
              </a:graphicData>
            </a:graphic>
          </wp:inline>
        </w:drawing>
      </w:r>
    </w:p>
    <w:p w14:paraId="3CF9A59B" w14:textId="5B5825AE" w:rsidR="00BF6F58" w:rsidRPr="00C440D1" w:rsidRDefault="00BF6F58" w:rsidP="00B61EF8">
      <w:pPr>
        <w:pStyle w:val="AAA-CaptionFigure"/>
      </w:pPr>
      <w:bookmarkStart w:id="191" w:name="_Ref161661766"/>
      <w:bookmarkStart w:id="192" w:name="_Toc175953078"/>
      <w:r w:rsidRPr="00C440D1">
        <w:t xml:space="preserve">Figure </w:t>
      </w:r>
      <w:r w:rsidR="00B61EF8" w:rsidRPr="00C440D1">
        <w:fldChar w:fldCharType="begin"/>
      </w:r>
      <w:r w:rsidR="00B61EF8" w:rsidRPr="00C440D1">
        <w:instrText xml:space="preserve"> STYLEREF 1 \s </w:instrText>
      </w:r>
      <w:r w:rsidR="00B61EF8" w:rsidRPr="00C440D1">
        <w:fldChar w:fldCharType="separate"/>
      </w:r>
      <w:r w:rsidR="00B61EF8" w:rsidRPr="00C440D1">
        <w:t>4</w:t>
      </w:r>
      <w:r w:rsidR="00B61EF8" w:rsidRPr="00C440D1">
        <w:fldChar w:fldCharType="end"/>
      </w:r>
      <w:r w:rsidR="00B61EF8" w:rsidRPr="00C440D1">
        <w:t>.</w:t>
      </w:r>
      <w:r w:rsidR="00B61EF8" w:rsidRPr="00C440D1">
        <w:fldChar w:fldCharType="begin"/>
      </w:r>
      <w:r w:rsidR="00B61EF8" w:rsidRPr="00C440D1">
        <w:instrText xml:space="preserve"> SEQ Figure \* ARABIC \s 1 </w:instrText>
      </w:r>
      <w:r w:rsidR="00B61EF8" w:rsidRPr="00C440D1">
        <w:fldChar w:fldCharType="separate"/>
      </w:r>
      <w:r w:rsidR="00B61EF8" w:rsidRPr="00C440D1">
        <w:t>11</w:t>
      </w:r>
      <w:r w:rsidR="00B61EF8" w:rsidRPr="00C440D1">
        <w:fldChar w:fldCharType="end"/>
      </w:r>
      <w:bookmarkEnd w:id="191"/>
      <w:r w:rsidRPr="00C440D1">
        <w:t xml:space="preserve"> </w:t>
      </w:r>
      <w:r w:rsidR="006336C0">
        <w:t>Balanced r</w:t>
      </w:r>
      <w:r w:rsidRPr="00C440D1">
        <w:t>ange of binder content for performance requirements.</w:t>
      </w:r>
      <w:bookmarkEnd w:id="192"/>
      <w:r w:rsidRPr="00C440D1">
        <w:t xml:space="preserve"> </w:t>
      </w:r>
    </w:p>
    <w:p w14:paraId="505302C0" w14:textId="77777777" w:rsidR="00BF6F58" w:rsidRPr="00C440D1" w:rsidRDefault="00BF6F58" w:rsidP="00BF6F58">
      <w:pPr>
        <w:pStyle w:val="ListBullet"/>
        <w:numPr>
          <w:ilvl w:val="0"/>
          <w:numId w:val="0"/>
        </w:numPr>
        <w:jc w:val="center"/>
      </w:pPr>
    </w:p>
    <w:p w14:paraId="1B9D589E" w14:textId="14F906D0" w:rsidR="00BF6F58" w:rsidRPr="00C440D1" w:rsidRDefault="0078344E" w:rsidP="00F90F39">
      <w:pPr>
        <w:pStyle w:val="Heading2"/>
        <w:spacing w:after="0"/>
        <w:rPr>
          <w:color w:val="auto"/>
        </w:rPr>
      </w:pPr>
      <w:bookmarkStart w:id="193" w:name="_Toc175953045"/>
      <w:bookmarkStart w:id="194" w:name="_Hlk177245902"/>
      <w:r w:rsidRPr="00C440D1">
        <w:rPr>
          <w:color w:val="auto"/>
        </w:rPr>
        <w:t>Performance</w:t>
      </w:r>
      <w:r w:rsidR="00BF6F58" w:rsidRPr="00C440D1">
        <w:rPr>
          <w:color w:val="auto"/>
        </w:rPr>
        <w:t xml:space="preserve"> Verification</w:t>
      </w:r>
      <w:r w:rsidR="002B4E88" w:rsidRPr="00C440D1">
        <w:rPr>
          <w:color w:val="auto"/>
        </w:rPr>
        <w:t xml:space="preserve"> for SS</w:t>
      </w:r>
      <w:bookmarkEnd w:id="193"/>
      <w:r w:rsidR="002B4E88" w:rsidRPr="00C440D1">
        <w:rPr>
          <w:color w:val="auto"/>
        </w:rPr>
        <w:t xml:space="preserve"> </w:t>
      </w:r>
    </w:p>
    <w:bookmarkEnd w:id="194"/>
    <w:p w14:paraId="75962D64" w14:textId="77777777" w:rsidR="00B61EF8" w:rsidRPr="00C440D1" w:rsidRDefault="00B61EF8" w:rsidP="00B61EF8">
      <w:pPr>
        <w:pStyle w:val="AA-Normal"/>
        <w:ind w:firstLine="0"/>
      </w:pPr>
    </w:p>
    <w:p w14:paraId="3858FAF0" w14:textId="4655B00F" w:rsidR="00B61EF8" w:rsidRPr="00C440D1" w:rsidRDefault="00803322" w:rsidP="001349FA">
      <w:pPr>
        <w:pStyle w:val="AA-Normal"/>
        <w:ind w:firstLine="0"/>
      </w:pPr>
      <w:bookmarkStart w:id="195" w:name="_Hlk177245939"/>
      <w:r w:rsidRPr="00803322">
        <w:t xml:space="preserve">After the preliminary determination of </w:t>
      </w:r>
      <w:r w:rsidR="00BF6F58" w:rsidRPr="00C440D1">
        <w:t xml:space="preserve">performance optimum binder content, the </w:t>
      </w:r>
      <w:r w:rsidR="00B61EF8" w:rsidRPr="00C440D1">
        <w:t xml:space="preserve">cracking resistance, rutting resistance, </w:t>
      </w:r>
      <w:r w:rsidR="00BF6F58" w:rsidRPr="00C440D1">
        <w:t>durability and the constructability of the newly designed mix need</w:t>
      </w:r>
      <w:r w:rsidR="00D34DEB">
        <w:t>ed</w:t>
      </w:r>
      <w:r w:rsidR="00BF6F58" w:rsidRPr="00C440D1">
        <w:t xml:space="preserve"> to be verified since a different binder content </w:t>
      </w:r>
      <w:r w:rsidR="00D34DEB">
        <w:t>wa</w:t>
      </w:r>
      <w:r w:rsidR="00BF6F58" w:rsidRPr="00C440D1">
        <w:t xml:space="preserve">s used. The </w:t>
      </w:r>
      <w:r w:rsidR="00B61EF8" w:rsidRPr="00C440D1">
        <w:t xml:space="preserve">IDEAL-CT, HWTT, </w:t>
      </w:r>
      <w:r w:rsidR="00BF6F58" w:rsidRPr="00C440D1">
        <w:t xml:space="preserve">moisture susceptibility and the </w:t>
      </w:r>
      <w:proofErr w:type="spellStart"/>
      <w:r w:rsidR="00BF6F58" w:rsidRPr="00C440D1">
        <w:t>draindown</w:t>
      </w:r>
      <w:proofErr w:type="spellEnd"/>
      <w:r w:rsidR="00BF6F58" w:rsidRPr="00C440D1">
        <w:t xml:space="preserve"> tests </w:t>
      </w:r>
      <w:r w:rsidR="00D34DEB">
        <w:t>were</w:t>
      </w:r>
      <w:r w:rsidR="00BF6F58" w:rsidRPr="00C440D1">
        <w:t xml:space="preserve"> performed again under the new design</w:t>
      </w:r>
      <w:r w:rsidR="00B61EF8" w:rsidRPr="00C440D1">
        <w:t xml:space="preserve">. </w:t>
      </w:r>
      <w:r w:rsidR="00BF6F58" w:rsidRPr="00C440D1">
        <w:t xml:space="preserve">It can be observed with an increased binder content, the </w:t>
      </w:r>
      <w:proofErr w:type="spellStart"/>
      <w:r w:rsidR="00BF6F58" w:rsidRPr="00C440D1">
        <w:t>draindown</w:t>
      </w:r>
      <w:proofErr w:type="spellEnd"/>
      <w:r w:rsidR="00BF6F58" w:rsidRPr="00C440D1">
        <w:t xml:space="preserve"> percentages slightly increased from testing results with 6.5% binder. </w:t>
      </w:r>
      <w:r w:rsidR="00B61EF8" w:rsidRPr="00C440D1">
        <w:fldChar w:fldCharType="begin"/>
      </w:r>
      <w:r w:rsidR="00B61EF8" w:rsidRPr="00C440D1">
        <w:instrText xml:space="preserve"> REF _Ref175686848 \h </w:instrText>
      </w:r>
      <w:r w:rsidR="001349FA" w:rsidRPr="00C440D1">
        <w:instrText xml:space="preserve"> \* MERGEFORMAT </w:instrText>
      </w:r>
      <w:r w:rsidR="00B61EF8" w:rsidRPr="00C440D1">
        <w:fldChar w:fldCharType="separate"/>
      </w:r>
      <w:r w:rsidR="00B61EF8" w:rsidRPr="00C440D1">
        <w:t xml:space="preserve">Figure </w:t>
      </w:r>
      <w:r w:rsidR="00B61EF8" w:rsidRPr="00C440D1">
        <w:rPr>
          <w:noProof/>
        </w:rPr>
        <w:t>4</w:t>
      </w:r>
      <w:r w:rsidR="00B61EF8" w:rsidRPr="00C440D1">
        <w:t>.</w:t>
      </w:r>
      <w:r w:rsidR="00B61EF8" w:rsidRPr="00C440D1">
        <w:rPr>
          <w:noProof/>
        </w:rPr>
        <w:t>12</w:t>
      </w:r>
      <w:r w:rsidR="00B61EF8" w:rsidRPr="00C440D1">
        <w:fldChar w:fldCharType="end"/>
      </w:r>
      <w:r w:rsidR="00B61EF8" w:rsidRPr="00C440D1">
        <w:t xml:space="preserve"> shows the comparison of performance test results for SS at the volumetric optimum binder content of 6.5% and the performance optimum binder content of 7.3%. Increasing the binder content led to an obvious increase in </w:t>
      </w:r>
      <w:proofErr w:type="spellStart"/>
      <w:r w:rsidR="00B61EF8" w:rsidRPr="00C440D1">
        <w:t>CT</w:t>
      </w:r>
      <w:r w:rsidR="00B61EF8" w:rsidRPr="00C440D1">
        <w:rPr>
          <w:vertAlign w:val="subscript"/>
        </w:rPr>
        <w:t>Index</w:t>
      </w:r>
      <w:proofErr w:type="spellEnd"/>
      <w:r w:rsidR="00B61EF8" w:rsidRPr="00C440D1">
        <w:t xml:space="preserve"> value from 84.9 to 194.8 and a decrease in RRI value from 15.9 to 13.7. Both the </w:t>
      </w:r>
      <w:proofErr w:type="spellStart"/>
      <w:r w:rsidR="00B61EF8" w:rsidRPr="00C440D1">
        <w:t>CT</w:t>
      </w:r>
      <w:r w:rsidR="00B61EF8" w:rsidRPr="00C440D1">
        <w:rPr>
          <w:vertAlign w:val="subscript"/>
        </w:rPr>
        <w:t>Index</w:t>
      </w:r>
      <w:proofErr w:type="spellEnd"/>
      <w:r w:rsidR="00B61EF8" w:rsidRPr="00C440D1">
        <w:t xml:space="preserve"> and RRI passed the performance requirements of 135 and 9.9, respectively. </w:t>
      </w:r>
    </w:p>
    <w:p w14:paraId="6099FEDA" w14:textId="7BC2ADBD" w:rsidR="00BF6F58" w:rsidRPr="00C440D1" w:rsidRDefault="00B61EF8" w:rsidP="001349FA">
      <w:pPr>
        <w:pStyle w:val="AA-Normal"/>
      </w:pPr>
      <w:r w:rsidRPr="00C440D1">
        <w:t xml:space="preserve">The workability and moisture susceptibility of the newly designed SS were further validated through </w:t>
      </w:r>
      <w:proofErr w:type="spellStart"/>
      <w:r w:rsidRPr="00C440D1">
        <w:t>draindown</w:t>
      </w:r>
      <w:proofErr w:type="spellEnd"/>
      <w:r w:rsidRPr="00C440D1">
        <w:t xml:space="preserve"> and TSR tests (</w:t>
      </w:r>
      <w:r w:rsidR="00F90F39" w:rsidRPr="00C440D1">
        <w:fldChar w:fldCharType="begin"/>
      </w:r>
      <w:r w:rsidR="00F90F39" w:rsidRPr="00C440D1">
        <w:instrText xml:space="preserve"> REF _Ref175686859 \h </w:instrText>
      </w:r>
      <w:r w:rsidR="001349FA" w:rsidRPr="00C440D1">
        <w:instrText xml:space="preserve"> \* MERGEFORMAT </w:instrText>
      </w:r>
      <w:r w:rsidR="00F90F39" w:rsidRPr="00C440D1">
        <w:fldChar w:fldCharType="separate"/>
      </w:r>
      <w:r w:rsidR="00F90F39" w:rsidRPr="00C440D1">
        <w:t xml:space="preserve">Figure </w:t>
      </w:r>
      <w:r w:rsidR="00F90F39" w:rsidRPr="00C440D1">
        <w:rPr>
          <w:noProof/>
        </w:rPr>
        <w:t>4</w:t>
      </w:r>
      <w:r w:rsidR="00F90F39" w:rsidRPr="00C440D1">
        <w:t>.</w:t>
      </w:r>
      <w:r w:rsidR="00F90F39" w:rsidRPr="00C440D1">
        <w:rPr>
          <w:noProof/>
        </w:rPr>
        <w:t>13</w:t>
      </w:r>
      <w:r w:rsidR="00F90F39" w:rsidRPr="00C440D1">
        <w:fldChar w:fldCharType="end"/>
      </w:r>
      <w:r w:rsidRPr="00C440D1">
        <w:t xml:space="preserve">). </w:t>
      </w:r>
      <w:r w:rsidR="002828DF" w:rsidRPr="00C440D1">
        <w:t>The</w:t>
      </w:r>
      <w:r w:rsidRPr="00C440D1">
        <w:t xml:space="preserve"> increased binder content resulted in a slight increase in </w:t>
      </w:r>
      <w:proofErr w:type="spellStart"/>
      <w:r w:rsidRPr="00C440D1">
        <w:t>draindown</w:t>
      </w:r>
      <w:proofErr w:type="spellEnd"/>
      <w:r w:rsidRPr="00C440D1">
        <w:t xml:space="preserve"> percentages from 0.17% to 0.21% and a decrease in TSR value from 0.96 to 0.85. However, both </w:t>
      </w:r>
      <w:proofErr w:type="spellStart"/>
      <w:r w:rsidRPr="00C440D1">
        <w:t>draindown</w:t>
      </w:r>
      <w:proofErr w:type="spellEnd"/>
      <w:r w:rsidRPr="00C440D1">
        <w:t xml:space="preserve"> percentages and TSR values still met the requirements of 0.3% and 0.8, respectively. Thus, the design for SS was finalized with the volumetric optimum gradation and the performance optimum binder content 7.3%.</w:t>
      </w:r>
    </w:p>
    <w:p w14:paraId="4095895B" w14:textId="7A454267" w:rsidR="00BF6F58" w:rsidRPr="00C440D1" w:rsidRDefault="0078344E" w:rsidP="0078344E">
      <w:pPr>
        <w:jc w:val="center"/>
      </w:pPr>
      <w:r w:rsidRPr="00C440D1">
        <w:rPr>
          <w:noProof/>
        </w:rPr>
        <w:lastRenderedPageBreak/>
        <w:drawing>
          <wp:inline distT="0" distB="0" distL="0" distR="0" wp14:anchorId="62BB953A" wp14:editId="7CA8437F">
            <wp:extent cx="5384238" cy="2286000"/>
            <wp:effectExtent l="0" t="0" r="6985" b="0"/>
            <wp:docPr id="936039547" name="Picture 14" descr="Two figures showing the cracking and rutting resistance validation results. Increasing the binder content from 6.5% to 7.3% led to an obvious increase in CTIndex value from 84.9 to 194.8 and decrease in RRI value from 15.9 to 13.7, allowing the new mixture to meet the cracking resistance requirement of 45 and rutting resistance requirement of 9.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039547" name="Picture 14" descr="Two figures showing the cracking and rutting resistance validation results. Increasing the binder content from 6.5% to 7.3% led to an obvious increase in CTIndex value from 84.9 to 194.8 and decrease in RRI value from 15.9 to 13.7, allowing the new mixture to meet the cracking resistance requirement of 45 and rutting resistance requirement of 9.9. "/>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84238" cy="2286000"/>
                    </a:xfrm>
                    <a:prstGeom prst="rect">
                      <a:avLst/>
                    </a:prstGeom>
                    <a:noFill/>
                    <a:ln>
                      <a:noFill/>
                    </a:ln>
                  </pic:spPr>
                </pic:pic>
              </a:graphicData>
            </a:graphic>
          </wp:inline>
        </w:drawing>
      </w:r>
    </w:p>
    <w:p w14:paraId="0CC6C3CF" w14:textId="73DD6F10" w:rsidR="00B61EF8" w:rsidRPr="00C440D1" w:rsidRDefault="00B61EF8" w:rsidP="00B61EF8">
      <w:pPr>
        <w:pStyle w:val="AAA-CaptionFigure"/>
      </w:pPr>
      <w:bookmarkStart w:id="196" w:name="_Ref175686848"/>
      <w:bookmarkStart w:id="197" w:name="_Toc175953079"/>
      <w:r w:rsidRPr="00C440D1">
        <w:t xml:space="preserve">Figure </w:t>
      </w:r>
      <w:r w:rsidRPr="00C440D1">
        <w:fldChar w:fldCharType="begin"/>
      </w:r>
      <w:r w:rsidRPr="00C440D1">
        <w:instrText xml:space="preserve"> STYLEREF 1 \s </w:instrText>
      </w:r>
      <w:r w:rsidRPr="00C440D1">
        <w:fldChar w:fldCharType="separate"/>
      </w:r>
      <w:r w:rsidRPr="00C440D1">
        <w:t>4</w:t>
      </w:r>
      <w:r w:rsidRPr="00C440D1">
        <w:fldChar w:fldCharType="end"/>
      </w:r>
      <w:r w:rsidRPr="00C440D1">
        <w:t>.</w:t>
      </w:r>
      <w:r w:rsidRPr="00C440D1">
        <w:fldChar w:fldCharType="begin"/>
      </w:r>
      <w:r w:rsidRPr="00C440D1">
        <w:instrText xml:space="preserve"> SEQ Figure \* ARABIC \s 1 </w:instrText>
      </w:r>
      <w:r w:rsidRPr="00C440D1">
        <w:fldChar w:fldCharType="separate"/>
      </w:r>
      <w:r w:rsidRPr="00C440D1">
        <w:t>12</w:t>
      </w:r>
      <w:r w:rsidRPr="00C440D1">
        <w:fldChar w:fldCharType="end"/>
      </w:r>
      <w:bookmarkEnd w:id="196"/>
      <w:r w:rsidRPr="00C440D1">
        <w:t xml:space="preserve"> Performance validation results of new SS design.</w:t>
      </w:r>
      <w:bookmarkEnd w:id="197"/>
    </w:p>
    <w:p w14:paraId="69EB88CB" w14:textId="77777777" w:rsidR="00B61EF8" w:rsidRPr="00C440D1" w:rsidRDefault="00B61EF8" w:rsidP="00B61EF8">
      <w:pPr>
        <w:pStyle w:val="AA-Normal"/>
      </w:pPr>
    </w:p>
    <w:p w14:paraId="328FD2C1" w14:textId="14B9096D" w:rsidR="00BF6F58" w:rsidRPr="00C440D1" w:rsidRDefault="002B4E88" w:rsidP="00B61EF8">
      <w:pPr>
        <w:jc w:val="center"/>
        <w:rPr>
          <w:rFonts w:ascii="Times New Roman" w:eastAsiaTheme="majorEastAsia" w:hAnsi="Times New Roman" w:cs="Times New Roman"/>
          <w:b/>
          <w:sz w:val="32"/>
          <w:szCs w:val="32"/>
        </w:rPr>
      </w:pPr>
      <w:r w:rsidRPr="00C440D1">
        <w:rPr>
          <w:noProof/>
        </w:rPr>
        <w:drawing>
          <wp:inline distT="0" distB="0" distL="0" distR="0" wp14:anchorId="1052A79F" wp14:editId="3F542D83">
            <wp:extent cx="5497195" cy="2286000"/>
            <wp:effectExtent l="0" t="0" r="8255" b="0"/>
            <wp:docPr id="896116449" name="Picture 19" descr="Two figures showing the Draindown and moisture susceptibility validation results. Increasing the binder content from 6.5% to 7.3% resulted in a slight increase in draindown percentages from 0.17% to 0.21% and a decrease in TSR value from 0.96 to 0.85. However, both draindown percentages and TSR values still met the requirements of 0.3% and 0.8, respectively.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116449" name="Picture 19" descr="Two figures showing the Draindown and moisture susceptibility validation results. Increasing the binder content from 6.5% to 7.3% resulted in a slight increase in draindown percentages from 0.17% to 0.21% and a decrease in TSR value from 0.96 to 0.85. However, both draindown percentages and TSR values still met the requirements of 0.3% and 0.8, respectively. &#10;&#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97195" cy="2286000"/>
                    </a:xfrm>
                    <a:prstGeom prst="rect">
                      <a:avLst/>
                    </a:prstGeom>
                    <a:noFill/>
                    <a:ln>
                      <a:noFill/>
                    </a:ln>
                  </pic:spPr>
                </pic:pic>
              </a:graphicData>
            </a:graphic>
          </wp:inline>
        </w:drawing>
      </w:r>
    </w:p>
    <w:p w14:paraId="6660C65E" w14:textId="271BCF44" w:rsidR="00B61EF8" w:rsidRPr="00C440D1" w:rsidRDefault="00B61EF8" w:rsidP="00B61EF8">
      <w:pPr>
        <w:pStyle w:val="AAA-CaptionFigure"/>
      </w:pPr>
      <w:bookmarkStart w:id="198" w:name="_Ref175686859"/>
      <w:bookmarkStart w:id="199" w:name="_Toc175953080"/>
      <w:r w:rsidRPr="00C440D1">
        <w:t xml:space="preserve">Figure </w:t>
      </w:r>
      <w:r w:rsidRPr="00C440D1">
        <w:fldChar w:fldCharType="begin"/>
      </w:r>
      <w:r w:rsidRPr="00C440D1">
        <w:instrText xml:space="preserve"> STYLEREF 1 \s </w:instrText>
      </w:r>
      <w:r w:rsidRPr="00C440D1">
        <w:fldChar w:fldCharType="separate"/>
      </w:r>
      <w:r w:rsidRPr="00C440D1">
        <w:t>4</w:t>
      </w:r>
      <w:r w:rsidRPr="00C440D1">
        <w:fldChar w:fldCharType="end"/>
      </w:r>
      <w:r w:rsidRPr="00C440D1">
        <w:t>.</w:t>
      </w:r>
      <w:r w:rsidRPr="00C440D1">
        <w:fldChar w:fldCharType="begin"/>
      </w:r>
      <w:r w:rsidRPr="00C440D1">
        <w:instrText xml:space="preserve"> SEQ Figure \* ARABIC \s 1 </w:instrText>
      </w:r>
      <w:r w:rsidRPr="00C440D1">
        <w:fldChar w:fldCharType="separate"/>
      </w:r>
      <w:r w:rsidRPr="00C440D1">
        <w:t>13</w:t>
      </w:r>
      <w:r w:rsidRPr="00C440D1">
        <w:fldChar w:fldCharType="end"/>
      </w:r>
      <w:bookmarkEnd w:id="198"/>
      <w:r w:rsidRPr="00C440D1">
        <w:t xml:space="preserve"> Draindown</w:t>
      </w:r>
      <w:r w:rsidRPr="00C440D1" w:rsidDel="00D10309">
        <w:t xml:space="preserve"> </w:t>
      </w:r>
      <w:r w:rsidRPr="00C440D1">
        <w:t>and moisture susceptibility validation results of new SS design.</w:t>
      </w:r>
      <w:bookmarkEnd w:id="199"/>
      <w:r w:rsidRPr="00C440D1" w:rsidDel="00D10309">
        <w:t xml:space="preserve"> </w:t>
      </w:r>
      <w:r w:rsidRPr="00C440D1">
        <w:t xml:space="preserve"> </w:t>
      </w:r>
    </w:p>
    <w:p w14:paraId="119760D6" w14:textId="77777777" w:rsidR="0078344E" w:rsidRPr="00C440D1" w:rsidRDefault="0078344E" w:rsidP="00F90F39">
      <w:pPr>
        <w:pStyle w:val="AA-Normal"/>
      </w:pPr>
    </w:p>
    <w:p w14:paraId="359B96D9" w14:textId="616B4801" w:rsidR="0078344E" w:rsidRPr="00C440D1" w:rsidRDefault="002B4E88" w:rsidP="00F90F39">
      <w:pPr>
        <w:pStyle w:val="Heading2"/>
        <w:spacing w:before="0" w:after="0"/>
        <w:rPr>
          <w:color w:val="auto"/>
        </w:rPr>
      </w:pPr>
      <w:bookmarkStart w:id="200" w:name="_Toc175953046"/>
      <w:bookmarkEnd w:id="195"/>
      <w:r w:rsidRPr="00C440D1">
        <w:rPr>
          <w:color w:val="auto"/>
        </w:rPr>
        <w:t xml:space="preserve">Final </w:t>
      </w:r>
      <w:r w:rsidR="00F90F39" w:rsidRPr="00C440D1">
        <w:rPr>
          <w:color w:val="auto"/>
        </w:rPr>
        <w:t xml:space="preserve">SMA Mix </w:t>
      </w:r>
      <w:r w:rsidRPr="00C440D1">
        <w:rPr>
          <w:color w:val="auto"/>
        </w:rPr>
        <w:t>Design</w:t>
      </w:r>
      <w:r w:rsidR="00F90F39" w:rsidRPr="00C440D1">
        <w:rPr>
          <w:color w:val="auto"/>
        </w:rPr>
        <w:t>s</w:t>
      </w:r>
      <w:bookmarkEnd w:id="200"/>
    </w:p>
    <w:p w14:paraId="2B72DAA8" w14:textId="77777777" w:rsidR="00F90F39" w:rsidRPr="00C440D1" w:rsidRDefault="00F90F39" w:rsidP="00F90F39">
      <w:pPr>
        <w:pStyle w:val="AA-Normal"/>
        <w:ind w:firstLine="0"/>
      </w:pPr>
    </w:p>
    <w:p w14:paraId="3E14BECD" w14:textId="2013EF27" w:rsidR="00F90F39" w:rsidRDefault="00F90F39" w:rsidP="00F90F39">
      <w:pPr>
        <w:pStyle w:val="AA-Normal"/>
        <w:ind w:firstLine="0"/>
      </w:pPr>
      <w:r w:rsidRPr="00C440D1">
        <w:t>The composition of the final mix design</w:t>
      </w:r>
      <w:r w:rsidR="00D34DEB">
        <w:t>s</w:t>
      </w:r>
      <w:r w:rsidRPr="00C440D1">
        <w:t xml:space="preserve"> for mixtures ST and SS is presented in </w:t>
      </w:r>
      <w:r w:rsidRPr="00C440D1">
        <w:fldChar w:fldCharType="begin"/>
      </w:r>
      <w:r w:rsidRPr="00C440D1">
        <w:instrText xml:space="preserve"> REF _Ref175687352 \h </w:instrText>
      </w:r>
      <w:r w:rsidR="00091B84" w:rsidRPr="00C440D1">
        <w:instrText xml:space="preserve"> \* MERGEFORMAT </w:instrText>
      </w:r>
      <w:r w:rsidRPr="00C440D1">
        <w:fldChar w:fldCharType="separate"/>
      </w:r>
      <w:r w:rsidRPr="00C440D1">
        <w:t xml:space="preserve">Table </w:t>
      </w:r>
      <w:r w:rsidRPr="00C440D1">
        <w:rPr>
          <w:noProof/>
        </w:rPr>
        <w:t>4</w:t>
      </w:r>
      <w:r w:rsidRPr="00C440D1">
        <w:t>.</w:t>
      </w:r>
      <w:r w:rsidRPr="00C440D1">
        <w:rPr>
          <w:noProof/>
        </w:rPr>
        <w:t>6</w:t>
      </w:r>
      <w:r w:rsidRPr="00C440D1">
        <w:fldChar w:fldCharType="end"/>
      </w:r>
      <w:r w:rsidRPr="00C440D1">
        <w:t xml:space="preserve">. The mix design for ST was finalized based on the volumetric design, meeting all the performance requirements. For SS, the optimum performance binder content was 7.3%, compared to 6.5% as determined by the volumetric mix design, while the gradation and other components in the mixture remained consistent with the volumetric design. </w:t>
      </w:r>
    </w:p>
    <w:p w14:paraId="796FEE54" w14:textId="77777777" w:rsidR="00D34DEB" w:rsidRDefault="00D34DEB" w:rsidP="00F90F39">
      <w:pPr>
        <w:pStyle w:val="AA-Normal"/>
        <w:ind w:firstLine="0"/>
      </w:pPr>
    </w:p>
    <w:p w14:paraId="0771DFC0" w14:textId="77777777" w:rsidR="00D34DEB" w:rsidRPr="00C440D1" w:rsidRDefault="00D34DEB" w:rsidP="00F90F39">
      <w:pPr>
        <w:pStyle w:val="AA-Normal"/>
        <w:ind w:firstLine="0"/>
        <w:rPr>
          <w:b/>
        </w:rPr>
      </w:pPr>
    </w:p>
    <w:p w14:paraId="7C52B1AC" w14:textId="75FA9897" w:rsidR="00F90F39" w:rsidRPr="00C440D1" w:rsidRDefault="00F90F39" w:rsidP="00F90F39">
      <w:pPr>
        <w:pStyle w:val="AAA-CaptionFigure"/>
      </w:pPr>
      <w:bookmarkStart w:id="201" w:name="_Ref175687352"/>
      <w:bookmarkStart w:id="202" w:name="_Toc175953091"/>
      <w:r w:rsidRPr="00C440D1">
        <w:lastRenderedPageBreak/>
        <w:t xml:space="preserve">Table </w:t>
      </w:r>
      <w:r w:rsidR="00541EC6" w:rsidRPr="00C440D1">
        <w:fldChar w:fldCharType="begin"/>
      </w:r>
      <w:r w:rsidR="00541EC6" w:rsidRPr="00C440D1">
        <w:instrText xml:space="preserve"> STYLEREF 1 \s </w:instrText>
      </w:r>
      <w:r w:rsidR="00541EC6" w:rsidRPr="00C440D1">
        <w:fldChar w:fldCharType="separate"/>
      </w:r>
      <w:r w:rsidR="00541EC6" w:rsidRPr="00C440D1">
        <w:t>4</w:t>
      </w:r>
      <w:r w:rsidR="00541EC6" w:rsidRPr="00C440D1">
        <w:fldChar w:fldCharType="end"/>
      </w:r>
      <w:r w:rsidR="00541EC6" w:rsidRPr="00C440D1">
        <w:t>.</w:t>
      </w:r>
      <w:r w:rsidR="00541EC6" w:rsidRPr="00C440D1">
        <w:fldChar w:fldCharType="begin"/>
      </w:r>
      <w:r w:rsidR="00541EC6" w:rsidRPr="00C440D1">
        <w:instrText xml:space="preserve"> SEQ Table \* ARABIC \s 1 </w:instrText>
      </w:r>
      <w:r w:rsidR="00541EC6" w:rsidRPr="00C440D1">
        <w:fldChar w:fldCharType="separate"/>
      </w:r>
      <w:r w:rsidR="00541EC6" w:rsidRPr="00C440D1">
        <w:t>6</w:t>
      </w:r>
      <w:r w:rsidR="00541EC6" w:rsidRPr="00C440D1">
        <w:fldChar w:fldCharType="end"/>
      </w:r>
      <w:bookmarkEnd w:id="201"/>
      <w:r w:rsidRPr="00C440D1">
        <w:t xml:space="preserve"> Composition of Initial Volumetric Design for SMA Mixtures</w:t>
      </w:r>
      <w:bookmarkEnd w:id="202"/>
    </w:p>
    <w:tbl>
      <w:tblPr>
        <w:tblStyle w:val="TableGrid1"/>
        <w:tblW w:w="0" w:type="auto"/>
        <w:tblLayout w:type="fixed"/>
        <w:tblLook w:val="04A0" w:firstRow="1" w:lastRow="0" w:firstColumn="1" w:lastColumn="0" w:noHBand="0" w:noVBand="1"/>
        <w:tblCaption w:val="Table 3.7 Composition of Final Volumetric Designs for All SMA Mixtures"/>
        <w:tblDescription w:val="Table 3.7 Composition of Final Volumetric Designs for All SMA Mixtures"/>
      </w:tblPr>
      <w:tblGrid>
        <w:gridCol w:w="1885"/>
        <w:gridCol w:w="1710"/>
        <w:gridCol w:w="1170"/>
        <w:gridCol w:w="1170"/>
        <w:gridCol w:w="1399"/>
        <w:gridCol w:w="851"/>
        <w:gridCol w:w="1165"/>
      </w:tblGrid>
      <w:tr w:rsidR="00C440D1" w:rsidRPr="00C440D1" w14:paraId="317840F9" w14:textId="77777777" w:rsidTr="000A370E">
        <w:trPr>
          <w:trHeight w:val="300"/>
        </w:trPr>
        <w:tc>
          <w:tcPr>
            <w:tcW w:w="3595" w:type="dxa"/>
            <w:gridSpan w:val="2"/>
            <w:vMerge w:val="restart"/>
            <w:noWrap/>
            <w:hideMark/>
          </w:tcPr>
          <w:p w14:paraId="0B7702FB" w14:textId="77777777" w:rsidR="00F90F39" w:rsidRPr="00C440D1" w:rsidRDefault="00F90F39" w:rsidP="000A370E">
            <w:pPr>
              <w:pStyle w:val="AA-Normal"/>
              <w:spacing w:line="240" w:lineRule="auto"/>
              <w:ind w:firstLine="0"/>
              <w:rPr>
                <w:b/>
                <w:bCs/>
              </w:rPr>
            </w:pPr>
            <w:r w:rsidRPr="00C440D1">
              <w:rPr>
                <w:b/>
                <w:bCs/>
              </w:rPr>
              <w:t>Main Coarse Aggregates in Mixtures</w:t>
            </w:r>
          </w:p>
          <w:p w14:paraId="6FBA1572" w14:textId="77777777" w:rsidR="00F90F39" w:rsidRPr="00C440D1" w:rsidRDefault="00F90F39" w:rsidP="000A370E">
            <w:pPr>
              <w:pStyle w:val="AA-Normal"/>
              <w:spacing w:line="240" w:lineRule="auto"/>
              <w:ind w:firstLine="0"/>
              <w:rPr>
                <w:b/>
                <w:bCs/>
              </w:rPr>
            </w:pPr>
          </w:p>
        </w:tc>
        <w:tc>
          <w:tcPr>
            <w:tcW w:w="5755" w:type="dxa"/>
            <w:gridSpan w:val="5"/>
            <w:hideMark/>
          </w:tcPr>
          <w:p w14:paraId="50D5B471" w14:textId="77777777" w:rsidR="00F90F39" w:rsidRPr="00C440D1" w:rsidRDefault="00F90F39" w:rsidP="000A370E">
            <w:pPr>
              <w:pStyle w:val="AA-Normal"/>
              <w:spacing w:line="240" w:lineRule="auto"/>
              <w:ind w:firstLine="0"/>
              <w:rPr>
                <w:b/>
                <w:bCs/>
              </w:rPr>
            </w:pPr>
            <w:r w:rsidRPr="00C440D1">
              <w:rPr>
                <w:b/>
                <w:bCs/>
              </w:rPr>
              <w:t>Remaining Parts in Mixtures</w:t>
            </w:r>
          </w:p>
        </w:tc>
      </w:tr>
      <w:tr w:rsidR="00C440D1" w:rsidRPr="00C440D1" w14:paraId="0482241D" w14:textId="77777777" w:rsidTr="000A370E">
        <w:trPr>
          <w:trHeight w:val="300"/>
        </w:trPr>
        <w:tc>
          <w:tcPr>
            <w:tcW w:w="3595" w:type="dxa"/>
            <w:gridSpan w:val="2"/>
            <w:vMerge/>
            <w:hideMark/>
          </w:tcPr>
          <w:p w14:paraId="6D6155D7" w14:textId="77777777" w:rsidR="00F90F39" w:rsidRPr="00C440D1" w:rsidRDefault="00F90F39" w:rsidP="000A370E">
            <w:pPr>
              <w:pStyle w:val="AA-Normal"/>
              <w:spacing w:line="240" w:lineRule="auto"/>
              <w:ind w:firstLine="0"/>
            </w:pPr>
          </w:p>
        </w:tc>
        <w:tc>
          <w:tcPr>
            <w:tcW w:w="2340" w:type="dxa"/>
            <w:gridSpan w:val="2"/>
            <w:hideMark/>
          </w:tcPr>
          <w:p w14:paraId="4A26FA96" w14:textId="77777777" w:rsidR="00F90F39" w:rsidRPr="00C440D1" w:rsidRDefault="00F90F39" w:rsidP="000A370E">
            <w:pPr>
              <w:pStyle w:val="AA-Normal"/>
              <w:spacing w:line="240" w:lineRule="auto"/>
              <w:ind w:firstLine="0"/>
              <w:rPr>
                <w:b/>
                <w:bCs/>
              </w:rPr>
            </w:pPr>
            <w:r w:rsidRPr="00C440D1">
              <w:rPr>
                <w:b/>
                <w:bCs/>
              </w:rPr>
              <w:t xml:space="preserve">Other Aggregates </w:t>
            </w:r>
          </w:p>
        </w:tc>
        <w:tc>
          <w:tcPr>
            <w:tcW w:w="1399" w:type="dxa"/>
            <w:noWrap/>
            <w:hideMark/>
          </w:tcPr>
          <w:p w14:paraId="54683278" w14:textId="77777777" w:rsidR="00F90F39" w:rsidRPr="00C440D1" w:rsidRDefault="00F90F39" w:rsidP="000A370E">
            <w:pPr>
              <w:pStyle w:val="AA-Normal"/>
              <w:spacing w:line="240" w:lineRule="auto"/>
              <w:ind w:firstLine="0"/>
              <w:rPr>
                <w:b/>
                <w:bCs/>
              </w:rPr>
            </w:pPr>
            <w:r w:rsidRPr="00C440D1">
              <w:rPr>
                <w:b/>
                <w:bCs/>
              </w:rPr>
              <w:t>Binder Content</w:t>
            </w:r>
          </w:p>
        </w:tc>
        <w:tc>
          <w:tcPr>
            <w:tcW w:w="851" w:type="dxa"/>
            <w:noWrap/>
            <w:hideMark/>
          </w:tcPr>
          <w:p w14:paraId="3C65079A" w14:textId="77777777" w:rsidR="00F90F39" w:rsidRPr="00C440D1" w:rsidRDefault="00F90F39" w:rsidP="000A370E">
            <w:pPr>
              <w:pStyle w:val="AA-Normal"/>
              <w:spacing w:line="240" w:lineRule="auto"/>
              <w:ind w:firstLine="0"/>
              <w:rPr>
                <w:b/>
                <w:bCs/>
              </w:rPr>
            </w:pPr>
            <w:r w:rsidRPr="00C440D1">
              <w:rPr>
                <w:b/>
                <w:bCs/>
              </w:rPr>
              <w:t>Fly Ash</w:t>
            </w:r>
          </w:p>
        </w:tc>
        <w:tc>
          <w:tcPr>
            <w:tcW w:w="1165" w:type="dxa"/>
            <w:noWrap/>
            <w:hideMark/>
          </w:tcPr>
          <w:p w14:paraId="0AE168E7" w14:textId="77777777" w:rsidR="00F90F39" w:rsidRPr="00C440D1" w:rsidRDefault="00F90F39" w:rsidP="000A370E">
            <w:pPr>
              <w:pStyle w:val="AA-Normal"/>
              <w:spacing w:line="240" w:lineRule="auto"/>
              <w:ind w:firstLine="0"/>
              <w:rPr>
                <w:b/>
                <w:bCs/>
              </w:rPr>
            </w:pPr>
            <w:r w:rsidRPr="00C440D1">
              <w:rPr>
                <w:b/>
                <w:bCs/>
              </w:rPr>
              <w:t>Fiber</w:t>
            </w:r>
          </w:p>
        </w:tc>
      </w:tr>
      <w:tr w:rsidR="00C440D1" w:rsidRPr="00C440D1" w14:paraId="2F0055F9" w14:textId="77777777" w:rsidTr="000A370E">
        <w:trPr>
          <w:trHeight w:val="300"/>
        </w:trPr>
        <w:tc>
          <w:tcPr>
            <w:tcW w:w="3595" w:type="dxa"/>
            <w:gridSpan w:val="2"/>
            <w:vMerge/>
            <w:hideMark/>
          </w:tcPr>
          <w:p w14:paraId="0FB016DF" w14:textId="77777777" w:rsidR="00F90F39" w:rsidRPr="00C440D1" w:rsidRDefault="00F90F39" w:rsidP="000A370E">
            <w:pPr>
              <w:pStyle w:val="AA-Normal"/>
              <w:spacing w:line="240" w:lineRule="auto"/>
              <w:ind w:firstLine="0"/>
            </w:pPr>
          </w:p>
        </w:tc>
        <w:tc>
          <w:tcPr>
            <w:tcW w:w="1170" w:type="dxa"/>
            <w:noWrap/>
            <w:hideMark/>
          </w:tcPr>
          <w:p w14:paraId="716A3489" w14:textId="77777777" w:rsidR="00F90F39" w:rsidRPr="00C440D1" w:rsidRDefault="00F90F39" w:rsidP="000A370E">
            <w:pPr>
              <w:pStyle w:val="AA-Normal"/>
              <w:spacing w:line="240" w:lineRule="auto"/>
              <w:ind w:firstLine="0"/>
            </w:pPr>
            <w:r w:rsidRPr="00C440D1">
              <w:t>Dolomite_1/2"C</w:t>
            </w:r>
          </w:p>
        </w:tc>
        <w:tc>
          <w:tcPr>
            <w:tcW w:w="1170" w:type="dxa"/>
            <w:noWrap/>
            <w:hideMark/>
          </w:tcPr>
          <w:p w14:paraId="126E6F92" w14:textId="77777777" w:rsidR="00F90F39" w:rsidRPr="00C440D1" w:rsidRDefault="00F90F39" w:rsidP="000A370E">
            <w:pPr>
              <w:pStyle w:val="AA-Normal"/>
              <w:spacing w:line="240" w:lineRule="auto"/>
              <w:ind w:firstLine="0"/>
            </w:pPr>
            <w:r w:rsidRPr="00C440D1">
              <w:t>Dolomite_3/8"M</w:t>
            </w:r>
          </w:p>
        </w:tc>
        <w:tc>
          <w:tcPr>
            <w:tcW w:w="1399" w:type="dxa"/>
            <w:noWrap/>
            <w:hideMark/>
          </w:tcPr>
          <w:p w14:paraId="31BAFAFF" w14:textId="77777777" w:rsidR="00F90F39" w:rsidRPr="00C440D1" w:rsidRDefault="00F90F39" w:rsidP="000A370E">
            <w:pPr>
              <w:pStyle w:val="AA-Normal"/>
              <w:spacing w:line="240" w:lineRule="auto"/>
              <w:ind w:firstLine="0"/>
            </w:pPr>
            <w:r w:rsidRPr="00C440D1">
              <w:t>PG 64-22V</w:t>
            </w:r>
          </w:p>
        </w:tc>
        <w:tc>
          <w:tcPr>
            <w:tcW w:w="851" w:type="dxa"/>
            <w:noWrap/>
            <w:hideMark/>
          </w:tcPr>
          <w:p w14:paraId="6D3BE2FF" w14:textId="77777777" w:rsidR="00F90F39" w:rsidRPr="00C440D1" w:rsidRDefault="00F90F39" w:rsidP="000A370E">
            <w:pPr>
              <w:pStyle w:val="AA-Normal"/>
              <w:spacing w:line="240" w:lineRule="auto"/>
              <w:ind w:firstLine="0"/>
            </w:pPr>
            <w:r w:rsidRPr="00C440D1">
              <w:t>Class C</w:t>
            </w:r>
          </w:p>
        </w:tc>
        <w:tc>
          <w:tcPr>
            <w:tcW w:w="1165" w:type="dxa"/>
            <w:noWrap/>
            <w:hideMark/>
          </w:tcPr>
          <w:p w14:paraId="2D805317" w14:textId="77777777" w:rsidR="00F90F39" w:rsidRPr="00C440D1" w:rsidRDefault="00F90F39" w:rsidP="000A370E">
            <w:pPr>
              <w:pStyle w:val="AA-Normal"/>
              <w:spacing w:line="240" w:lineRule="auto"/>
              <w:ind w:firstLine="0"/>
            </w:pPr>
            <w:r w:rsidRPr="00C440D1">
              <w:t>Cellulose Fibers</w:t>
            </w:r>
          </w:p>
        </w:tc>
      </w:tr>
      <w:tr w:rsidR="00C440D1" w:rsidRPr="00C440D1" w14:paraId="68A30074" w14:textId="77777777" w:rsidTr="000A370E">
        <w:trPr>
          <w:trHeight w:val="300"/>
        </w:trPr>
        <w:tc>
          <w:tcPr>
            <w:tcW w:w="1885" w:type="dxa"/>
            <w:noWrap/>
            <w:hideMark/>
          </w:tcPr>
          <w:p w14:paraId="3AEF0946" w14:textId="77777777" w:rsidR="00F90F39" w:rsidRPr="00C440D1" w:rsidRDefault="00F90F39" w:rsidP="000A370E">
            <w:pPr>
              <w:pStyle w:val="AA-Normal"/>
              <w:spacing w:line="240" w:lineRule="auto"/>
              <w:ind w:firstLine="0"/>
              <w:rPr>
                <w:b/>
                <w:bCs/>
              </w:rPr>
            </w:pPr>
            <w:r w:rsidRPr="00C440D1">
              <w:rPr>
                <w:b/>
                <w:bCs/>
              </w:rPr>
              <w:t>Traprock</w:t>
            </w:r>
          </w:p>
        </w:tc>
        <w:tc>
          <w:tcPr>
            <w:tcW w:w="1710" w:type="dxa"/>
            <w:noWrap/>
            <w:hideMark/>
          </w:tcPr>
          <w:p w14:paraId="7F4397C5" w14:textId="77777777" w:rsidR="00F90F39" w:rsidRPr="00C440D1" w:rsidRDefault="00F90F39" w:rsidP="000A370E">
            <w:pPr>
              <w:pStyle w:val="AA-Normal"/>
              <w:spacing w:line="240" w:lineRule="auto"/>
              <w:ind w:firstLine="0"/>
            </w:pPr>
            <w:r w:rsidRPr="00C440D1">
              <w:t>65%</w:t>
            </w:r>
          </w:p>
        </w:tc>
        <w:tc>
          <w:tcPr>
            <w:tcW w:w="1170" w:type="dxa"/>
            <w:noWrap/>
            <w:hideMark/>
          </w:tcPr>
          <w:p w14:paraId="5F225C7F" w14:textId="77777777" w:rsidR="00F90F39" w:rsidRPr="00C440D1" w:rsidRDefault="00F90F39" w:rsidP="000A370E">
            <w:pPr>
              <w:pStyle w:val="AA-Normal"/>
              <w:spacing w:line="240" w:lineRule="auto"/>
              <w:ind w:firstLine="0"/>
            </w:pPr>
            <w:r w:rsidRPr="00C440D1">
              <w:t>22%</w:t>
            </w:r>
          </w:p>
        </w:tc>
        <w:tc>
          <w:tcPr>
            <w:tcW w:w="1170" w:type="dxa"/>
            <w:noWrap/>
            <w:hideMark/>
          </w:tcPr>
          <w:p w14:paraId="44435EC2" w14:textId="77777777" w:rsidR="00F90F39" w:rsidRPr="00C440D1" w:rsidRDefault="00F90F39" w:rsidP="000A370E">
            <w:pPr>
              <w:pStyle w:val="AA-Normal"/>
              <w:spacing w:line="240" w:lineRule="auto"/>
              <w:ind w:firstLine="0"/>
            </w:pPr>
            <w:r w:rsidRPr="00C440D1">
              <w:t>6%</w:t>
            </w:r>
          </w:p>
        </w:tc>
        <w:tc>
          <w:tcPr>
            <w:tcW w:w="1399" w:type="dxa"/>
            <w:noWrap/>
            <w:hideMark/>
          </w:tcPr>
          <w:p w14:paraId="67972485" w14:textId="77777777" w:rsidR="00F90F39" w:rsidRPr="00C440D1" w:rsidRDefault="00F90F39" w:rsidP="000A370E">
            <w:pPr>
              <w:pStyle w:val="AA-Normal"/>
              <w:spacing w:line="240" w:lineRule="auto"/>
              <w:ind w:firstLine="0"/>
            </w:pPr>
            <w:r w:rsidRPr="00C440D1">
              <w:t>7.50%</w:t>
            </w:r>
          </w:p>
        </w:tc>
        <w:tc>
          <w:tcPr>
            <w:tcW w:w="851" w:type="dxa"/>
            <w:noWrap/>
            <w:hideMark/>
          </w:tcPr>
          <w:p w14:paraId="2C60FFAC" w14:textId="77777777" w:rsidR="00F90F39" w:rsidRPr="00C440D1" w:rsidRDefault="00F90F39" w:rsidP="000A370E">
            <w:pPr>
              <w:pStyle w:val="AA-Normal"/>
              <w:spacing w:line="240" w:lineRule="auto"/>
              <w:ind w:firstLine="0"/>
            </w:pPr>
            <w:r w:rsidRPr="00C440D1">
              <w:t>7%</w:t>
            </w:r>
          </w:p>
        </w:tc>
        <w:tc>
          <w:tcPr>
            <w:tcW w:w="1165" w:type="dxa"/>
            <w:noWrap/>
            <w:hideMark/>
          </w:tcPr>
          <w:p w14:paraId="203D3EE8" w14:textId="77777777" w:rsidR="00F90F39" w:rsidRPr="00C440D1" w:rsidRDefault="00F90F39" w:rsidP="000A370E">
            <w:pPr>
              <w:pStyle w:val="AA-Normal"/>
              <w:spacing w:line="240" w:lineRule="auto"/>
              <w:ind w:firstLine="0"/>
            </w:pPr>
            <w:r w:rsidRPr="00C440D1">
              <w:t>0.30%</w:t>
            </w:r>
          </w:p>
        </w:tc>
      </w:tr>
      <w:tr w:rsidR="00C440D1" w:rsidRPr="00C440D1" w14:paraId="6976AC5B" w14:textId="77777777" w:rsidTr="000A370E">
        <w:trPr>
          <w:trHeight w:val="300"/>
        </w:trPr>
        <w:tc>
          <w:tcPr>
            <w:tcW w:w="1885" w:type="dxa"/>
            <w:noWrap/>
          </w:tcPr>
          <w:p w14:paraId="5055487E" w14:textId="77777777" w:rsidR="00F90F39" w:rsidRPr="00C440D1" w:rsidRDefault="00F90F39" w:rsidP="000A370E">
            <w:pPr>
              <w:pStyle w:val="AA-Normal"/>
              <w:spacing w:line="240" w:lineRule="auto"/>
              <w:ind w:firstLine="0"/>
              <w:rPr>
                <w:b/>
                <w:bCs/>
              </w:rPr>
            </w:pPr>
            <w:r w:rsidRPr="00C440D1">
              <w:rPr>
                <w:b/>
                <w:bCs/>
              </w:rPr>
              <w:t>Steel Slag</w:t>
            </w:r>
          </w:p>
        </w:tc>
        <w:tc>
          <w:tcPr>
            <w:tcW w:w="1710" w:type="dxa"/>
            <w:noWrap/>
          </w:tcPr>
          <w:p w14:paraId="72CAE841" w14:textId="77777777" w:rsidR="00F90F39" w:rsidRPr="00C440D1" w:rsidRDefault="00F90F39" w:rsidP="000A370E">
            <w:pPr>
              <w:pStyle w:val="AA-Normal"/>
              <w:spacing w:line="240" w:lineRule="auto"/>
              <w:ind w:firstLine="0"/>
            </w:pPr>
            <w:r w:rsidRPr="00C440D1">
              <w:t>65%</w:t>
            </w:r>
          </w:p>
        </w:tc>
        <w:tc>
          <w:tcPr>
            <w:tcW w:w="1170" w:type="dxa"/>
            <w:noWrap/>
          </w:tcPr>
          <w:p w14:paraId="6D3D07B0" w14:textId="77777777" w:rsidR="00F90F39" w:rsidRPr="00C440D1" w:rsidRDefault="00F90F39" w:rsidP="000A370E">
            <w:pPr>
              <w:pStyle w:val="AA-Normal"/>
              <w:spacing w:line="240" w:lineRule="auto"/>
              <w:ind w:firstLine="0"/>
            </w:pPr>
            <w:r w:rsidRPr="00C440D1">
              <w:t>22%</w:t>
            </w:r>
          </w:p>
        </w:tc>
        <w:tc>
          <w:tcPr>
            <w:tcW w:w="1170" w:type="dxa"/>
            <w:noWrap/>
          </w:tcPr>
          <w:p w14:paraId="595CD15D" w14:textId="77777777" w:rsidR="00F90F39" w:rsidRPr="00C440D1" w:rsidRDefault="00F90F39" w:rsidP="000A370E">
            <w:pPr>
              <w:pStyle w:val="AA-Normal"/>
              <w:spacing w:line="240" w:lineRule="auto"/>
              <w:ind w:firstLine="0"/>
            </w:pPr>
            <w:r w:rsidRPr="00C440D1">
              <w:t>6%</w:t>
            </w:r>
          </w:p>
        </w:tc>
        <w:tc>
          <w:tcPr>
            <w:tcW w:w="1399" w:type="dxa"/>
            <w:noWrap/>
          </w:tcPr>
          <w:p w14:paraId="58D8C250" w14:textId="6BE15427" w:rsidR="00F90F39" w:rsidRPr="00C440D1" w:rsidRDefault="00F90F39" w:rsidP="000A370E">
            <w:pPr>
              <w:pStyle w:val="AA-Normal"/>
              <w:spacing w:line="240" w:lineRule="auto"/>
              <w:ind w:firstLine="0"/>
            </w:pPr>
            <w:r w:rsidRPr="00C440D1">
              <w:t>7.3%</w:t>
            </w:r>
          </w:p>
        </w:tc>
        <w:tc>
          <w:tcPr>
            <w:tcW w:w="851" w:type="dxa"/>
            <w:noWrap/>
          </w:tcPr>
          <w:p w14:paraId="0EA355A0" w14:textId="77777777" w:rsidR="00F90F39" w:rsidRPr="00C440D1" w:rsidRDefault="00F90F39" w:rsidP="000A370E">
            <w:pPr>
              <w:pStyle w:val="AA-Normal"/>
              <w:spacing w:line="240" w:lineRule="auto"/>
              <w:ind w:firstLine="0"/>
            </w:pPr>
            <w:r w:rsidRPr="00C440D1">
              <w:t>7%</w:t>
            </w:r>
          </w:p>
        </w:tc>
        <w:tc>
          <w:tcPr>
            <w:tcW w:w="1165" w:type="dxa"/>
            <w:noWrap/>
          </w:tcPr>
          <w:p w14:paraId="2B189772" w14:textId="77777777" w:rsidR="00F90F39" w:rsidRPr="00C440D1" w:rsidRDefault="00F90F39" w:rsidP="000A370E">
            <w:pPr>
              <w:pStyle w:val="AA-Normal"/>
              <w:spacing w:line="240" w:lineRule="auto"/>
              <w:ind w:firstLine="0"/>
            </w:pPr>
            <w:r w:rsidRPr="00C440D1">
              <w:t>0.30%</w:t>
            </w:r>
          </w:p>
        </w:tc>
      </w:tr>
    </w:tbl>
    <w:p w14:paraId="08BF04E4" w14:textId="77777777" w:rsidR="00F90F39" w:rsidRPr="00C440D1" w:rsidRDefault="00F90F39" w:rsidP="00F90F39">
      <w:pPr>
        <w:pStyle w:val="AA-Normal"/>
      </w:pPr>
    </w:p>
    <w:p w14:paraId="57543384" w14:textId="77777777" w:rsidR="002B4E88" w:rsidRPr="00C440D1" w:rsidRDefault="002B4E88">
      <w:pPr>
        <w:rPr>
          <w:rFonts w:ascii="Times New Roman" w:eastAsiaTheme="majorEastAsia" w:hAnsi="Times New Roman" w:cs="Times New Roman"/>
          <w:b/>
          <w:sz w:val="32"/>
          <w:szCs w:val="32"/>
        </w:rPr>
      </w:pPr>
      <w:r w:rsidRPr="00C440D1">
        <w:rPr>
          <w:rFonts w:ascii="Times New Roman" w:hAnsi="Times New Roman" w:cs="Times New Roman"/>
        </w:rPr>
        <w:br w:type="page"/>
      </w:r>
    </w:p>
    <w:p w14:paraId="1303246F" w14:textId="647428F5" w:rsidR="007237F1" w:rsidRPr="00C440D1" w:rsidRDefault="00051B65" w:rsidP="00B96A80">
      <w:pPr>
        <w:pStyle w:val="Heading1"/>
        <w:ind w:left="0" w:firstLine="0"/>
        <w:jc w:val="center"/>
        <w:rPr>
          <w:rFonts w:ascii="Times New Roman" w:hAnsi="Times New Roman" w:cs="Times New Roman"/>
        </w:rPr>
      </w:pPr>
      <w:bookmarkStart w:id="203" w:name="_Toc175953047"/>
      <w:r w:rsidRPr="00C440D1">
        <w:rPr>
          <w:rFonts w:ascii="Times New Roman" w:hAnsi="Times New Roman" w:cs="Times New Roman"/>
        </w:rPr>
        <w:lastRenderedPageBreak/>
        <w:t>CONCLUSIONS</w:t>
      </w:r>
      <w:r w:rsidR="0059025B" w:rsidRPr="00C440D1">
        <w:rPr>
          <w:rFonts w:ascii="Times New Roman" w:hAnsi="Times New Roman" w:cs="Times New Roman"/>
        </w:rPr>
        <w:t xml:space="preserve"> AND RECOMMENDATIONS</w:t>
      </w:r>
      <w:bookmarkEnd w:id="203"/>
    </w:p>
    <w:p w14:paraId="7A996A06" w14:textId="77777777" w:rsidR="007237F1" w:rsidRPr="00C440D1" w:rsidRDefault="007237F1" w:rsidP="007237F1"/>
    <w:p w14:paraId="15C9BB8D" w14:textId="2D802203" w:rsidR="00F90F39" w:rsidRPr="00C440D1" w:rsidRDefault="00F90F39" w:rsidP="002A6F97">
      <w:pPr>
        <w:pStyle w:val="AA-Normal"/>
        <w:ind w:left="60" w:firstLine="0"/>
      </w:pPr>
      <w:bookmarkStart w:id="204" w:name="_Hlk175608873"/>
      <w:r w:rsidRPr="00C440D1">
        <w:t xml:space="preserve">The objective of this project is to develop a preliminary BMD method for SMA mixtures. In this study, a BMD approach for SMA </w:t>
      </w:r>
      <w:r w:rsidR="00E6226C">
        <w:t>wa</w:t>
      </w:r>
      <w:r w:rsidRPr="00C440D1">
        <w:t xml:space="preserve">s developed. The design approach has also been demonstrated </w:t>
      </w:r>
      <w:r w:rsidR="002A6F97" w:rsidRPr="00C440D1">
        <w:t>with the mix designs for two SMA mixtures using traprock or steel slag as coarse aggregates, respectively.</w:t>
      </w:r>
      <w:r w:rsidRPr="00C440D1">
        <w:t xml:space="preserve"> The following conclusions can be summarized from the study.</w:t>
      </w:r>
    </w:p>
    <w:p w14:paraId="772CDF1E" w14:textId="296AA80F" w:rsidR="00F90F39" w:rsidRPr="00C440D1" w:rsidRDefault="00F90F39" w:rsidP="00F90F39">
      <w:pPr>
        <w:pStyle w:val="AA-Normal"/>
        <w:numPr>
          <w:ilvl w:val="0"/>
          <w:numId w:val="23"/>
        </w:numPr>
      </w:pPr>
      <w:r w:rsidRPr="00C440D1">
        <w:t>The BMD method consider</w:t>
      </w:r>
      <w:r w:rsidR="00D34DEB">
        <w:t>ed</w:t>
      </w:r>
      <w:r w:rsidRPr="00C440D1">
        <w:t xml:space="preserve"> the specific structural and constructability requirements for SMA mixtures. The stone-on-stone contact </w:t>
      </w:r>
      <w:r w:rsidR="00D34DEB">
        <w:t>was</w:t>
      </w:r>
      <w:r w:rsidRPr="00C440D1">
        <w:t xml:space="preserve"> ensured by the volumetric parameters, and the performance of design candidates </w:t>
      </w:r>
      <w:r w:rsidR="00D34DEB">
        <w:t>was</w:t>
      </w:r>
      <w:r w:rsidRPr="00C440D1">
        <w:t xml:space="preserve"> verified through cracking and rutting laboratory tests.  </w:t>
      </w:r>
    </w:p>
    <w:p w14:paraId="0F788C5F" w14:textId="5CE570F5" w:rsidR="00F90F39" w:rsidRDefault="00F90F39" w:rsidP="00F90F39">
      <w:pPr>
        <w:pStyle w:val="AA-Normal"/>
        <w:numPr>
          <w:ilvl w:val="0"/>
          <w:numId w:val="23"/>
        </w:numPr>
      </w:pPr>
      <w:r w:rsidRPr="00C440D1">
        <w:t xml:space="preserve">The BMD method </w:t>
      </w:r>
      <w:r w:rsidR="00D34DEB">
        <w:t>was</w:t>
      </w:r>
      <w:r w:rsidRPr="00C440D1">
        <w:t xml:space="preserve"> demonstrated using </w:t>
      </w:r>
      <w:r w:rsidR="0018627C" w:rsidRPr="00C440D1">
        <w:t xml:space="preserve">the mix designs for two SMA mixtures using traprock or steel slag as coarse aggregates, respectively. </w:t>
      </w:r>
      <w:r w:rsidR="00D34DEB">
        <w:t xml:space="preserve">The volumetric design for SMA with traprock passed the performance requirements and was finalized. </w:t>
      </w:r>
      <w:r w:rsidRPr="00C440D1">
        <w:t>The initial volumetric design</w:t>
      </w:r>
      <w:r w:rsidR="0018627C" w:rsidRPr="00C440D1">
        <w:t xml:space="preserve"> for SMA mixture with steel slag</w:t>
      </w:r>
      <w:r w:rsidRPr="00C440D1">
        <w:t xml:space="preserve"> yield</w:t>
      </w:r>
      <w:r w:rsidR="00D34DEB">
        <w:t>ed</w:t>
      </w:r>
      <w:r w:rsidRPr="00C440D1">
        <w:t xml:space="preserve"> insufficient cracking resistance. After conducting performance tests on multiple binder levels, the performance optimum binder content </w:t>
      </w:r>
      <w:r w:rsidR="00D34DEB">
        <w:t>was</w:t>
      </w:r>
      <w:r w:rsidRPr="00C440D1">
        <w:t xml:space="preserve"> determined given the performance requirements, durability, construction variability, and cost-effectiveness. </w:t>
      </w:r>
    </w:p>
    <w:p w14:paraId="0C6B5038" w14:textId="1DCF97C1" w:rsidR="00D34DEB" w:rsidRPr="00C440D1" w:rsidRDefault="00D34DEB" w:rsidP="00D34DEB">
      <w:pPr>
        <w:pStyle w:val="AA-Normal"/>
        <w:numPr>
          <w:ilvl w:val="0"/>
          <w:numId w:val="23"/>
        </w:numPr>
      </w:pPr>
      <w:r w:rsidRPr="00C440D1">
        <w:t xml:space="preserve">As the gradation </w:t>
      </w:r>
      <w:r>
        <w:t>was</w:t>
      </w:r>
      <w:r w:rsidRPr="00C440D1">
        <w:t xml:space="preserve"> adjusted to meet the </w:t>
      </w:r>
      <w:r w:rsidRPr="00D34DEB">
        <w:rPr>
          <w:i/>
          <w:iCs/>
        </w:rPr>
        <w:t>VMA</w:t>
      </w:r>
      <w:r w:rsidRPr="00C440D1">
        <w:t xml:space="preserve"> criteria, a strong correlation between </w:t>
      </w:r>
      <w:r w:rsidRPr="00D34DEB">
        <w:rPr>
          <w:i/>
          <w:iCs/>
        </w:rPr>
        <w:t>VMA</w:t>
      </w:r>
      <w:r w:rsidRPr="00C440D1">
        <w:t xml:space="preserve"> and the percentage of aggregate retained on or passing the #8 sieve </w:t>
      </w:r>
      <w:r>
        <w:t>was</w:t>
      </w:r>
      <w:r w:rsidRPr="00C440D1">
        <w:t xml:space="preserve"> observed and later applied to tune the design in this study</w:t>
      </w:r>
      <w:r>
        <w:t>.</w:t>
      </w:r>
    </w:p>
    <w:p w14:paraId="1EADBF67" w14:textId="66676370" w:rsidR="00F90F39" w:rsidRDefault="00F90F39" w:rsidP="00F90F39">
      <w:pPr>
        <w:pStyle w:val="AA-Normal"/>
        <w:numPr>
          <w:ilvl w:val="0"/>
          <w:numId w:val="23"/>
        </w:numPr>
      </w:pPr>
      <w:r w:rsidRPr="00C440D1">
        <w:t>This method can be practical when locally available coarse aggregates are considered in the gap-graded mixture</w:t>
      </w:r>
      <w:r w:rsidR="00F00381">
        <w:t>s</w:t>
      </w:r>
      <w:r w:rsidRPr="00C440D1">
        <w:t xml:space="preserve">. </w:t>
      </w:r>
    </w:p>
    <w:p w14:paraId="0A949050" w14:textId="77777777" w:rsidR="00F90F39" w:rsidRPr="00C440D1" w:rsidRDefault="00F90F39" w:rsidP="00F90F39">
      <w:pPr>
        <w:pStyle w:val="AA-Normal"/>
        <w:numPr>
          <w:ilvl w:val="0"/>
          <w:numId w:val="23"/>
        </w:numPr>
      </w:pPr>
      <w:r w:rsidRPr="00C440D1">
        <w:t xml:space="preserve">For future studies, as more laboratory performance testing data are available for SMA mixtures, the BMD approaches with more performance-based strategies can be developed. Such future approaches may apply fewer volumetric constrains and rely the gradation and binder content selection more on performance verification and prediction; therefore, provide more flexibility for designs with unconventional innovative and sustainable components. </w:t>
      </w:r>
    </w:p>
    <w:bookmarkEnd w:id="204"/>
    <w:p w14:paraId="11C573A5" w14:textId="7D3454C0" w:rsidR="00051B65" w:rsidRPr="00C440D1" w:rsidRDefault="00051B65">
      <w:pPr>
        <w:rPr>
          <w:rFonts w:ascii="Times New Roman" w:eastAsiaTheme="majorEastAsia" w:hAnsi="Times New Roman" w:cs="Times New Roman"/>
          <w:b/>
          <w:sz w:val="36"/>
          <w:szCs w:val="32"/>
        </w:rPr>
      </w:pPr>
      <w:r w:rsidRPr="00C440D1">
        <w:rPr>
          <w:rFonts w:ascii="Times New Roman" w:hAnsi="Times New Roman" w:cs="Times New Roman"/>
        </w:rPr>
        <w:br w:type="page"/>
      </w:r>
    </w:p>
    <w:p w14:paraId="6721FF85" w14:textId="272EFA24" w:rsidR="006558C1" w:rsidRPr="00C440D1" w:rsidRDefault="006558C1" w:rsidP="009E49C0">
      <w:pPr>
        <w:pStyle w:val="Heading1"/>
        <w:numPr>
          <w:ilvl w:val="0"/>
          <w:numId w:val="0"/>
        </w:numPr>
        <w:ind w:left="360" w:hanging="360"/>
        <w:jc w:val="center"/>
        <w:rPr>
          <w:rFonts w:ascii="Times New Roman" w:hAnsi="Times New Roman" w:cs="Times New Roman"/>
        </w:rPr>
      </w:pPr>
      <w:bookmarkStart w:id="205" w:name="_Toc175953048"/>
      <w:r w:rsidRPr="00C440D1">
        <w:rPr>
          <w:rFonts w:ascii="Times New Roman" w:hAnsi="Times New Roman" w:cs="Times New Roman"/>
        </w:rPr>
        <w:lastRenderedPageBreak/>
        <w:t>REFERENCE</w:t>
      </w:r>
      <w:bookmarkEnd w:id="131"/>
      <w:bookmarkEnd w:id="205"/>
    </w:p>
    <w:p w14:paraId="5FFCD52B" w14:textId="77777777" w:rsidR="00D72181" w:rsidRPr="00C440D1" w:rsidRDefault="00D72181" w:rsidP="00D72181">
      <w:pPr>
        <w:spacing w:after="0"/>
        <w:ind w:left="360" w:hanging="360"/>
        <w:rPr>
          <w:rFonts w:cs="Times New Roman"/>
        </w:rPr>
      </w:pPr>
    </w:p>
    <w:p w14:paraId="3640AF63" w14:textId="25360629" w:rsidR="001349FA" w:rsidRPr="00C440D1" w:rsidRDefault="001349FA" w:rsidP="00CD2295">
      <w:pPr>
        <w:pStyle w:val="AA-Normal"/>
        <w:spacing w:after="240" w:line="240" w:lineRule="auto"/>
        <w:ind w:firstLine="0"/>
      </w:pPr>
      <w:r w:rsidRPr="00C440D1">
        <w:t xml:space="preserve">Ai, C., Qiu, S., Xin, C., Yang, E., &amp; Qiu, Y. 2016. Evaluation and optimization of stone matrix asphalt (SMA-13) mix design using weight-matrix method. </w:t>
      </w:r>
      <w:r w:rsidRPr="00C440D1">
        <w:rPr>
          <w:i/>
          <w:iCs/>
        </w:rPr>
        <w:t>Road Materials and Pavement Design</w:t>
      </w:r>
      <w:r w:rsidRPr="00C440D1">
        <w:t>, 17(4): 958-967.</w:t>
      </w:r>
    </w:p>
    <w:p w14:paraId="6A953AA2" w14:textId="548461E7" w:rsidR="001349FA" w:rsidRPr="00C440D1" w:rsidRDefault="001349FA" w:rsidP="00CD2295">
      <w:pPr>
        <w:pStyle w:val="AA-Normal"/>
        <w:spacing w:after="240" w:line="240" w:lineRule="auto"/>
        <w:ind w:firstLine="0"/>
      </w:pPr>
      <w:r w:rsidRPr="00C440D1">
        <w:t xml:space="preserve">Alabama Department of Transportation (ALDOT). 2020. </w:t>
      </w:r>
      <w:r w:rsidRPr="00C440D1">
        <w:rPr>
          <w:i/>
          <w:iCs/>
        </w:rPr>
        <w:t xml:space="preserve">Balanced </w:t>
      </w:r>
      <w:r w:rsidR="00CD2295" w:rsidRPr="00C440D1">
        <w:rPr>
          <w:i/>
          <w:iCs/>
        </w:rPr>
        <w:t>a</w:t>
      </w:r>
      <w:r w:rsidRPr="00C440D1">
        <w:rPr>
          <w:i/>
          <w:iCs/>
        </w:rPr>
        <w:t xml:space="preserve">sphalt </w:t>
      </w:r>
      <w:r w:rsidR="00CD2295" w:rsidRPr="00C440D1">
        <w:rPr>
          <w:i/>
          <w:iCs/>
        </w:rPr>
        <w:t>m</w:t>
      </w:r>
      <w:r w:rsidRPr="00C440D1">
        <w:rPr>
          <w:i/>
          <w:iCs/>
        </w:rPr>
        <w:t xml:space="preserve">ix </w:t>
      </w:r>
      <w:r w:rsidR="00CD2295" w:rsidRPr="00C440D1">
        <w:rPr>
          <w:i/>
          <w:iCs/>
        </w:rPr>
        <w:t>d</w:t>
      </w:r>
      <w:r w:rsidRPr="00C440D1">
        <w:rPr>
          <w:i/>
          <w:iCs/>
        </w:rPr>
        <w:t xml:space="preserve">esign for </w:t>
      </w:r>
      <w:r w:rsidR="00CD2295" w:rsidRPr="00C440D1">
        <w:rPr>
          <w:i/>
          <w:iCs/>
        </w:rPr>
        <w:t>l</w:t>
      </w:r>
      <w:r w:rsidRPr="00C440D1">
        <w:rPr>
          <w:i/>
          <w:iCs/>
        </w:rPr>
        <w:t xml:space="preserve">ocal </w:t>
      </w:r>
      <w:r w:rsidR="00CD2295" w:rsidRPr="00C440D1">
        <w:rPr>
          <w:i/>
          <w:iCs/>
        </w:rPr>
        <w:t>r</w:t>
      </w:r>
      <w:r w:rsidRPr="00C440D1">
        <w:rPr>
          <w:i/>
          <w:iCs/>
        </w:rPr>
        <w:t>oads</w:t>
      </w:r>
      <w:r w:rsidRPr="00C440D1">
        <w:t xml:space="preserve">. Special Provisions 18-0806(2). March 21, 2020.  </w:t>
      </w:r>
    </w:p>
    <w:p w14:paraId="79F7589A" w14:textId="714004DF" w:rsidR="001349FA" w:rsidRPr="001349FA" w:rsidRDefault="001349FA" w:rsidP="00CD2295">
      <w:pPr>
        <w:spacing w:after="240" w:line="240" w:lineRule="auto"/>
        <w:rPr>
          <w:rFonts w:ascii="Times New Roman" w:eastAsia="Times New Roman" w:hAnsi="Times New Roman" w:cs="Times New Roman"/>
          <w:sz w:val="24"/>
          <w:szCs w:val="24"/>
          <w:lang w:eastAsia="en-US"/>
        </w:rPr>
      </w:pPr>
      <w:r w:rsidRPr="001349FA">
        <w:rPr>
          <w:rFonts w:ascii="Times New Roman" w:eastAsia="Times New Roman" w:hAnsi="Times New Roman" w:cs="Times New Roman"/>
          <w:sz w:val="24"/>
          <w:szCs w:val="24"/>
          <w:lang w:eastAsia="en-US"/>
        </w:rPr>
        <w:t>American Society of Civil Engineering (ASCE)</w:t>
      </w:r>
      <w:r w:rsidR="00CD2295" w:rsidRPr="00C440D1">
        <w:rPr>
          <w:rFonts w:ascii="Times New Roman" w:eastAsia="Times New Roman" w:hAnsi="Times New Roman" w:cs="Times New Roman"/>
          <w:sz w:val="24"/>
          <w:szCs w:val="24"/>
          <w:lang w:eastAsia="en-US"/>
        </w:rPr>
        <w:t>.</w:t>
      </w:r>
      <w:r w:rsidRPr="001349FA">
        <w:rPr>
          <w:rFonts w:ascii="Times New Roman" w:eastAsia="Times New Roman" w:hAnsi="Times New Roman" w:cs="Times New Roman"/>
          <w:sz w:val="24"/>
          <w:szCs w:val="24"/>
          <w:lang w:eastAsia="en-US"/>
        </w:rPr>
        <w:t xml:space="preserve"> 2021. 2021 </w:t>
      </w:r>
      <w:r w:rsidR="00CD2295" w:rsidRPr="00C440D1">
        <w:rPr>
          <w:rFonts w:ascii="Times New Roman" w:eastAsia="Times New Roman" w:hAnsi="Times New Roman" w:cs="Times New Roman"/>
          <w:sz w:val="24"/>
          <w:szCs w:val="24"/>
          <w:lang w:eastAsia="en-US"/>
        </w:rPr>
        <w:t>r</w:t>
      </w:r>
      <w:r w:rsidRPr="001349FA">
        <w:rPr>
          <w:rFonts w:ascii="Times New Roman" w:eastAsia="Times New Roman" w:hAnsi="Times New Roman" w:cs="Times New Roman"/>
          <w:sz w:val="24"/>
          <w:szCs w:val="24"/>
          <w:lang w:eastAsia="en-US"/>
        </w:rPr>
        <w:t xml:space="preserve">eport </w:t>
      </w:r>
      <w:r w:rsidR="00CD2295" w:rsidRPr="00C440D1">
        <w:rPr>
          <w:rFonts w:ascii="Times New Roman" w:eastAsia="Times New Roman" w:hAnsi="Times New Roman" w:cs="Times New Roman"/>
          <w:sz w:val="24"/>
          <w:szCs w:val="24"/>
          <w:lang w:eastAsia="en-US"/>
        </w:rPr>
        <w:t>c</w:t>
      </w:r>
      <w:r w:rsidRPr="001349FA">
        <w:rPr>
          <w:rFonts w:ascii="Times New Roman" w:eastAsia="Times New Roman" w:hAnsi="Times New Roman" w:cs="Times New Roman"/>
          <w:sz w:val="24"/>
          <w:szCs w:val="24"/>
          <w:lang w:eastAsia="en-US"/>
        </w:rPr>
        <w:t xml:space="preserve">ard for America’s </w:t>
      </w:r>
      <w:r w:rsidR="00CD2295" w:rsidRPr="00C440D1">
        <w:rPr>
          <w:rFonts w:ascii="Times New Roman" w:eastAsia="Times New Roman" w:hAnsi="Times New Roman" w:cs="Times New Roman"/>
          <w:sz w:val="24"/>
          <w:szCs w:val="24"/>
          <w:lang w:eastAsia="en-US"/>
        </w:rPr>
        <w:t>i</w:t>
      </w:r>
      <w:r w:rsidRPr="001349FA">
        <w:rPr>
          <w:rFonts w:ascii="Times New Roman" w:eastAsia="Times New Roman" w:hAnsi="Times New Roman" w:cs="Times New Roman"/>
          <w:sz w:val="24"/>
          <w:szCs w:val="24"/>
          <w:lang w:eastAsia="en-US"/>
        </w:rPr>
        <w:t xml:space="preserve">nfrastructure. American Society of Civil Engineering. </w:t>
      </w:r>
    </w:p>
    <w:p w14:paraId="210F0089" w14:textId="543D7541" w:rsidR="001349FA" w:rsidRPr="00C440D1" w:rsidRDefault="001349FA" w:rsidP="00CD2295">
      <w:pPr>
        <w:pStyle w:val="AA-Normal"/>
        <w:spacing w:after="240" w:line="240" w:lineRule="auto"/>
        <w:ind w:firstLine="0"/>
      </w:pPr>
      <w:proofErr w:type="spellStart"/>
      <w:r w:rsidRPr="00C440D1">
        <w:t>Apeagyei</w:t>
      </w:r>
      <w:proofErr w:type="spellEnd"/>
      <w:r w:rsidRPr="00C440D1">
        <w:t>, A. K., McGhee, K. K., Clark, T., &amp; Clark, T. M. 2013. Influence of aggregate packing and asphalt binder characteristics on performance of stone matrix asphalt.</w:t>
      </w:r>
      <w:r w:rsidRPr="00C440D1">
        <w:rPr>
          <w:i/>
          <w:iCs/>
        </w:rPr>
        <w:t xml:space="preserve"> Transportation Research Board. 92nd Annual meeting</w:t>
      </w:r>
      <w:r w:rsidRPr="00C440D1">
        <w:t>, Paper #13-0622.</w:t>
      </w:r>
    </w:p>
    <w:p w14:paraId="57945385" w14:textId="37AE7494" w:rsidR="001349FA" w:rsidRPr="00C440D1" w:rsidRDefault="001349FA" w:rsidP="00CD2295">
      <w:pPr>
        <w:spacing w:after="240" w:line="240" w:lineRule="auto"/>
        <w:jc w:val="both"/>
        <w:rPr>
          <w:rFonts w:ascii="Times New Roman" w:hAnsi="Times New Roman" w:cs="Times New Roman"/>
          <w:sz w:val="24"/>
          <w:szCs w:val="24"/>
        </w:rPr>
      </w:pPr>
      <w:r w:rsidRPr="00C440D1">
        <w:rPr>
          <w:rFonts w:ascii="Times New Roman" w:hAnsi="Times New Roman" w:cs="Times New Roman"/>
          <w:sz w:val="24"/>
          <w:szCs w:val="24"/>
        </w:rPr>
        <w:t xml:space="preserve">Bennert, T. 2020. New York’s </w:t>
      </w:r>
      <w:r w:rsidR="00CD2295" w:rsidRPr="00C440D1">
        <w:rPr>
          <w:rFonts w:ascii="Times New Roman" w:hAnsi="Times New Roman" w:cs="Times New Roman"/>
          <w:sz w:val="24"/>
          <w:szCs w:val="24"/>
        </w:rPr>
        <w:t>s</w:t>
      </w:r>
      <w:r w:rsidRPr="00C440D1">
        <w:rPr>
          <w:rFonts w:ascii="Times New Roman" w:hAnsi="Times New Roman" w:cs="Times New Roman"/>
          <w:sz w:val="24"/>
          <w:szCs w:val="24"/>
        </w:rPr>
        <w:t xml:space="preserve">tate’s Balanced Mixture Design (BMD) </w:t>
      </w:r>
      <w:r w:rsidR="00CD2295" w:rsidRPr="00C440D1">
        <w:rPr>
          <w:rFonts w:ascii="Times New Roman" w:hAnsi="Times New Roman" w:cs="Times New Roman"/>
          <w:sz w:val="24"/>
          <w:szCs w:val="24"/>
        </w:rPr>
        <w:t>r</w:t>
      </w:r>
      <w:r w:rsidRPr="00C440D1">
        <w:rPr>
          <w:rFonts w:ascii="Times New Roman" w:hAnsi="Times New Roman" w:cs="Times New Roman"/>
          <w:sz w:val="24"/>
          <w:szCs w:val="24"/>
        </w:rPr>
        <w:t xml:space="preserve">esearch </w:t>
      </w:r>
      <w:r w:rsidR="00CD2295" w:rsidRPr="00C440D1">
        <w:rPr>
          <w:rFonts w:ascii="Times New Roman" w:hAnsi="Times New Roman" w:cs="Times New Roman"/>
          <w:sz w:val="24"/>
          <w:szCs w:val="24"/>
        </w:rPr>
        <w:t>e</w:t>
      </w:r>
      <w:r w:rsidRPr="00C440D1">
        <w:rPr>
          <w:rFonts w:ascii="Times New Roman" w:hAnsi="Times New Roman" w:cs="Times New Roman"/>
          <w:sz w:val="24"/>
          <w:szCs w:val="24"/>
        </w:rPr>
        <w:t xml:space="preserve">fforts. </w:t>
      </w:r>
      <w:r w:rsidR="00CD2295" w:rsidRPr="00C440D1">
        <w:rPr>
          <w:rFonts w:ascii="Times New Roman" w:hAnsi="Times New Roman" w:cs="Times New Roman"/>
          <w:sz w:val="24"/>
          <w:szCs w:val="24"/>
        </w:rPr>
        <w:t>c</w:t>
      </w:r>
      <w:r w:rsidRPr="00C440D1">
        <w:rPr>
          <w:rFonts w:ascii="Times New Roman" w:hAnsi="Times New Roman" w:cs="Times New Roman"/>
          <w:sz w:val="24"/>
          <w:szCs w:val="24"/>
        </w:rPr>
        <w:t xml:space="preserve">onference </w:t>
      </w:r>
      <w:r w:rsidR="00CD2295" w:rsidRPr="00C440D1">
        <w:rPr>
          <w:rFonts w:ascii="Times New Roman" w:hAnsi="Times New Roman" w:cs="Times New Roman"/>
          <w:sz w:val="24"/>
          <w:szCs w:val="24"/>
        </w:rPr>
        <w:t>p</w:t>
      </w:r>
      <w:r w:rsidRPr="00C440D1">
        <w:rPr>
          <w:rFonts w:ascii="Times New Roman" w:hAnsi="Times New Roman" w:cs="Times New Roman"/>
          <w:sz w:val="24"/>
          <w:szCs w:val="24"/>
        </w:rPr>
        <w:t xml:space="preserve">resentation. </w:t>
      </w:r>
      <w:r w:rsidRPr="00C440D1">
        <w:rPr>
          <w:rFonts w:ascii="Times New Roman" w:hAnsi="Times New Roman" w:cs="Times New Roman"/>
          <w:i/>
          <w:iCs/>
          <w:sz w:val="24"/>
          <w:szCs w:val="24"/>
        </w:rPr>
        <w:t>Northeast Asphalt Users Producer Group (NEAUPG)</w:t>
      </w:r>
      <w:r w:rsidRPr="00C440D1">
        <w:rPr>
          <w:rFonts w:ascii="Times New Roman" w:hAnsi="Times New Roman" w:cs="Times New Roman"/>
          <w:sz w:val="24"/>
          <w:szCs w:val="24"/>
        </w:rPr>
        <w:t xml:space="preserve">. October 28, 2020. </w:t>
      </w:r>
    </w:p>
    <w:p w14:paraId="705507A8" w14:textId="77777777" w:rsidR="001349FA" w:rsidRPr="00C440D1" w:rsidRDefault="001349FA" w:rsidP="00CD2295">
      <w:pPr>
        <w:pStyle w:val="AA-Normal"/>
        <w:spacing w:after="240" w:line="240" w:lineRule="auto"/>
        <w:ind w:firstLine="0"/>
      </w:pPr>
      <w:r w:rsidRPr="00C440D1">
        <w:rPr>
          <w:lang w:val="da-DK"/>
        </w:rPr>
        <w:t xml:space="preserve">Brown ER, Haddock JE, Mallick RB, Lynn TA. 1997. </w:t>
      </w:r>
      <w:r w:rsidRPr="00C440D1">
        <w:rPr>
          <w:i/>
          <w:iCs/>
        </w:rPr>
        <w:t>Development of a mixture design procedure for stone matrix asphalt (SMA)</w:t>
      </w:r>
      <w:r w:rsidRPr="00C440D1">
        <w:t>. Report No. 97-3. Auburn (AL): National Center for Asphalt Technology.</w:t>
      </w:r>
    </w:p>
    <w:p w14:paraId="091398EB" w14:textId="1F21E07E" w:rsidR="001349FA" w:rsidRPr="00C440D1" w:rsidRDefault="001349FA" w:rsidP="00CD2295">
      <w:pPr>
        <w:pStyle w:val="AA-Normal"/>
        <w:spacing w:after="240" w:line="240" w:lineRule="auto"/>
        <w:ind w:firstLine="0"/>
      </w:pPr>
      <w:r w:rsidRPr="00C440D1">
        <w:t xml:space="preserve">Brown, E. R., &amp; Haddock, J. E. 1997. Method to ensure stone-on-stone contact in stone matrix asphalt paving mixtures. </w:t>
      </w:r>
      <w:r w:rsidRPr="00C440D1">
        <w:rPr>
          <w:i/>
          <w:iCs/>
        </w:rPr>
        <w:t>Transportation Research Record</w:t>
      </w:r>
      <w:r w:rsidRPr="00C440D1">
        <w:t>, 1583(1): 11-18.</w:t>
      </w:r>
    </w:p>
    <w:p w14:paraId="4FDE1D9A" w14:textId="77777777" w:rsidR="001349FA" w:rsidRPr="00C440D1" w:rsidRDefault="001349FA" w:rsidP="00CD2295">
      <w:pPr>
        <w:pStyle w:val="AA-Normal"/>
        <w:spacing w:after="240" w:line="240" w:lineRule="auto"/>
        <w:ind w:firstLine="0"/>
      </w:pPr>
      <w:r w:rsidRPr="00C440D1" w:rsidDel="00984272">
        <w:t>Brown, E. R., &amp; Manglorkar, H</w:t>
      </w:r>
      <w:r w:rsidRPr="00C440D1">
        <w:t xml:space="preserve">. 1993. </w:t>
      </w:r>
      <w:r w:rsidRPr="00C440D1" w:rsidDel="00984272">
        <w:rPr>
          <w:i/>
          <w:iCs/>
        </w:rPr>
        <w:t xml:space="preserve">Evaluation of </w:t>
      </w:r>
      <w:r w:rsidRPr="00C440D1">
        <w:rPr>
          <w:i/>
          <w:iCs/>
        </w:rPr>
        <w:t>l</w:t>
      </w:r>
      <w:r w:rsidRPr="00C440D1" w:rsidDel="00984272">
        <w:rPr>
          <w:i/>
          <w:iCs/>
        </w:rPr>
        <w:t>aboratory properties of stone of matrix asphalt (SMA) mixtures</w:t>
      </w:r>
      <w:r w:rsidRPr="00C440D1">
        <w:t xml:space="preserve">. NCAT Report No. 93-05, NCAT, Auburn University, Alabama, US. </w:t>
      </w:r>
    </w:p>
    <w:p w14:paraId="1722798F" w14:textId="77777777" w:rsidR="001349FA" w:rsidRPr="00C440D1" w:rsidRDefault="001349FA" w:rsidP="00CD2295">
      <w:pPr>
        <w:pStyle w:val="AA-Normal"/>
        <w:spacing w:after="240" w:line="240" w:lineRule="auto"/>
        <w:ind w:firstLine="0"/>
      </w:pPr>
      <w:r w:rsidRPr="00C440D1">
        <w:t xml:space="preserve">Brown, E.R. 1992. </w:t>
      </w:r>
      <w:r w:rsidRPr="00C440D1">
        <w:rPr>
          <w:i/>
          <w:iCs/>
        </w:rPr>
        <w:t>Evaluation of SMA used in Michigan</w:t>
      </w:r>
      <w:r w:rsidRPr="00C440D1">
        <w:t xml:space="preserve">. NCAT Report No. 93-03, NCAT, Auburn University, Alabama, US. </w:t>
      </w:r>
    </w:p>
    <w:p w14:paraId="209E29E9" w14:textId="4CC1483B" w:rsidR="001349FA" w:rsidRPr="00C440D1" w:rsidRDefault="001349FA" w:rsidP="00CD2295">
      <w:pPr>
        <w:pStyle w:val="AA-Normal"/>
        <w:spacing w:after="240" w:line="240" w:lineRule="auto"/>
        <w:ind w:firstLine="0"/>
      </w:pPr>
      <w:r w:rsidRPr="00C440D1">
        <w:t xml:space="preserve">Buttlar, W. G., Urra-Contreras, L., Jahangiri, B., Rath, P., and </w:t>
      </w:r>
      <w:proofErr w:type="spellStart"/>
      <w:r w:rsidRPr="00C440D1">
        <w:t>Majidifard</w:t>
      </w:r>
      <w:proofErr w:type="spellEnd"/>
      <w:r w:rsidRPr="00C440D1">
        <w:t xml:space="preserve">, H. 2020. </w:t>
      </w:r>
      <w:r w:rsidRPr="00C440D1">
        <w:rPr>
          <w:i/>
          <w:iCs/>
        </w:rPr>
        <w:t xml:space="preserve">Support for </w:t>
      </w:r>
      <w:r w:rsidR="00CD2295" w:rsidRPr="00C440D1">
        <w:rPr>
          <w:i/>
          <w:iCs/>
        </w:rPr>
        <w:t>b</w:t>
      </w:r>
      <w:r w:rsidRPr="00C440D1">
        <w:rPr>
          <w:i/>
          <w:iCs/>
        </w:rPr>
        <w:t xml:space="preserve">alanced </w:t>
      </w:r>
      <w:r w:rsidR="00CD2295" w:rsidRPr="00C440D1">
        <w:rPr>
          <w:i/>
          <w:iCs/>
        </w:rPr>
        <w:t>a</w:t>
      </w:r>
      <w:r w:rsidRPr="00C440D1">
        <w:rPr>
          <w:i/>
          <w:iCs/>
        </w:rPr>
        <w:t xml:space="preserve">sphalt </w:t>
      </w:r>
      <w:r w:rsidR="00CD2295" w:rsidRPr="00C440D1">
        <w:rPr>
          <w:i/>
          <w:iCs/>
        </w:rPr>
        <w:t>m</w:t>
      </w:r>
      <w:r w:rsidRPr="00C440D1">
        <w:rPr>
          <w:i/>
          <w:iCs/>
        </w:rPr>
        <w:t xml:space="preserve">ixture </w:t>
      </w:r>
      <w:r w:rsidR="00CD2295" w:rsidRPr="00C440D1">
        <w:rPr>
          <w:i/>
          <w:iCs/>
        </w:rPr>
        <w:t>d</w:t>
      </w:r>
      <w:r w:rsidRPr="00C440D1">
        <w:rPr>
          <w:i/>
          <w:iCs/>
        </w:rPr>
        <w:t xml:space="preserve">esign </w:t>
      </w:r>
      <w:r w:rsidR="00CD2295" w:rsidRPr="00C440D1">
        <w:rPr>
          <w:i/>
          <w:iCs/>
        </w:rPr>
        <w:t>s</w:t>
      </w:r>
      <w:r w:rsidRPr="00C440D1">
        <w:rPr>
          <w:i/>
          <w:iCs/>
        </w:rPr>
        <w:t xml:space="preserve">pecification </w:t>
      </w:r>
      <w:r w:rsidR="00CD2295" w:rsidRPr="00C440D1">
        <w:rPr>
          <w:i/>
          <w:iCs/>
        </w:rPr>
        <w:t>d</w:t>
      </w:r>
      <w:r w:rsidRPr="00C440D1">
        <w:rPr>
          <w:i/>
          <w:iCs/>
        </w:rPr>
        <w:t>evelopment in Missouri</w:t>
      </w:r>
      <w:r w:rsidRPr="00C440D1">
        <w:t>. Final Report Missouri Department of Transportation. CMR 20-010.</w:t>
      </w:r>
    </w:p>
    <w:p w14:paraId="53E8147F" w14:textId="77777777" w:rsidR="001349FA" w:rsidRPr="00C440D1" w:rsidRDefault="001349FA" w:rsidP="00CD2295">
      <w:pPr>
        <w:pStyle w:val="AA-Normal"/>
        <w:spacing w:after="240" w:line="240" w:lineRule="auto"/>
        <w:ind w:firstLine="0"/>
      </w:pPr>
      <w:r w:rsidRPr="00C440D1">
        <w:t xml:space="preserve">Celaya, B. J., Haddock, J. E. 2006. </w:t>
      </w:r>
      <w:r w:rsidRPr="00C440D1">
        <w:rPr>
          <w:i/>
          <w:iCs/>
        </w:rPr>
        <w:t>Investigation of coarse aggregate strength for use in Stone Matrix Asphalt</w:t>
      </w:r>
      <w:r w:rsidRPr="00C440D1">
        <w:t>. Final Report. FHWA/IN/JT2P-2006/4. Indiana Department of Transportation.</w:t>
      </w:r>
    </w:p>
    <w:p w14:paraId="0967217C" w14:textId="68C01713" w:rsidR="001349FA" w:rsidRPr="00C440D1" w:rsidRDefault="001349FA" w:rsidP="00CD2295">
      <w:pPr>
        <w:spacing w:after="240" w:line="240" w:lineRule="auto"/>
        <w:jc w:val="both"/>
        <w:rPr>
          <w:rFonts w:ascii="Times New Roman" w:hAnsi="Times New Roman" w:cs="Times New Roman"/>
          <w:sz w:val="24"/>
          <w:szCs w:val="24"/>
        </w:rPr>
      </w:pPr>
      <w:proofErr w:type="spellStart"/>
      <w:r w:rsidRPr="00C440D1">
        <w:rPr>
          <w:rFonts w:ascii="Times New Roman" w:hAnsi="Times New Roman" w:cs="Times New Roman"/>
          <w:sz w:val="24"/>
          <w:szCs w:val="24"/>
        </w:rPr>
        <w:t>Coleri</w:t>
      </w:r>
      <w:proofErr w:type="spellEnd"/>
      <w:r w:rsidRPr="00C440D1">
        <w:rPr>
          <w:rFonts w:ascii="Times New Roman" w:hAnsi="Times New Roman" w:cs="Times New Roman"/>
          <w:sz w:val="24"/>
          <w:szCs w:val="24"/>
        </w:rPr>
        <w:t xml:space="preserve">, E., Sreedhar, S., and Obaid, I. A. 2020. </w:t>
      </w:r>
      <w:r w:rsidRPr="00C440D1">
        <w:rPr>
          <w:rFonts w:ascii="Times New Roman" w:hAnsi="Times New Roman" w:cs="Times New Roman"/>
          <w:i/>
          <w:iCs/>
          <w:sz w:val="24"/>
          <w:szCs w:val="24"/>
        </w:rPr>
        <w:t xml:space="preserve">Development of a </w:t>
      </w:r>
      <w:r w:rsidR="00CD2295" w:rsidRPr="00C440D1">
        <w:rPr>
          <w:rFonts w:ascii="Times New Roman" w:hAnsi="Times New Roman" w:cs="Times New Roman"/>
          <w:i/>
          <w:iCs/>
          <w:sz w:val="24"/>
          <w:szCs w:val="24"/>
        </w:rPr>
        <w:t>b</w:t>
      </w:r>
      <w:r w:rsidRPr="00C440D1">
        <w:rPr>
          <w:rFonts w:ascii="Times New Roman" w:hAnsi="Times New Roman" w:cs="Times New Roman"/>
          <w:i/>
          <w:iCs/>
          <w:sz w:val="24"/>
          <w:szCs w:val="24"/>
        </w:rPr>
        <w:t xml:space="preserve">alanced </w:t>
      </w:r>
      <w:r w:rsidR="00CD2295" w:rsidRPr="00C440D1">
        <w:rPr>
          <w:rFonts w:ascii="Times New Roman" w:hAnsi="Times New Roman" w:cs="Times New Roman"/>
          <w:i/>
          <w:iCs/>
          <w:sz w:val="24"/>
          <w:szCs w:val="24"/>
        </w:rPr>
        <w:t>m</w:t>
      </w:r>
      <w:r w:rsidRPr="00C440D1">
        <w:rPr>
          <w:rFonts w:ascii="Times New Roman" w:hAnsi="Times New Roman" w:cs="Times New Roman"/>
          <w:i/>
          <w:iCs/>
          <w:sz w:val="24"/>
          <w:szCs w:val="24"/>
        </w:rPr>
        <w:t xml:space="preserve">ix </w:t>
      </w:r>
      <w:r w:rsidR="00CD2295" w:rsidRPr="00C440D1">
        <w:rPr>
          <w:rFonts w:ascii="Times New Roman" w:hAnsi="Times New Roman" w:cs="Times New Roman"/>
          <w:i/>
          <w:iCs/>
          <w:sz w:val="24"/>
          <w:szCs w:val="24"/>
        </w:rPr>
        <w:t>d</w:t>
      </w:r>
      <w:r w:rsidRPr="00C440D1">
        <w:rPr>
          <w:rFonts w:ascii="Times New Roman" w:hAnsi="Times New Roman" w:cs="Times New Roman"/>
          <w:i/>
          <w:iCs/>
          <w:sz w:val="24"/>
          <w:szCs w:val="24"/>
        </w:rPr>
        <w:t xml:space="preserve">esign </w:t>
      </w:r>
      <w:r w:rsidR="00CD2295" w:rsidRPr="00C440D1">
        <w:rPr>
          <w:rFonts w:ascii="Times New Roman" w:hAnsi="Times New Roman" w:cs="Times New Roman"/>
          <w:i/>
          <w:iCs/>
          <w:sz w:val="24"/>
          <w:szCs w:val="24"/>
        </w:rPr>
        <w:t>m</w:t>
      </w:r>
      <w:r w:rsidRPr="00C440D1">
        <w:rPr>
          <w:rFonts w:ascii="Times New Roman" w:hAnsi="Times New Roman" w:cs="Times New Roman"/>
          <w:i/>
          <w:iCs/>
          <w:sz w:val="24"/>
          <w:szCs w:val="24"/>
        </w:rPr>
        <w:t>ethod in Oregon</w:t>
      </w:r>
      <w:r w:rsidRPr="00C440D1">
        <w:rPr>
          <w:rFonts w:ascii="Times New Roman" w:hAnsi="Times New Roman" w:cs="Times New Roman"/>
          <w:sz w:val="24"/>
          <w:szCs w:val="24"/>
        </w:rPr>
        <w:t xml:space="preserve">. Final Report. Oregon Department of Transportation. FHWA-OR-RD-21-03.  </w:t>
      </w:r>
      <w:r w:rsidRPr="00C440D1">
        <w:rPr>
          <w:rFonts w:ascii="Times New Roman" w:hAnsi="Times New Roman" w:cs="Times New Roman"/>
          <w:sz w:val="24"/>
          <w:szCs w:val="24"/>
        </w:rPr>
        <w:tab/>
      </w:r>
    </w:p>
    <w:p w14:paraId="547C4140" w14:textId="179F6908" w:rsidR="001349FA" w:rsidRPr="001349FA" w:rsidRDefault="001349FA" w:rsidP="00CD2295">
      <w:pPr>
        <w:spacing w:after="240" w:line="240" w:lineRule="auto"/>
        <w:rPr>
          <w:rFonts w:ascii="Times New Roman" w:eastAsia="Times New Roman" w:hAnsi="Times New Roman" w:cs="Times New Roman"/>
          <w:kern w:val="2"/>
          <w:sz w:val="24"/>
          <w:szCs w:val="24"/>
          <w:lang w:eastAsia="en-US"/>
          <w14:ligatures w14:val="standardContextual"/>
        </w:rPr>
      </w:pPr>
      <w:r w:rsidRPr="001349FA">
        <w:rPr>
          <w:rFonts w:ascii="Times New Roman" w:eastAsia="Times New Roman" w:hAnsi="Times New Roman" w:cs="Times New Roman"/>
          <w:kern w:val="2"/>
          <w:sz w:val="24"/>
          <w:szCs w:val="24"/>
          <w:lang w:eastAsia="en-US"/>
          <w14:ligatures w14:val="standardContextual"/>
        </w:rPr>
        <w:t xml:space="preserve">Cross, S. A. 1999. </w:t>
      </w:r>
      <w:r w:rsidRPr="001349FA">
        <w:rPr>
          <w:rFonts w:ascii="Times New Roman" w:eastAsia="Times New Roman" w:hAnsi="Times New Roman" w:cs="Times New Roman"/>
          <w:i/>
          <w:iCs/>
          <w:kern w:val="2"/>
          <w:sz w:val="24"/>
          <w:szCs w:val="24"/>
          <w:lang w:eastAsia="en-US"/>
          <w14:ligatures w14:val="standardContextual"/>
        </w:rPr>
        <w:t xml:space="preserve">Aggregate </w:t>
      </w:r>
      <w:r w:rsidR="00CD2295" w:rsidRPr="00C440D1">
        <w:rPr>
          <w:rFonts w:ascii="Times New Roman" w:eastAsia="Times New Roman" w:hAnsi="Times New Roman" w:cs="Times New Roman"/>
          <w:i/>
          <w:iCs/>
          <w:kern w:val="2"/>
          <w:sz w:val="24"/>
          <w:szCs w:val="24"/>
          <w:lang w:eastAsia="en-US"/>
          <w14:ligatures w14:val="standardContextual"/>
        </w:rPr>
        <w:t>s</w:t>
      </w:r>
      <w:r w:rsidRPr="001349FA">
        <w:rPr>
          <w:rFonts w:ascii="Times New Roman" w:eastAsia="Times New Roman" w:hAnsi="Times New Roman" w:cs="Times New Roman"/>
          <w:i/>
          <w:iCs/>
          <w:kern w:val="2"/>
          <w:sz w:val="24"/>
          <w:szCs w:val="24"/>
          <w:lang w:eastAsia="en-US"/>
          <w14:ligatures w14:val="standardContextual"/>
        </w:rPr>
        <w:t>pecification for Stone Mastic Asphalt (SMA)</w:t>
      </w:r>
      <w:r w:rsidRPr="001349FA">
        <w:rPr>
          <w:rFonts w:ascii="Times New Roman" w:eastAsia="Times New Roman" w:hAnsi="Times New Roman" w:cs="Times New Roman"/>
          <w:kern w:val="2"/>
          <w:sz w:val="24"/>
          <w:szCs w:val="24"/>
          <w:lang w:eastAsia="en-US"/>
          <w14:ligatures w14:val="standardContextual"/>
        </w:rPr>
        <w:t>. Final Report. K-TRAN: KU-97-5. Kansas Department of Transportation.</w:t>
      </w:r>
    </w:p>
    <w:p w14:paraId="3DE01EB9" w14:textId="18F87344" w:rsidR="001349FA" w:rsidRPr="00C440D1" w:rsidRDefault="001349FA" w:rsidP="00CD2295">
      <w:pPr>
        <w:spacing w:after="240" w:line="240" w:lineRule="auto"/>
        <w:jc w:val="both"/>
        <w:rPr>
          <w:rFonts w:ascii="Times New Roman" w:hAnsi="Times New Roman" w:cs="Times New Roman"/>
          <w:sz w:val="24"/>
          <w:szCs w:val="24"/>
        </w:rPr>
      </w:pPr>
      <w:r w:rsidRPr="00C440D1">
        <w:rPr>
          <w:rFonts w:ascii="Times New Roman" w:hAnsi="Times New Roman" w:cs="Times New Roman"/>
          <w:sz w:val="24"/>
          <w:szCs w:val="24"/>
        </w:rPr>
        <w:t xml:space="preserve">Cross, S. and Li, J. 2019. </w:t>
      </w:r>
      <w:r w:rsidRPr="00C440D1">
        <w:rPr>
          <w:rFonts w:ascii="Times New Roman" w:hAnsi="Times New Roman" w:cs="Times New Roman"/>
          <w:i/>
          <w:iCs/>
          <w:sz w:val="24"/>
          <w:szCs w:val="24"/>
        </w:rPr>
        <w:t xml:space="preserve">Implement </w:t>
      </w:r>
      <w:r w:rsidR="00CD2295" w:rsidRPr="00C440D1">
        <w:rPr>
          <w:rFonts w:ascii="Times New Roman" w:hAnsi="Times New Roman" w:cs="Times New Roman"/>
          <w:i/>
          <w:iCs/>
          <w:sz w:val="24"/>
          <w:szCs w:val="24"/>
        </w:rPr>
        <w:t>b</w:t>
      </w:r>
      <w:r w:rsidRPr="00C440D1">
        <w:rPr>
          <w:rFonts w:ascii="Times New Roman" w:hAnsi="Times New Roman" w:cs="Times New Roman"/>
          <w:i/>
          <w:iCs/>
          <w:sz w:val="24"/>
          <w:szCs w:val="24"/>
        </w:rPr>
        <w:t xml:space="preserve">alanced </w:t>
      </w:r>
      <w:r w:rsidR="00CD2295" w:rsidRPr="00C440D1">
        <w:rPr>
          <w:rFonts w:ascii="Times New Roman" w:hAnsi="Times New Roman" w:cs="Times New Roman"/>
          <w:i/>
          <w:iCs/>
          <w:sz w:val="24"/>
          <w:szCs w:val="24"/>
        </w:rPr>
        <w:t>a</w:t>
      </w:r>
      <w:r w:rsidRPr="00C440D1">
        <w:rPr>
          <w:rFonts w:ascii="Times New Roman" w:hAnsi="Times New Roman" w:cs="Times New Roman"/>
          <w:i/>
          <w:iCs/>
          <w:sz w:val="24"/>
          <w:szCs w:val="24"/>
        </w:rPr>
        <w:t xml:space="preserve">sphalt </w:t>
      </w:r>
      <w:r w:rsidR="00CD2295" w:rsidRPr="00C440D1">
        <w:rPr>
          <w:rFonts w:ascii="Times New Roman" w:hAnsi="Times New Roman" w:cs="Times New Roman"/>
          <w:i/>
          <w:iCs/>
          <w:sz w:val="24"/>
          <w:szCs w:val="24"/>
        </w:rPr>
        <w:t>m</w:t>
      </w:r>
      <w:r w:rsidRPr="00C440D1">
        <w:rPr>
          <w:rFonts w:ascii="Times New Roman" w:hAnsi="Times New Roman" w:cs="Times New Roman"/>
          <w:i/>
          <w:iCs/>
          <w:sz w:val="24"/>
          <w:szCs w:val="24"/>
        </w:rPr>
        <w:t xml:space="preserve">ix </w:t>
      </w:r>
      <w:r w:rsidR="00CD2295" w:rsidRPr="00C440D1">
        <w:rPr>
          <w:rFonts w:ascii="Times New Roman" w:hAnsi="Times New Roman" w:cs="Times New Roman"/>
          <w:i/>
          <w:iCs/>
          <w:sz w:val="24"/>
          <w:szCs w:val="24"/>
        </w:rPr>
        <w:t>d</w:t>
      </w:r>
      <w:r w:rsidRPr="00C440D1">
        <w:rPr>
          <w:rFonts w:ascii="Times New Roman" w:hAnsi="Times New Roman" w:cs="Times New Roman"/>
          <w:i/>
          <w:iCs/>
          <w:sz w:val="24"/>
          <w:szCs w:val="24"/>
        </w:rPr>
        <w:t>esign in Oklahoma</w:t>
      </w:r>
      <w:r w:rsidRPr="00C440D1">
        <w:rPr>
          <w:rFonts w:ascii="Times New Roman" w:hAnsi="Times New Roman" w:cs="Times New Roman"/>
          <w:sz w:val="24"/>
          <w:szCs w:val="24"/>
        </w:rPr>
        <w:t xml:space="preserve">. Final Report. Oklahoma Department of Transportation. FHWA-OK-19-01. </w:t>
      </w:r>
    </w:p>
    <w:p w14:paraId="5A077D51" w14:textId="39A949CB" w:rsidR="001349FA" w:rsidRPr="00C440D1" w:rsidDel="00984272" w:rsidRDefault="001349FA" w:rsidP="00CD2295">
      <w:pPr>
        <w:pStyle w:val="AA-Normal"/>
        <w:spacing w:after="240" w:line="240" w:lineRule="auto"/>
        <w:ind w:firstLine="0"/>
      </w:pPr>
      <w:r w:rsidRPr="00C440D1" w:rsidDel="00984272">
        <w:lastRenderedPageBreak/>
        <w:t xml:space="preserve">Dessouky, S., Masad, E., &amp; </w:t>
      </w:r>
      <w:proofErr w:type="spellStart"/>
      <w:r w:rsidRPr="00C440D1" w:rsidDel="00984272">
        <w:t>Bayomy</w:t>
      </w:r>
      <w:proofErr w:type="spellEnd"/>
      <w:r w:rsidRPr="00C440D1" w:rsidDel="00984272">
        <w:t xml:space="preserve">, F. 2003. Evaluation of asphalt mix stability using compaction properties and aggregate structure analysis. </w:t>
      </w:r>
      <w:r w:rsidRPr="00C440D1" w:rsidDel="00984272">
        <w:rPr>
          <w:i/>
          <w:iCs/>
        </w:rPr>
        <w:t>International Journal of Pavement</w:t>
      </w:r>
      <w:r w:rsidRPr="00C440D1" w:rsidDel="00984272">
        <w:t xml:space="preserve"> Engineering, 4(2)</w:t>
      </w:r>
      <w:r w:rsidRPr="00C440D1">
        <w:t xml:space="preserve">: </w:t>
      </w:r>
      <w:r w:rsidRPr="00C440D1" w:rsidDel="00984272">
        <w:t>87-103.</w:t>
      </w:r>
    </w:p>
    <w:p w14:paraId="6C5F6BA8" w14:textId="29ED8936" w:rsidR="001349FA" w:rsidRPr="00C440D1" w:rsidRDefault="001349FA" w:rsidP="00CD2295">
      <w:pPr>
        <w:pStyle w:val="AA-Normal"/>
        <w:spacing w:after="240" w:line="240" w:lineRule="auto"/>
        <w:ind w:firstLine="0"/>
      </w:pPr>
      <w:r w:rsidRPr="00C440D1">
        <w:t xml:space="preserve">Dessouky, S., Masad, E., &amp; </w:t>
      </w:r>
      <w:proofErr w:type="spellStart"/>
      <w:r w:rsidRPr="00C440D1">
        <w:t>Bayomy</w:t>
      </w:r>
      <w:proofErr w:type="spellEnd"/>
      <w:r w:rsidRPr="00C440D1">
        <w:t xml:space="preserve">, F. 2004. Prediction of hot mix asphalt stability using the Superpave gyratory compactor. </w:t>
      </w:r>
      <w:r w:rsidRPr="00C440D1">
        <w:rPr>
          <w:i/>
          <w:iCs/>
        </w:rPr>
        <w:t>Journal of Materials in Civil Engineering</w:t>
      </w:r>
      <w:r w:rsidRPr="00C440D1">
        <w:t>, 16(6): 578-587.</w:t>
      </w:r>
    </w:p>
    <w:p w14:paraId="23B20711" w14:textId="09099306" w:rsidR="001349FA" w:rsidRPr="00541EC6" w:rsidRDefault="001349FA" w:rsidP="00CD2295">
      <w:pPr>
        <w:pStyle w:val="AA-Normal"/>
        <w:spacing w:after="240" w:line="240" w:lineRule="auto"/>
        <w:ind w:firstLine="0"/>
      </w:pPr>
      <w:r w:rsidRPr="00541EC6">
        <w:rPr>
          <w:lang w:val="da-DK"/>
        </w:rPr>
        <w:t xml:space="preserve">Devulapalli, L., Sarang, G., &amp; Kothandaraman, S. 2022. </w:t>
      </w:r>
      <w:r w:rsidRPr="00541EC6">
        <w:t xml:space="preserve">Characteristics of aggregate gradation, drain down and stabilizing agents in stone matrix asphalt mixtures: A state of art review. </w:t>
      </w:r>
      <w:r w:rsidRPr="00541EC6">
        <w:rPr>
          <w:i/>
          <w:iCs/>
        </w:rPr>
        <w:t>Journal of Traffic and Transportation Engineering</w:t>
      </w:r>
      <w:r w:rsidRPr="00541EC6">
        <w:t>, 9(2): 167-179.</w:t>
      </w:r>
    </w:p>
    <w:p w14:paraId="7FC5D48A" w14:textId="1F8129E6" w:rsidR="001349FA" w:rsidRPr="001349FA" w:rsidRDefault="001349FA" w:rsidP="00CD2295">
      <w:pPr>
        <w:spacing w:after="240" w:line="240" w:lineRule="auto"/>
        <w:rPr>
          <w:rFonts w:ascii="Times New Roman" w:eastAsia="Times New Roman" w:hAnsi="Times New Roman" w:cs="Times New Roman"/>
          <w:kern w:val="2"/>
          <w:sz w:val="24"/>
          <w:szCs w:val="24"/>
          <w:lang w:eastAsia="en-US"/>
          <w14:ligatures w14:val="standardContextual"/>
        </w:rPr>
      </w:pPr>
      <w:r w:rsidRPr="001349FA">
        <w:rPr>
          <w:rFonts w:ascii="Times New Roman" w:eastAsia="Times New Roman" w:hAnsi="Times New Roman" w:cs="Times New Roman"/>
          <w:kern w:val="2"/>
          <w:sz w:val="24"/>
          <w:szCs w:val="24"/>
          <w:lang w:eastAsia="en-US"/>
          <w14:ligatures w14:val="standardContextual"/>
        </w:rPr>
        <w:t xml:space="preserve">Diefenderfer, S. D. and Bowers, B. 2019. Initial </w:t>
      </w:r>
      <w:r w:rsidR="00091B84" w:rsidRPr="00C440D1">
        <w:rPr>
          <w:rFonts w:ascii="Times New Roman" w:eastAsia="Times New Roman" w:hAnsi="Times New Roman" w:cs="Times New Roman"/>
          <w:kern w:val="2"/>
          <w:sz w:val="24"/>
          <w:szCs w:val="24"/>
          <w:lang w:eastAsia="en-US"/>
          <w14:ligatures w14:val="standardContextual"/>
        </w:rPr>
        <w:t>a</w:t>
      </w:r>
      <w:r w:rsidRPr="001349FA">
        <w:rPr>
          <w:rFonts w:ascii="Times New Roman" w:eastAsia="Times New Roman" w:hAnsi="Times New Roman" w:cs="Times New Roman"/>
          <w:kern w:val="2"/>
          <w:sz w:val="24"/>
          <w:szCs w:val="24"/>
          <w:lang w:eastAsia="en-US"/>
          <w14:ligatures w14:val="standardContextual"/>
        </w:rPr>
        <w:t xml:space="preserve">pproach to </w:t>
      </w:r>
      <w:r w:rsidR="00091B84" w:rsidRPr="00C440D1">
        <w:rPr>
          <w:rFonts w:ascii="Times New Roman" w:eastAsia="Times New Roman" w:hAnsi="Times New Roman" w:cs="Times New Roman"/>
          <w:kern w:val="2"/>
          <w:sz w:val="24"/>
          <w:szCs w:val="24"/>
          <w:lang w:eastAsia="en-US"/>
          <w14:ligatures w14:val="standardContextual"/>
        </w:rPr>
        <w:t>p</w:t>
      </w:r>
      <w:r w:rsidRPr="001349FA">
        <w:rPr>
          <w:rFonts w:ascii="Times New Roman" w:eastAsia="Times New Roman" w:hAnsi="Times New Roman" w:cs="Times New Roman"/>
          <w:kern w:val="2"/>
          <w:sz w:val="24"/>
          <w:szCs w:val="24"/>
          <w:lang w:eastAsia="en-US"/>
          <w14:ligatures w14:val="standardContextual"/>
        </w:rPr>
        <w:t>erformance (</w:t>
      </w:r>
      <w:r w:rsidR="00091B84" w:rsidRPr="00C440D1">
        <w:rPr>
          <w:rFonts w:ascii="Times New Roman" w:eastAsia="Times New Roman" w:hAnsi="Times New Roman" w:cs="Times New Roman"/>
          <w:kern w:val="2"/>
          <w:sz w:val="24"/>
          <w:szCs w:val="24"/>
          <w:lang w:eastAsia="en-US"/>
          <w14:ligatures w14:val="standardContextual"/>
        </w:rPr>
        <w:t>b</w:t>
      </w:r>
      <w:r w:rsidRPr="001349FA">
        <w:rPr>
          <w:rFonts w:ascii="Times New Roman" w:eastAsia="Times New Roman" w:hAnsi="Times New Roman" w:cs="Times New Roman"/>
          <w:kern w:val="2"/>
          <w:sz w:val="24"/>
          <w:szCs w:val="24"/>
          <w:lang w:eastAsia="en-US"/>
          <w14:ligatures w14:val="standardContextual"/>
        </w:rPr>
        <w:t xml:space="preserve">alanced) </w:t>
      </w:r>
      <w:r w:rsidR="00091B84" w:rsidRPr="00C440D1">
        <w:rPr>
          <w:rFonts w:ascii="Times New Roman" w:eastAsia="Times New Roman" w:hAnsi="Times New Roman" w:cs="Times New Roman"/>
          <w:kern w:val="2"/>
          <w:sz w:val="24"/>
          <w:szCs w:val="24"/>
          <w:lang w:eastAsia="en-US"/>
          <w14:ligatures w14:val="standardContextual"/>
        </w:rPr>
        <w:t>m</w:t>
      </w:r>
      <w:r w:rsidRPr="001349FA">
        <w:rPr>
          <w:rFonts w:ascii="Times New Roman" w:eastAsia="Times New Roman" w:hAnsi="Times New Roman" w:cs="Times New Roman"/>
          <w:kern w:val="2"/>
          <w:sz w:val="24"/>
          <w:szCs w:val="24"/>
          <w:lang w:eastAsia="en-US"/>
          <w14:ligatures w14:val="standardContextual"/>
        </w:rPr>
        <w:t xml:space="preserve">ix </w:t>
      </w:r>
      <w:r w:rsidR="00091B84" w:rsidRPr="00C440D1">
        <w:rPr>
          <w:rFonts w:ascii="Times New Roman" w:eastAsia="Times New Roman" w:hAnsi="Times New Roman" w:cs="Times New Roman"/>
          <w:kern w:val="2"/>
          <w:sz w:val="24"/>
          <w:szCs w:val="24"/>
          <w:lang w:eastAsia="en-US"/>
          <w14:ligatures w14:val="standardContextual"/>
        </w:rPr>
        <w:t>d</w:t>
      </w:r>
      <w:r w:rsidRPr="001349FA">
        <w:rPr>
          <w:rFonts w:ascii="Times New Roman" w:eastAsia="Times New Roman" w:hAnsi="Times New Roman" w:cs="Times New Roman"/>
          <w:kern w:val="2"/>
          <w:sz w:val="24"/>
          <w:szCs w:val="24"/>
          <w:lang w:eastAsia="en-US"/>
          <w14:ligatures w14:val="standardContextual"/>
        </w:rPr>
        <w:t xml:space="preserve">esign: The Virginia Experience. </w:t>
      </w:r>
      <w:r w:rsidRPr="001349FA">
        <w:rPr>
          <w:rFonts w:ascii="Times New Roman" w:eastAsia="Times New Roman" w:hAnsi="Times New Roman" w:cs="Times New Roman"/>
          <w:i/>
          <w:iCs/>
          <w:kern w:val="2"/>
          <w:sz w:val="24"/>
          <w:szCs w:val="24"/>
          <w:lang w:eastAsia="en-US"/>
          <w14:ligatures w14:val="standardContextual"/>
        </w:rPr>
        <w:t>Transportation Research Record</w:t>
      </w:r>
      <w:r w:rsidRPr="001349FA">
        <w:rPr>
          <w:rFonts w:ascii="Times New Roman" w:eastAsia="Times New Roman" w:hAnsi="Times New Roman" w:cs="Times New Roman"/>
          <w:kern w:val="2"/>
          <w:sz w:val="24"/>
          <w:szCs w:val="24"/>
          <w:lang w:eastAsia="en-US"/>
          <w14:ligatures w14:val="standardContextual"/>
        </w:rPr>
        <w:t xml:space="preserve">. Vol. 2673 (2), pp: 335-345. </w:t>
      </w:r>
    </w:p>
    <w:p w14:paraId="6377A944" w14:textId="2C9F594B" w:rsidR="001349FA" w:rsidRPr="00C440D1" w:rsidRDefault="001349FA" w:rsidP="00CD2295">
      <w:pPr>
        <w:pStyle w:val="AA-Normal"/>
        <w:spacing w:after="240" w:line="240" w:lineRule="auto"/>
        <w:ind w:firstLine="0"/>
      </w:pPr>
      <w:r w:rsidRPr="00C440D1">
        <w:t xml:space="preserve">Gatchalian, D., Masad, E., Chowdhury, A., &amp; Little, D. 2006. Characterization of aggregate resistance to degradation in stone matrix asphalt mixtures. </w:t>
      </w:r>
      <w:r w:rsidRPr="00C440D1">
        <w:rPr>
          <w:i/>
          <w:iCs/>
        </w:rPr>
        <w:t>Transportation Research Record</w:t>
      </w:r>
      <w:r w:rsidRPr="00C440D1">
        <w:t>, 1962(1): 54-63.</w:t>
      </w:r>
    </w:p>
    <w:p w14:paraId="00A58EB7" w14:textId="1726E68B" w:rsidR="001349FA" w:rsidRPr="00C440D1" w:rsidRDefault="001349FA" w:rsidP="00CD2295">
      <w:pPr>
        <w:pStyle w:val="AA-Normal"/>
        <w:spacing w:after="240" w:line="240" w:lineRule="auto"/>
        <w:ind w:firstLine="0"/>
      </w:pPr>
      <w:r w:rsidRPr="00E6226C" w:rsidDel="00984272">
        <w:t xml:space="preserve">Hafeez, I., Kamal, M. A., &amp; Mirza, M. W. 2015. </w:t>
      </w:r>
      <w:r w:rsidRPr="00C440D1" w:rsidDel="00984272">
        <w:t xml:space="preserve">An experimental study to select aggregate gradation for stone mastic asphalt. </w:t>
      </w:r>
      <w:r w:rsidRPr="00C440D1" w:rsidDel="00984272">
        <w:rPr>
          <w:i/>
          <w:iCs/>
        </w:rPr>
        <w:t>Journal of the Chinese Institute of Engineers</w:t>
      </w:r>
      <w:r w:rsidRPr="00C440D1" w:rsidDel="00984272">
        <w:t>, 38(1)</w:t>
      </w:r>
      <w:r w:rsidRPr="00C440D1">
        <w:t>:</w:t>
      </w:r>
      <w:r w:rsidRPr="00C440D1" w:rsidDel="00984272">
        <w:t xml:space="preserve"> 1-8.</w:t>
      </w:r>
    </w:p>
    <w:p w14:paraId="6A60C35E" w14:textId="7FC61DB0" w:rsidR="001349FA" w:rsidRPr="00C440D1" w:rsidRDefault="001349FA" w:rsidP="00CD2295">
      <w:pPr>
        <w:pStyle w:val="AA-Normal"/>
        <w:spacing w:after="240" w:line="240" w:lineRule="auto"/>
        <w:ind w:firstLine="0"/>
      </w:pPr>
      <w:proofErr w:type="spellStart"/>
      <w:r w:rsidRPr="00C440D1">
        <w:t>Hainin</w:t>
      </w:r>
      <w:proofErr w:type="spellEnd"/>
      <w:r w:rsidRPr="00C440D1">
        <w:t xml:space="preserve">, M. R., Rusbintardjo, G., Aziz, M. A. A., Hamim, A., &amp; Yusoff, N. I. M. 2013. Laboratory evaluation on steel slag as aggregate replacement in stone mastic asphalt mixtures. </w:t>
      </w:r>
      <w:proofErr w:type="spellStart"/>
      <w:r w:rsidRPr="00C440D1">
        <w:rPr>
          <w:i/>
          <w:iCs/>
        </w:rPr>
        <w:t>Jurnal</w:t>
      </w:r>
      <w:proofErr w:type="spellEnd"/>
      <w:r w:rsidRPr="00C440D1">
        <w:rPr>
          <w:i/>
          <w:iCs/>
        </w:rPr>
        <w:t xml:space="preserve"> </w:t>
      </w:r>
      <w:proofErr w:type="spellStart"/>
      <w:r w:rsidRPr="00C440D1">
        <w:rPr>
          <w:i/>
          <w:iCs/>
        </w:rPr>
        <w:t>Teknologi</w:t>
      </w:r>
      <w:proofErr w:type="spellEnd"/>
      <w:r w:rsidRPr="00C440D1">
        <w:t xml:space="preserve">, 65(2): 13-19. </w:t>
      </w:r>
    </w:p>
    <w:p w14:paraId="1D33D288" w14:textId="22DC89C8" w:rsidR="001349FA" w:rsidRPr="00C440D1" w:rsidRDefault="001349FA" w:rsidP="00CD2295">
      <w:pPr>
        <w:spacing w:after="240" w:line="240" w:lineRule="auto"/>
        <w:jc w:val="both"/>
        <w:rPr>
          <w:rFonts w:ascii="Times New Roman" w:hAnsi="Times New Roman" w:cs="Times New Roman"/>
          <w:sz w:val="24"/>
          <w:szCs w:val="24"/>
        </w:rPr>
      </w:pPr>
      <w:r w:rsidRPr="00C440D1">
        <w:rPr>
          <w:rFonts w:ascii="Times New Roman" w:hAnsi="Times New Roman" w:cs="Times New Roman"/>
          <w:sz w:val="24"/>
          <w:szCs w:val="24"/>
        </w:rPr>
        <w:t xml:space="preserve">Kim, Y. R., </w:t>
      </w:r>
      <w:proofErr w:type="spellStart"/>
      <w:r w:rsidRPr="00C440D1">
        <w:rPr>
          <w:rFonts w:ascii="Times New Roman" w:hAnsi="Times New Roman" w:cs="Times New Roman"/>
          <w:sz w:val="24"/>
          <w:szCs w:val="24"/>
        </w:rPr>
        <w:t>Guddati</w:t>
      </w:r>
      <w:proofErr w:type="spellEnd"/>
      <w:r w:rsidRPr="00C440D1">
        <w:rPr>
          <w:rFonts w:ascii="Times New Roman" w:hAnsi="Times New Roman" w:cs="Times New Roman"/>
          <w:sz w:val="24"/>
          <w:szCs w:val="24"/>
        </w:rPr>
        <w:t xml:space="preserve">, M., Choi, Y., Kim, D., Norouzi, A., Wang, Y. D., Keshavarzi, B., Ashouri, M., Ghabari, A., Wargo, A. D. 2022. </w:t>
      </w:r>
      <w:r w:rsidRPr="00C440D1">
        <w:rPr>
          <w:rFonts w:ascii="Times New Roman" w:hAnsi="Times New Roman" w:cs="Times New Roman"/>
          <w:i/>
          <w:iCs/>
          <w:sz w:val="24"/>
          <w:szCs w:val="24"/>
        </w:rPr>
        <w:t>Hot-</w:t>
      </w:r>
      <w:r w:rsidR="00091B84" w:rsidRPr="00C440D1">
        <w:rPr>
          <w:rFonts w:ascii="Times New Roman" w:hAnsi="Times New Roman" w:cs="Times New Roman"/>
          <w:i/>
          <w:iCs/>
          <w:sz w:val="24"/>
          <w:szCs w:val="24"/>
        </w:rPr>
        <w:t>m</w:t>
      </w:r>
      <w:r w:rsidRPr="00C440D1">
        <w:rPr>
          <w:rFonts w:ascii="Times New Roman" w:hAnsi="Times New Roman" w:cs="Times New Roman"/>
          <w:i/>
          <w:iCs/>
          <w:sz w:val="24"/>
          <w:szCs w:val="24"/>
        </w:rPr>
        <w:t xml:space="preserve">ix </w:t>
      </w:r>
      <w:r w:rsidR="00091B84" w:rsidRPr="00C440D1">
        <w:rPr>
          <w:rFonts w:ascii="Times New Roman" w:hAnsi="Times New Roman" w:cs="Times New Roman"/>
          <w:i/>
          <w:iCs/>
          <w:sz w:val="24"/>
          <w:szCs w:val="24"/>
        </w:rPr>
        <w:t>a</w:t>
      </w:r>
      <w:r w:rsidRPr="00C440D1">
        <w:rPr>
          <w:rFonts w:ascii="Times New Roman" w:hAnsi="Times New Roman" w:cs="Times New Roman"/>
          <w:i/>
          <w:iCs/>
          <w:sz w:val="24"/>
          <w:szCs w:val="24"/>
        </w:rPr>
        <w:t xml:space="preserve">sphalt </w:t>
      </w:r>
      <w:r w:rsidR="00091B84" w:rsidRPr="00C440D1">
        <w:rPr>
          <w:rFonts w:ascii="Times New Roman" w:hAnsi="Times New Roman" w:cs="Times New Roman"/>
          <w:i/>
          <w:iCs/>
          <w:sz w:val="24"/>
          <w:szCs w:val="24"/>
        </w:rPr>
        <w:t>p</w:t>
      </w:r>
      <w:r w:rsidRPr="00C440D1">
        <w:rPr>
          <w:rFonts w:ascii="Times New Roman" w:hAnsi="Times New Roman" w:cs="Times New Roman"/>
          <w:i/>
          <w:iCs/>
          <w:sz w:val="24"/>
          <w:szCs w:val="24"/>
        </w:rPr>
        <w:t>erformance-</w:t>
      </w:r>
      <w:r w:rsidR="00091B84" w:rsidRPr="00C440D1">
        <w:rPr>
          <w:rFonts w:ascii="Times New Roman" w:hAnsi="Times New Roman" w:cs="Times New Roman"/>
          <w:i/>
          <w:iCs/>
          <w:sz w:val="24"/>
          <w:szCs w:val="24"/>
        </w:rPr>
        <w:t>r</w:t>
      </w:r>
      <w:r w:rsidRPr="00C440D1">
        <w:rPr>
          <w:rFonts w:ascii="Times New Roman" w:hAnsi="Times New Roman" w:cs="Times New Roman"/>
          <w:i/>
          <w:iCs/>
          <w:sz w:val="24"/>
          <w:szCs w:val="24"/>
        </w:rPr>
        <w:t xml:space="preserve">elated </w:t>
      </w:r>
      <w:r w:rsidR="00091B84" w:rsidRPr="00C440D1">
        <w:rPr>
          <w:rFonts w:ascii="Times New Roman" w:hAnsi="Times New Roman" w:cs="Times New Roman"/>
          <w:i/>
          <w:iCs/>
          <w:sz w:val="24"/>
          <w:szCs w:val="24"/>
        </w:rPr>
        <w:t>s</w:t>
      </w:r>
      <w:r w:rsidRPr="00C440D1">
        <w:rPr>
          <w:rFonts w:ascii="Times New Roman" w:hAnsi="Times New Roman" w:cs="Times New Roman"/>
          <w:i/>
          <w:iCs/>
          <w:sz w:val="24"/>
          <w:szCs w:val="24"/>
        </w:rPr>
        <w:t xml:space="preserve">pecification </w:t>
      </w:r>
      <w:r w:rsidR="00091B84" w:rsidRPr="00C440D1">
        <w:rPr>
          <w:rFonts w:ascii="Times New Roman" w:hAnsi="Times New Roman" w:cs="Times New Roman"/>
          <w:i/>
          <w:iCs/>
          <w:sz w:val="24"/>
          <w:szCs w:val="24"/>
        </w:rPr>
        <w:t>b</w:t>
      </w:r>
      <w:r w:rsidRPr="00C440D1">
        <w:rPr>
          <w:rFonts w:ascii="Times New Roman" w:hAnsi="Times New Roman" w:cs="Times New Roman"/>
          <w:i/>
          <w:iCs/>
          <w:sz w:val="24"/>
          <w:szCs w:val="24"/>
        </w:rPr>
        <w:t xml:space="preserve">ased on </w:t>
      </w:r>
      <w:proofErr w:type="spellStart"/>
      <w:r w:rsidRPr="00C440D1">
        <w:rPr>
          <w:rFonts w:ascii="Times New Roman" w:hAnsi="Times New Roman" w:cs="Times New Roman"/>
          <w:i/>
          <w:iCs/>
          <w:sz w:val="24"/>
          <w:szCs w:val="24"/>
        </w:rPr>
        <w:t>Viscoelastoplastic</w:t>
      </w:r>
      <w:proofErr w:type="spellEnd"/>
      <w:r w:rsidRPr="00C440D1">
        <w:rPr>
          <w:rFonts w:ascii="Times New Roman" w:hAnsi="Times New Roman" w:cs="Times New Roman"/>
          <w:i/>
          <w:iCs/>
          <w:sz w:val="24"/>
          <w:szCs w:val="24"/>
        </w:rPr>
        <w:t xml:space="preserve"> Continuum Damage (VEPCD) </w:t>
      </w:r>
      <w:r w:rsidR="00091B84" w:rsidRPr="00C440D1">
        <w:rPr>
          <w:rFonts w:ascii="Times New Roman" w:hAnsi="Times New Roman" w:cs="Times New Roman"/>
          <w:i/>
          <w:iCs/>
          <w:sz w:val="24"/>
          <w:szCs w:val="24"/>
        </w:rPr>
        <w:t>m</w:t>
      </w:r>
      <w:r w:rsidRPr="00C440D1">
        <w:rPr>
          <w:rFonts w:ascii="Times New Roman" w:hAnsi="Times New Roman" w:cs="Times New Roman"/>
          <w:i/>
          <w:iCs/>
          <w:sz w:val="24"/>
          <w:szCs w:val="24"/>
        </w:rPr>
        <w:t>odels</w:t>
      </w:r>
      <w:r w:rsidRPr="00C440D1">
        <w:rPr>
          <w:rFonts w:ascii="Times New Roman" w:hAnsi="Times New Roman" w:cs="Times New Roman"/>
          <w:sz w:val="24"/>
          <w:szCs w:val="24"/>
        </w:rPr>
        <w:t xml:space="preserve">. Final Report, FHWA-HRT-21-093. Federal Highway Administration, McLean, VA. </w:t>
      </w:r>
    </w:p>
    <w:p w14:paraId="3D3B11E5" w14:textId="77777777" w:rsidR="001349FA" w:rsidRPr="00C440D1" w:rsidDel="00984272" w:rsidRDefault="001349FA" w:rsidP="00CD2295">
      <w:pPr>
        <w:pStyle w:val="AA-Normal"/>
        <w:spacing w:after="240" w:line="240" w:lineRule="auto"/>
        <w:ind w:firstLine="0"/>
      </w:pPr>
      <w:r w:rsidRPr="00E6226C" w:rsidDel="00984272">
        <w:t xml:space="preserve">Kowalski, K. J., McDaniel, R. S., &amp; Olek, J. 2010. </w:t>
      </w:r>
      <w:r w:rsidRPr="00C440D1" w:rsidDel="00984272">
        <w:rPr>
          <w:i/>
          <w:iCs/>
        </w:rPr>
        <w:t>Identification of laboratory technique to optimize Superpave HMA surface friction characteristics</w:t>
      </w:r>
      <w:r w:rsidRPr="00C440D1" w:rsidDel="00984272">
        <w:t>.</w:t>
      </w:r>
    </w:p>
    <w:p w14:paraId="1E2A4F0B" w14:textId="247BD7C0" w:rsidR="001349FA" w:rsidRPr="001349FA" w:rsidRDefault="001349FA" w:rsidP="00CD2295">
      <w:pPr>
        <w:spacing w:after="240" w:line="240" w:lineRule="auto"/>
        <w:rPr>
          <w:rFonts w:ascii="Times New Roman" w:eastAsia="Times New Roman" w:hAnsi="Times New Roman" w:cs="Times New Roman"/>
          <w:kern w:val="2"/>
          <w:sz w:val="24"/>
          <w:szCs w:val="24"/>
          <w:lang w:eastAsia="en-US"/>
          <w14:ligatures w14:val="standardContextual"/>
        </w:rPr>
      </w:pPr>
      <w:r w:rsidRPr="001349FA">
        <w:rPr>
          <w:rFonts w:ascii="Times New Roman" w:eastAsia="Times New Roman" w:hAnsi="Times New Roman" w:cs="Times New Roman"/>
          <w:kern w:val="2"/>
          <w:sz w:val="24"/>
          <w:szCs w:val="24"/>
          <w:lang w:eastAsia="en-US"/>
          <w14:ligatures w14:val="standardContextual"/>
        </w:rPr>
        <w:t>Liu, J., F. Zhou, P. Romero, Y. D. Wang, B. Lin</w:t>
      </w:r>
      <w:r w:rsidR="00091B84" w:rsidRPr="00C440D1">
        <w:rPr>
          <w:rFonts w:ascii="Times New Roman" w:eastAsia="Times New Roman" w:hAnsi="Times New Roman" w:cs="Times New Roman"/>
          <w:kern w:val="2"/>
          <w:sz w:val="24"/>
          <w:szCs w:val="24"/>
          <w:lang w:eastAsia="en-US"/>
          <w14:ligatures w14:val="standardContextual"/>
        </w:rPr>
        <w:t xml:space="preserve">. </w:t>
      </w:r>
      <w:r w:rsidRPr="001349FA">
        <w:rPr>
          <w:rFonts w:ascii="Times New Roman" w:eastAsia="Times New Roman" w:hAnsi="Times New Roman" w:cs="Times New Roman"/>
          <w:kern w:val="2"/>
          <w:sz w:val="24"/>
          <w:szCs w:val="24"/>
          <w:lang w:eastAsia="en-US"/>
          <w14:ligatures w14:val="standardContextual"/>
        </w:rPr>
        <w:t xml:space="preserve">2022. </w:t>
      </w:r>
      <w:r w:rsidRPr="001349FA">
        <w:rPr>
          <w:rFonts w:ascii="Times New Roman" w:eastAsia="Times New Roman" w:hAnsi="Times New Roman" w:cs="Times New Roman"/>
          <w:i/>
          <w:iCs/>
          <w:kern w:val="2"/>
          <w:sz w:val="24"/>
          <w:szCs w:val="24"/>
          <w:lang w:eastAsia="en-US"/>
          <w14:ligatures w14:val="standardContextual"/>
        </w:rPr>
        <w:t xml:space="preserve">Development of </w:t>
      </w:r>
      <w:r w:rsidR="00091B84" w:rsidRPr="00C440D1">
        <w:rPr>
          <w:rFonts w:ascii="Times New Roman" w:eastAsia="Times New Roman" w:hAnsi="Times New Roman" w:cs="Times New Roman"/>
          <w:i/>
          <w:iCs/>
          <w:kern w:val="2"/>
          <w:sz w:val="24"/>
          <w:szCs w:val="24"/>
          <w:lang w:eastAsia="en-US"/>
          <w14:ligatures w14:val="standardContextual"/>
        </w:rPr>
        <w:t>h</w:t>
      </w:r>
      <w:r w:rsidRPr="001349FA">
        <w:rPr>
          <w:rFonts w:ascii="Times New Roman" w:eastAsia="Times New Roman" w:hAnsi="Times New Roman" w:cs="Times New Roman"/>
          <w:i/>
          <w:iCs/>
          <w:kern w:val="2"/>
          <w:sz w:val="24"/>
          <w:szCs w:val="24"/>
          <w:lang w:eastAsia="en-US"/>
          <w14:ligatures w14:val="standardContextual"/>
        </w:rPr>
        <w:t xml:space="preserve">olistic </w:t>
      </w:r>
      <w:r w:rsidR="00091B84" w:rsidRPr="00C440D1">
        <w:rPr>
          <w:rFonts w:ascii="Times New Roman" w:eastAsia="Times New Roman" w:hAnsi="Times New Roman" w:cs="Times New Roman"/>
          <w:i/>
          <w:iCs/>
          <w:kern w:val="2"/>
          <w:sz w:val="24"/>
          <w:szCs w:val="24"/>
          <w:lang w:eastAsia="en-US"/>
          <w14:ligatures w14:val="standardContextual"/>
        </w:rPr>
        <w:t>m</w:t>
      </w:r>
      <w:r w:rsidRPr="001349FA">
        <w:rPr>
          <w:rFonts w:ascii="Times New Roman" w:eastAsia="Times New Roman" w:hAnsi="Times New Roman" w:cs="Times New Roman"/>
          <w:i/>
          <w:iCs/>
          <w:kern w:val="2"/>
          <w:sz w:val="24"/>
          <w:szCs w:val="24"/>
          <w:lang w:eastAsia="en-US"/>
          <w14:ligatures w14:val="standardContextual"/>
        </w:rPr>
        <w:t xml:space="preserve">ethodologies for </w:t>
      </w:r>
      <w:r w:rsidR="00091B84" w:rsidRPr="00C440D1">
        <w:rPr>
          <w:rFonts w:ascii="Times New Roman" w:eastAsia="Times New Roman" w:hAnsi="Times New Roman" w:cs="Times New Roman"/>
          <w:i/>
          <w:iCs/>
          <w:kern w:val="2"/>
          <w:sz w:val="24"/>
          <w:szCs w:val="24"/>
          <w:lang w:eastAsia="en-US"/>
          <w14:ligatures w14:val="standardContextual"/>
        </w:rPr>
        <w:t>i</w:t>
      </w:r>
      <w:r w:rsidRPr="001349FA">
        <w:rPr>
          <w:rFonts w:ascii="Times New Roman" w:eastAsia="Times New Roman" w:hAnsi="Times New Roman" w:cs="Times New Roman"/>
          <w:i/>
          <w:iCs/>
          <w:kern w:val="2"/>
          <w:sz w:val="24"/>
          <w:szCs w:val="24"/>
          <w:lang w:eastAsia="en-US"/>
          <w14:ligatures w14:val="standardContextual"/>
        </w:rPr>
        <w:t xml:space="preserve">mproving </w:t>
      </w:r>
      <w:r w:rsidR="00091B84" w:rsidRPr="00C440D1">
        <w:rPr>
          <w:rFonts w:ascii="Times New Roman" w:eastAsia="Times New Roman" w:hAnsi="Times New Roman" w:cs="Times New Roman"/>
          <w:i/>
          <w:iCs/>
          <w:kern w:val="2"/>
          <w:sz w:val="24"/>
          <w:szCs w:val="24"/>
          <w:lang w:eastAsia="en-US"/>
          <w14:ligatures w14:val="standardContextual"/>
        </w:rPr>
        <w:t>a</w:t>
      </w:r>
      <w:r w:rsidRPr="001349FA">
        <w:rPr>
          <w:rFonts w:ascii="Times New Roman" w:eastAsia="Times New Roman" w:hAnsi="Times New Roman" w:cs="Times New Roman"/>
          <w:i/>
          <w:iCs/>
          <w:kern w:val="2"/>
          <w:sz w:val="24"/>
          <w:szCs w:val="24"/>
          <w:lang w:eastAsia="en-US"/>
          <w14:ligatures w14:val="standardContextual"/>
        </w:rPr>
        <w:t xml:space="preserve">sphalt </w:t>
      </w:r>
      <w:r w:rsidR="00091B84" w:rsidRPr="00C440D1">
        <w:rPr>
          <w:rFonts w:ascii="Times New Roman" w:eastAsia="Times New Roman" w:hAnsi="Times New Roman" w:cs="Times New Roman"/>
          <w:i/>
          <w:iCs/>
          <w:kern w:val="2"/>
          <w:sz w:val="24"/>
          <w:szCs w:val="24"/>
          <w:lang w:eastAsia="en-US"/>
          <w14:ligatures w14:val="standardContextual"/>
        </w:rPr>
        <w:t>m</w:t>
      </w:r>
      <w:r w:rsidRPr="001349FA">
        <w:rPr>
          <w:rFonts w:ascii="Times New Roman" w:eastAsia="Times New Roman" w:hAnsi="Times New Roman" w:cs="Times New Roman"/>
          <w:i/>
          <w:iCs/>
          <w:kern w:val="2"/>
          <w:sz w:val="24"/>
          <w:szCs w:val="24"/>
          <w:lang w:eastAsia="en-US"/>
          <w14:ligatures w14:val="standardContextual"/>
        </w:rPr>
        <w:t xml:space="preserve">ix </w:t>
      </w:r>
      <w:r w:rsidR="00091B84" w:rsidRPr="00C440D1">
        <w:rPr>
          <w:rFonts w:ascii="Times New Roman" w:eastAsia="Times New Roman" w:hAnsi="Times New Roman" w:cs="Times New Roman"/>
          <w:i/>
          <w:iCs/>
          <w:kern w:val="2"/>
          <w:sz w:val="24"/>
          <w:szCs w:val="24"/>
          <w:lang w:eastAsia="en-US"/>
          <w14:ligatures w14:val="standardContextual"/>
        </w:rPr>
        <w:t>d</w:t>
      </w:r>
      <w:r w:rsidRPr="001349FA">
        <w:rPr>
          <w:rFonts w:ascii="Times New Roman" w:eastAsia="Times New Roman" w:hAnsi="Times New Roman" w:cs="Times New Roman"/>
          <w:i/>
          <w:iCs/>
          <w:kern w:val="2"/>
          <w:sz w:val="24"/>
          <w:szCs w:val="24"/>
          <w:lang w:eastAsia="en-US"/>
          <w14:ligatures w14:val="standardContextual"/>
        </w:rPr>
        <w:t>urability (Yr 1)</w:t>
      </w:r>
      <w:r w:rsidRPr="001349FA">
        <w:rPr>
          <w:rFonts w:ascii="Times New Roman" w:eastAsia="Times New Roman" w:hAnsi="Times New Roman" w:cs="Times New Roman"/>
          <w:kern w:val="2"/>
          <w:sz w:val="24"/>
          <w:szCs w:val="24"/>
          <w:lang w:eastAsia="en-US"/>
          <w14:ligatures w14:val="standardContextual"/>
        </w:rPr>
        <w:t>. Final Report. National Center for Transportation Infrastructure Durability &amp; Life-Extension, U.S. Department of Transportation. Washington D.C.</w:t>
      </w:r>
    </w:p>
    <w:p w14:paraId="6D07F046" w14:textId="77777777" w:rsidR="001349FA" w:rsidRPr="00C440D1" w:rsidDel="00984272" w:rsidRDefault="001349FA" w:rsidP="00CD2295">
      <w:pPr>
        <w:pStyle w:val="AA-Normal"/>
        <w:spacing w:after="240" w:line="240" w:lineRule="auto"/>
        <w:ind w:firstLine="0"/>
      </w:pPr>
      <w:r w:rsidRPr="00C440D1" w:rsidDel="00984272">
        <w:t xml:space="preserve">Liu, Y., Nair, H., Lane, S., Wang, L., &amp; Sun, W. 2019. </w:t>
      </w:r>
      <w:r w:rsidRPr="00C440D1" w:rsidDel="00984272">
        <w:rPr>
          <w:i/>
          <w:iCs/>
        </w:rPr>
        <w:t xml:space="preserve">Influence of </w:t>
      </w:r>
      <w:r w:rsidRPr="00C440D1">
        <w:rPr>
          <w:i/>
          <w:iCs/>
        </w:rPr>
        <w:t>a</w:t>
      </w:r>
      <w:r w:rsidRPr="00C440D1" w:rsidDel="00984272">
        <w:rPr>
          <w:i/>
          <w:iCs/>
        </w:rPr>
        <w:t xml:space="preserve">ggregate </w:t>
      </w:r>
      <w:r w:rsidRPr="00C440D1">
        <w:rPr>
          <w:i/>
          <w:iCs/>
        </w:rPr>
        <w:t>m</w:t>
      </w:r>
      <w:r w:rsidRPr="00C440D1" w:rsidDel="00984272">
        <w:rPr>
          <w:i/>
          <w:iCs/>
        </w:rPr>
        <w:t xml:space="preserve">orphology and </w:t>
      </w:r>
      <w:r w:rsidRPr="00C440D1">
        <w:rPr>
          <w:i/>
          <w:iCs/>
        </w:rPr>
        <w:t>g</w:t>
      </w:r>
      <w:r w:rsidRPr="00C440D1" w:rsidDel="00984272">
        <w:rPr>
          <w:i/>
          <w:iCs/>
        </w:rPr>
        <w:t xml:space="preserve">rading on the </w:t>
      </w:r>
      <w:r w:rsidRPr="00C440D1">
        <w:rPr>
          <w:i/>
          <w:iCs/>
        </w:rPr>
        <w:t>p</w:t>
      </w:r>
      <w:r w:rsidRPr="00C440D1" w:rsidDel="00984272">
        <w:rPr>
          <w:i/>
          <w:iCs/>
        </w:rPr>
        <w:t xml:space="preserve">erformance of 9.5-mm Stone Matrix Asphalt </w:t>
      </w:r>
      <w:r w:rsidRPr="00C440D1">
        <w:rPr>
          <w:i/>
          <w:iCs/>
        </w:rPr>
        <w:t>m</w:t>
      </w:r>
      <w:r w:rsidRPr="00C440D1" w:rsidDel="00984272">
        <w:rPr>
          <w:i/>
          <w:iCs/>
        </w:rPr>
        <w:t>ixtures</w:t>
      </w:r>
      <w:r w:rsidRPr="00C440D1">
        <w:t xml:space="preserve">. Final Report. </w:t>
      </w:r>
      <w:r w:rsidRPr="00C440D1" w:rsidDel="00984272">
        <w:t>FHWA/VTRC 19-R15. Virginia Transportation Research Council.</w:t>
      </w:r>
    </w:p>
    <w:p w14:paraId="64999B6C" w14:textId="77777777" w:rsidR="001349FA" w:rsidRPr="00C440D1" w:rsidRDefault="001349FA" w:rsidP="00CD2295">
      <w:pPr>
        <w:pStyle w:val="AA-Normal"/>
        <w:spacing w:after="240" w:line="240" w:lineRule="auto"/>
        <w:ind w:firstLine="0"/>
      </w:pPr>
      <w:r w:rsidRPr="00C440D1">
        <w:t xml:space="preserve">McDaniel, R. S., and Shah, A. 2012. </w:t>
      </w:r>
      <w:r w:rsidRPr="00C440D1">
        <w:rPr>
          <w:i/>
          <w:iCs/>
        </w:rPr>
        <w:t>Maximizing the use of local materials in HMA surfaces</w:t>
      </w:r>
      <w:r w:rsidRPr="00C440D1">
        <w:t>. Final Report. FHWA/IN/JTRP-2012/07. Indiana Department of Transportation.</w:t>
      </w:r>
    </w:p>
    <w:p w14:paraId="73EC70F2" w14:textId="77777777" w:rsidR="001349FA" w:rsidRPr="00C440D1" w:rsidDel="00984272" w:rsidRDefault="001349FA" w:rsidP="00CD2295">
      <w:pPr>
        <w:pStyle w:val="AA-Normal"/>
        <w:spacing w:after="240" w:line="240" w:lineRule="auto"/>
        <w:ind w:firstLine="0"/>
      </w:pPr>
      <w:r w:rsidRPr="00C440D1" w:rsidDel="00984272">
        <w:t xml:space="preserve">Michael, L., Burke, G., &amp; Schwartz, C. W. 2003. </w:t>
      </w:r>
      <w:r w:rsidRPr="00C440D1">
        <w:t>“</w:t>
      </w:r>
      <w:r w:rsidRPr="00C440D1" w:rsidDel="00984272">
        <w:t>Performance of stone matrix asphalt pavements in Maryland.</w:t>
      </w:r>
      <w:r w:rsidRPr="00C440D1">
        <w:t>”</w:t>
      </w:r>
      <w:r w:rsidRPr="00C440D1" w:rsidDel="00984272">
        <w:t xml:space="preserve"> </w:t>
      </w:r>
      <w:r w:rsidRPr="00C440D1" w:rsidDel="00984272">
        <w:rPr>
          <w:i/>
          <w:iCs/>
        </w:rPr>
        <w:t>Asphalt paving technology</w:t>
      </w:r>
      <w:r w:rsidRPr="00C440D1" w:rsidDel="00984272">
        <w:t>, 72</w:t>
      </w:r>
      <w:r w:rsidRPr="00C440D1">
        <w:t xml:space="preserve">: </w:t>
      </w:r>
      <w:r w:rsidRPr="00C440D1" w:rsidDel="00984272">
        <w:t>287-314.</w:t>
      </w:r>
    </w:p>
    <w:p w14:paraId="50B5F7A3" w14:textId="77777777" w:rsidR="001349FA" w:rsidRPr="00C440D1" w:rsidDel="00984272" w:rsidRDefault="001349FA" w:rsidP="00CD2295">
      <w:pPr>
        <w:pStyle w:val="AA-Normal"/>
        <w:spacing w:after="240" w:line="240" w:lineRule="auto"/>
        <w:ind w:firstLine="0"/>
      </w:pPr>
      <w:r w:rsidRPr="00C440D1" w:rsidDel="00984272">
        <w:lastRenderedPageBreak/>
        <w:t xml:space="preserve">Miranda, H. M. B., Batista, F. A., Lurdes Antunes, M. D., &amp; Neves, J. 2019. </w:t>
      </w:r>
      <w:r w:rsidRPr="00C440D1">
        <w:t>“</w:t>
      </w:r>
      <w:r w:rsidRPr="00C440D1" w:rsidDel="00984272">
        <w:t>A new SMA mix design approach for optimization of stone-on-stone effect.</w:t>
      </w:r>
      <w:r w:rsidRPr="00C440D1">
        <w:t>”</w:t>
      </w:r>
      <w:r w:rsidRPr="00C440D1" w:rsidDel="00984272">
        <w:t xml:space="preserve"> </w:t>
      </w:r>
      <w:r w:rsidRPr="00C440D1" w:rsidDel="00984272">
        <w:rPr>
          <w:i/>
          <w:iCs/>
        </w:rPr>
        <w:t>Road Materials and Pavement Design</w:t>
      </w:r>
      <w:r w:rsidRPr="00C440D1" w:rsidDel="00984272">
        <w:t>, 20(sup1)</w:t>
      </w:r>
      <w:r w:rsidRPr="00C440D1">
        <w:t xml:space="preserve">: </w:t>
      </w:r>
      <w:r w:rsidRPr="00C440D1" w:rsidDel="00984272">
        <w:t>S462-S479.</w:t>
      </w:r>
    </w:p>
    <w:p w14:paraId="6FEA0EA4" w14:textId="77777777" w:rsidR="001349FA" w:rsidRPr="00C440D1" w:rsidDel="00984272" w:rsidRDefault="001349FA" w:rsidP="00CD2295">
      <w:pPr>
        <w:pStyle w:val="AA-Normal"/>
        <w:spacing w:after="240" w:line="240" w:lineRule="auto"/>
        <w:ind w:firstLine="0"/>
      </w:pPr>
      <w:bookmarkStart w:id="206" w:name="_Hlk175700368"/>
      <w:r w:rsidRPr="00C440D1" w:rsidDel="00984272">
        <w:t xml:space="preserve">Miranda, H. M. B., Batista, F. A., Lurdes Antunes, M. D., &amp; Neves, J. 2019. </w:t>
      </w:r>
      <w:r w:rsidRPr="00C440D1">
        <w:t>“</w:t>
      </w:r>
      <w:r w:rsidRPr="00C440D1" w:rsidDel="00984272">
        <w:t>A new SMA mix design approach for optimization of stone-on-stone effect.</w:t>
      </w:r>
      <w:r w:rsidRPr="00C440D1">
        <w:t>”</w:t>
      </w:r>
      <w:r w:rsidRPr="00C440D1" w:rsidDel="00984272">
        <w:t xml:space="preserve"> </w:t>
      </w:r>
      <w:r w:rsidRPr="00C440D1" w:rsidDel="00984272">
        <w:rPr>
          <w:i/>
          <w:iCs/>
        </w:rPr>
        <w:t>Road Materials and Pavement Design</w:t>
      </w:r>
      <w:r w:rsidRPr="00C440D1" w:rsidDel="00984272">
        <w:t>, 20(sup1)</w:t>
      </w:r>
      <w:r w:rsidRPr="00C440D1">
        <w:t xml:space="preserve">: </w:t>
      </w:r>
      <w:r w:rsidRPr="00C440D1" w:rsidDel="00984272">
        <w:t>S462-S479.</w:t>
      </w:r>
    </w:p>
    <w:bookmarkEnd w:id="206"/>
    <w:p w14:paraId="01408F09" w14:textId="77777777" w:rsidR="001349FA" w:rsidRPr="001349FA" w:rsidRDefault="001349FA" w:rsidP="00CD2295">
      <w:pPr>
        <w:spacing w:after="240" w:line="240" w:lineRule="auto"/>
        <w:rPr>
          <w:rFonts w:ascii="Times New Roman" w:eastAsia="Times New Roman" w:hAnsi="Times New Roman" w:cs="Times New Roman"/>
          <w:kern w:val="2"/>
          <w:sz w:val="24"/>
          <w:szCs w:val="24"/>
          <w:lang w:eastAsia="en-US"/>
          <w14:ligatures w14:val="standardContextual"/>
        </w:rPr>
      </w:pPr>
      <w:r w:rsidRPr="001349FA">
        <w:rPr>
          <w:rFonts w:ascii="Times New Roman" w:eastAsia="Times New Roman" w:hAnsi="Times New Roman" w:cs="Times New Roman"/>
          <w:kern w:val="2"/>
          <w:sz w:val="24"/>
          <w:szCs w:val="24"/>
          <w:lang w:eastAsia="en-US"/>
          <w14:ligatures w14:val="standardContextual"/>
        </w:rPr>
        <w:t xml:space="preserve">Newcomb, D. (2018). Balanced Design of Asphalt Mixtures. Final Report. Minnesota Department of Transportation. MN/RC 2018-22. </w:t>
      </w:r>
    </w:p>
    <w:p w14:paraId="24BBFDA6" w14:textId="77777777" w:rsidR="001349FA" w:rsidRPr="001349FA" w:rsidRDefault="001349FA" w:rsidP="00CD2295">
      <w:pPr>
        <w:spacing w:after="240" w:line="240" w:lineRule="auto"/>
        <w:rPr>
          <w:rFonts w:ascii="Times New Roman" w:eastAsia="Times New Roman" w:hAnsi="Times New Roman" w:cs="Times New Roman"/>
          <w:sz w:val="24"/>
          <w:szCs w:val="24"/>
          <w:lang w:eastAsia="en-US"/>
        </w:rPr>
      </w:pPr>
      <w:r w:rsidRPr="001349FA">
        <w:rPr>
          <w:rFonts w:ascii="Times New Roman" w:eastAsia="Times New Roman" w:hAnsi="Times New Roman" w:cs="Times New Roman"/>
          <w:sz w:val="24"/>
          <w:szCs w:val="24"/>
          <w:lang w:eastAsia="en-US"/>
        </w:rPr>
        <w:t xml:space="preserve">Newcomb, D. (2018). Balanced Design of Asphalt Mixtures. Final Report. Minnesota Department of Transportation. MN/RC 2018-22. </w:t>
      </w:r>
    </w:p>
    <w:p w14:paraId="5C504C4D" w14:textId="7FB64769" w:rsidR="00091B84" w:rsidRPr="00C440D1" w:rsidRDefault="00091B84" w:rsidP="00CD2295">
      <w:pPr>
        <w:spacing w:after="240" w:line="240" w:lineRule="auto"/>
        <w:jc w:val="both"/>
        <w:rPr>
          <w:rFonts w:ascii="Times New Roman" w:hAnsi="Times New Roman" w:cs="Times New Roman"/>
          <w:sz w:val="24"/>
          <w:szCs w:val="24"/>
        </w:rPr>
      </w:pPr>
      <w:r w:rsidRPr="00C440D1">
        <w:rPr>
          <w:rFonts w:ascii="Times New Roman" w:hAnsi="Times New Roman" w:cs="Times New Roman"/>
          <w:sz w:val="24"/>
          <w:szCs w:val="24"/>
        </w:rPr>
        <w:t xml:space="preserve">Paye, B. 2014. WisDOT pilot high recycle mixes. In </w:t>
      </w:r>
      <w:r w:rsidRPr="00C440D1">
        <w:rPr>
          <w:rFonts w:ascii="Times New Roman" w:hAnsi="Times New Roman" w:cs="Times New Roman"/>
          <w:i/>
          <w:iCs/>
          <w:sz w:val="24"/>
          <w:szCs w:val="24"/>
        </w:rPr>
        <w:t>Wisconsin Asphalt Pavement Association (WAPA) Annual Conference, Dec</w:t>
      </w:r>
      <w:r w:rsidRPr="00C440D1">
        <w:rPr>
          <w:rFonts w:ascii="Times New Roman" w:hAnsi="Times New Roman" w:cs="Times New Roman"/>
          <w:sz w:val="24"/>
          <w:szCs w:val="24"/>
        </w:rPr>
        <w:t>.</w:t>
      </w:r>
    </w:p>
    <w:p w14:paraId="740DD366" w14:textId="083AC742" w:rsidR="001349FA" w:rsidRPr="00C440D1" w:rsidDel="00984272" w:rsidRDefault="001349FA" w:rsidP="00CD2295">
      <w:pPr>
        <w:pStyle w:val="AA-Normal"/>
        <w:spacing w:after="240" w:line="240" w:lineRule="auto"/>
        <w:ind w:firstLine="0"/>
      </w:pPr>
      <w:r w:rsidRPr="00C440D1" w:rsidDel="00984272">
        <w:t xml:space="preserve">Qiu, Y. 2007. </w:t>
      </w:r>
      <w:r w:rsidRPr="00C440D1" w:rsidDel="00984272">
        <w:rPr>
          <w:i/>
          <w:iCs/>
        </w:rPr>
        <w:t xml:space="preserve">Design and performance of stone mastic asphalt in </w:t>
      </w:r>
      <w:r w:rsidRPr="00C440D1">
        <w:rPr>
          <w:i/>
          <w:iCs/>
        </w:rPr>
        <w:t>S</w:t>
      </w:r>
      <w:r w:rsidRPr="00C440D1" w:rsidDel="00984272">
        <w:rPr>
          <w:i/>
          <w:iCs/>
        </w:rPr>
        <w:t>ingapore conditions</w:t>
      </w:r>
      <w:r w:rsidRPr="00C440D1">
        <w:t xml:space="preserve">. </w:t>
      </w:r>
      <w:r w:rsidRPr="00C440D1" w:rsidDel="00984272">
        <w:t>Doctoral dissertation, Nanyang Technological University.</w:t>
      </w:r>
    </w:p>
    <w:p w14:paraId="5173E8D7" w14:textId="0C92B05E" w:rsidR="001349FA" w:rsidRPr="00C440D1" w:rsidRDefault="001349FA" w:rsidP="00CD2295">
      <w:pPr>
        <w:pStyle w:val="AA-Normal"/>
        <w:spacing w:after="240" w:line="240" w:lineRule="auto"/>
        <w:ind w:firstLine="0"/>
      </w:pPr>
      <w:r w:rsidRPr="00E6226C">
        <w:t xml:space="preserve">Qiu, Y. F., &amp; Lum, K. M. 2006. </w:t>
      </w:r>
      <w:r w:rsidRPr="00C440D1">
        <w:t xml:space="preserve">Design and performance of stone mastic asphalt. </w:t>
      </w:r>
      <w:r w:rsidRPr="00C440D1">
        <w:rPr>
          <w:i/>
          <w:iCs/>
        </w:rPr>
        <w:t>Journal of transportation engineering</w:t>
      </w:r>
      <w:r w:rsidRPr="00C440D1">
        <w:t>, 132(12): 956-963.</w:t>
      </w:r>
    </w:p>
    <w:p w14:paraId="66B85273" w14:textId="68FD1EDB" w:rsidR="001349FA" w:rsidRPr="00C440D1" w:rsidDel="00984272" w:rsidRDefault="001349FA" w:rsidP="00CD2295">
      <w:pPr>
        <w:pStyle w:val="AA-Normal"/>
        <w:spacing w:after="240" w:line="240" w:lineRule="auto"/>
        <w:ind w:firstLine="0"/>
      </w:pPr>
      <w:r w:rsidRPr="00E6226C" w:rsidDel="00984272">
        <w:t xml:space="preserve">Raghuram, K. B., &amp; Chowdary, V. 2013. </w:t>
      </w:r>
      <w:r w:rsidRPr="00C440D1" w:rsidDel="00984272">
        <w:t xml:space="preserve">Performance evaluation of stone matrix asphalt (SMA) using low-cost </w:t>
      </w:r>
      <w:proofErr w:type="spellStart"/>
      <w:r w:rsidRPr="00C440D1" w:rsidDel="00984272">
        <w:t>fibres</w:t>
      </w:r>
      <w:proofErr w:type="spellEnd"/>
      <w:r w:rsidRPr="00C440D1" w:rsidDel="00984272">
        <w:t xml:space="preserve">. </w:t>
      </w:r>
      <w:r w:rsidRPr="00C440D1" w:rsidDel="00984272">
        <w:rPr>
          <w:i/>
          <w:iCs/>
        </w:rPr>
        <w:t>Journal of The Indian Roads Congress</w:t>
      </w:r>
      <w:r w:rsidRPr="00C440D1">
        <w:t xml:space="preserve">, </w:t>
      </w:r>
      <w:r w:rsidRPr="00C440D1" w:rsidDel="00984272">
        <w:t>Vol. 2</w:t>
      </w:r>
      <w:r w:rsidRPr="00C440D1">
        <w:t xml:space="preserve">: </w:t>
      </w:r>
      <w:r w:rsidRPr="00C440D1" w:rsidDel="00984272">
        <w:t>159.</w:t>
      </w:r>
    </w:p>
    <w:p w14:paraId="483FF785" w14:textId="74256EA2" w:rsidR="001349FA" w:rsidRPr="00C440D1" w:rsidDel="00984272" w:rsidRDefault="001349FA" w:rsidP="00CD2295">
      <w:pPr>
        <w:pStyle w:val="AA-Normal"/>
        <w:spacing w:after="240" w:line="240" w:lineRule="auto"/>
        <w:ind w:firstLine="0"/>
      </w:pPr>
      <w:r w:rsidRPr="00C440D1" w:rsidDel="00984272">
        <w:t xml:space="preserve">Roque, R., Huang, S. and Ruth, B. E. 1997. Maximizing </w:t>
      </w:r>
      <w:r w:rsidRPr="00C440D1">
        <w:t>s</w:t>
      </w:r>
      <w:r w:rsidRPr="00C440D1" w:rsidDel="00984272">
        <w:t xml:space="preserve">hear </w:t>
      </w:r>
      <w:r w:rsidRPr="00C440D1">
        <w:t>r</w:t>
      </w:r>
      <w:r w:rsidRPr="00C440D1" w:rsidDel="00984272">
        <w:t xml:space="preserve">esistance of </w:t>
      </w:r>
      <w:r w:rsidRPr="00C440D1">
        <w:t>a</w:t>
      </w:r>
      <w:r w:rsidRPr="00C440D1" w:rsidDel="00984272">
        <w:t xml:space="preserve">sphalt </w:t>
      </w:r>
      <w:r w:rsidRPr="00C440D1">
        <w:t>m</w:t>
      </w:r>
      <w:r w:rsidRPr="00C440D1" w:rsidDel="00984272">
        <w:t xml:space="preserve">ixtures by </w:t>
      </w:r>
      <w:r w:rsidRPr="00C440D1">
        <w:t>p</w:t>
      </w:r>
      <w:r w:rsidRPr="00C440D1" w:rsidDel="00984272">
        <w:t xml:space="preserve">roper </w:t>
      </w:r>
      <w:r w:rsidRPr="00C440D1">
        <w:t>s</w:t>
      </w:r>
      <w:r w:rsidRPr="00C440D1" w:rsidDel="00984272">
        <w:t xml:space="preserve">election of </w:t>
      </w:r>
      <w:r w:rsidRPr="00C440D1">
        <w:t>a</w:t>
      </w:r>
      <w:r w:rsidRPr="00C440D1" w:rsidDel="00984272">
        <w:t xml:space="preserve">ggregate </w:t>
      </w:r>
      <w:r w:rsidRPr="00C440D1">
        <w:t>g</w:t>
      </w:r>
      <w:r w:rsidRPr="00C440D1" w:rsidDel="00984272">
        <w:t xml:space="preserve">radation. </w:t>
      </w:r>
      <w:r w:rsidRPr="00C440D1" w:rsidDel="00984272">
        <w:rPr>
          <w:i/>
          <w:iCs/>
        </w:rPr>
        <w:t>International Society for Asphalt Pavements</w:t>
      </w:r>
      <w:r w:rsidRPr="00C440D1">
        <w:t xml:space="preserve">, </w:t>
      </w:r>
      <w:r w:rsidRPr="00C440D1">
        <w:rPr>
          <w:shd w:val="clear" w:color="auto" w:fill="FFFFFF"/>
        </w:rPr>
        <w:t xml:space="preserve">Volume I: </w:t>
      </w:r>
      <w:r w:rsidRPr="00C440D1" w:rsidDel="00984272">
        <w:t>249</w:t>
      </w:r>
      <w:r w:rsidRPr="00C440D1">
        <w:t>-</w:t>
      </w:r>
      <w:r w:rsidRPr="00C440D1" w:rsidDel="00984272">
        <w:t>268.</w:t>
      </w:r>
    </w:p>
    <w:p w14:paraId="590778D0" w14:textId="66978A00" w:rsidR="001349FA" w:rsidRPr="00C440D1" w:rsidDel="00984272" w:rsidRDefault="001349FA" w:rsidP="00CD2295">
      <w:pPr>
        <w:pStyle w:val="AA-Normal"/>
        <w:spacing w:after="240" w:line="240" w:lineRule="auto"/>
        <w:ind w:firstLine="0"/>
      </w:pPr>
      <w:r w:rsidRPr="00C440D1" w:rsidDel="00984272">
        <w:t xml:space="preserve">Sarang, G., Lekha, B. M., &amp; Shankar, A. R. 2014. Stone matrix asphalt using aggregates modified with waste plastics. </w:t>
      </w:r>
      <w:r w:rsidRPr="00C440D1" w:rsidDel="00984272">
        <w:rPr>
          <w:i/>
          <w:iCs/>
        </w:rPr>
        <w:t>Pavement Materials, Structures, and Performance</w:t>
      </w:r>
      <w:r w:rsidRPr="00C440D1">
        <w:t>, 2014:</w:t>
      </w:r>
      <w:r w:rsidRPr="00C440D1" w:rsidDel="00984272">
        <w:t xml:space="preserve"> 9-18.</w:t>
      </w:r>
    </w:p>
    <w:p w14:paraId="0EB2B90E" w14:textId="77777777" w:rsidR="001349FA" w:rsidRPr="00C440D1" w:rsidRDefault="001349FA" w:rsidP="00CD2295">
      <w:pPr>
        <w:pStyle w:val="AA-Normal"/>
        <w:spacing w:after="240" w:line="240" w:lineRule="auto"/>
        <w:ind w:firstLine="0"/>
      </w:pPr>
      <w:r w:rsidRPr="00E6226C" w:rsidDel="00984272">
        <w:t xml:space="preserve">Smit, A., Prasad, S., </w:t>
      </w:r>
      <w:proofErr w:type="spellStart"/>
      <w:r w:rsidRPr="00E6226C" w:rsidDel="00984272">
        <w:t>Prozzi</w:t>
      </w:r>
      <w:proofErr w:type="spellEnd"/>
      <w:r w:rsidRPr="00E6226C" w:rsidDel="00984272">
        <w:t xml:space="preserve">, J., &amp; </w:t>
      </w:r>
      <w:proofErr w:type="spellStart"/>
      <w:r w:rsidRPr="00E6226C" w:rsidDel="00984272">
        <w:t>Tahmoressi</w:t>
      </w:r>
      <w:proofErr w:type="spellEnd"/>
      <w:r w:rsidRPr="00E6226C" w:rsidDel="00984272">
        <w:t xml:space="preserve">, M. 2011. </w:t>
      </w:r>
      <w:r w:rsidRPr="00C440D1" w:rsidDel="00984272">
        <w:rPr>
          <w:i/>
          <w:iCs/>
        </w:rPr>
        <w:t xml:space="preserve">CAM </w:t>
      </w:r>
      <w:r w:rsidRPr="00C440D1">
        <w:rPr>
          <w:i/>
          <w:iCs/>
        </w:rPr>
        <w:t>m</w:t>
      </w:r>
      <w:r w:rsidRPr="00C440D1" w:rsidDel="00984272">
        <w:rPr>
          <w:i/>
          <w:iCs/>
        </w:rPr>
        <w:t xml:space="preserve">ix </w:t>
      </w:r>
      <w:r w:rsidRPr="00C440D1">
        <w:rPr>
          <w:i/>
          <w:iCs/>
        </w:rPr>
        <w:t>d</w:t>
      </w:r>
      <w:r w:rsidRPr="00C440D1" w:rsidDel="00984272">
        <w:rPr>
          <w:i/>
          <w:iCs/>
        </w:rPr>
        <w:t xml:space="preserve">esign with </w:t>
      </w:r>
      <w:r w:rsidRPr="00C440D1">
        <w:rPr>
          <w:i/>
          <w:iCs/>
        </w:rPr>
        <w:t>l</w:t>
      </w:r>
      <w:r w:rsidRPr="00C440D1" w:rsidDel="00984272">
        <w:rPr>
          <w:i/>
          <w:iCs/>
        </w:rPr>
        <w:t xml:space="preserve">ocal </w:t>
      </w:r>
      <w:r w:rsidRPr="00C440D1">
        <w:rPr>
          <w:i/>
          <w:iCs/>
        </w:rPr>
        <w:t>a</w:t>
      </w:r>
      <w:r w:rsidRPr="00C440D1" w:rsidDel="00984272">
        <w:rPr>
          <w:i/>
          <w:iCs/>
        </w:rPr>
        <w:t>ggregates</w:t>
      </w:r>
      <w:r w:rsidRPr="00C440D1" w:rsidDel="00984272">
        <w:t xml:space="preserve"> </w:t>
      </w:r>
      <w:r w:rsidRPr="00C440D1">
        <w:t xml:space="preserve">Final Report. </w:t>
      </w:r>
      <w:r w:rsidRPr="00C440D1" w:rsidDel="00984272">
        <w:t>No. FHWA/TX-12/0-6435-1.</w:t>
      </w:r>
      <w:r w:rsidRPr="00C440D1">
        <w:t xml:space="preserve"> Texas Department of Transportation.</w:t>
      </w:r>
    </w:p>
    <w:p w14:paraId="7971FA5E" w14:textId="40B3962D" w:rsidR="001349FA" w:rsidRPr="00C440D1" w:rsidRDefault="001349FA" w:rsidP="00CD2295">
      <w:pPr>
        <w:pStyle w:val="AA-Normal"/>
        <w:spacing w:after="240" w:line="240" w:lineRule="auto"/>
        <w:ind w:firstLine="0"/>
      </w:pPr>
      <w:r w:rsidRPr="00C440D1">
        <w:t xml:space="preserve">Sousa, J. B., Way, G., Harvey, J. T., &amp; Hines, M. 1995. Comparison of mix design concepts. </w:t>
      </w:r>
      <w:r w:rsidRPr="00C440D1">
        <w:rPr>
          <w:i/>
          <w:iCs/>
        </w:rPr>
        <w:t>Transportation Research Record</w:t>
      </w:r>
      <w:r w:rsidRPr="00C440D1">
        <w:t>, Vol 1492: 151.</w:t>
      </w:r>
    </w:p>
    <w:p w14:paraId="249ECF67" w14:textId="150BAD43" w:rsidR="001349FA" w:rsidRPr="00C440D1" w:rsidDel="00984272" w:rsidRDefault="001349FA" w:rsidP="00CD2295">
      <w:pPr>
        <w:pStyle w:val="AA-Normal"/>
        <w:spacing w:after="240" w:line="240" w:lineRule="auto"/>
        <w:ind w:firstLine="0"/>
      </w:pPr>
      <w:r w:rsidRPr="00C440D1" w:rsidDel="00984272">
        <w:t xml:space="preserve">Stuart, K. D., &amp; Malmquist, P. 1994. Evaluation of using different stabilizers in the US route 15 (Maryland) stone matrix asphalt. </w:t>
      </w:r>
      <w:r w:rsidRPr="00C440D1" w:rsidDel="00984272">
        <w:rPr>
          <w:i/>
          <w:iCs/>
        </w:rPr>
        <w:t>Transportation Research Record</w:t>
      </w:r>
      <w:r w:rsidRPr="00C440D1">
        <w:t>, Vol 1492: 48</w:t>
      </w:r>
      <w:r w:rsidRPr="00C440D1" w:rsidDel="00984272">
        <w:t>.</w:t>
      </w:r>
    </w:p>
    <w:p w14:paraId="7B876194" w14:textId="0A88DFCA" w:rsidR="001349FA" w:rsidRPr="00C440D1" w:rsidRDefault="001349FA" w:rsidP="00CD2295">
      <w:pPr>
        <w:pStyle w:val="AA-Normal"/>
        <w:spacing w:after="240" w:line="240" w:lineRule="auto"/>
        <w:ind w:firstLine="0"/>
      </w:pPr>
      <w:r w:rsidRPr="00C440D1">
        <w:t xml:space="preserve">Vale, A. C. D., Casagrande, M. D. T., &amp; Soares, J. B. 2014. Behavior of natural fiber in stone matrix asphalt mixtures using two design methods. </w:t>
      </w:r>
      <w:r w:rsidRPr="00C440D1">
        <w:rPr>
          <w:i/>
          <w:iCs/>
        </w:rPr>
        <w:t>Journal of materials in civil engineering</w:t>
      </w:r>
      <w:r w:rsidRPr="00C440D1">
        <w:t>, 26(3): 457-465.</w:t>
      </w:r>
    </w:p>
    <w:p w14:paraId="13B76FB1" w14:textId="38029FE0" w:rsidR="001349FA" w:rsidRPr="00C440D1" w:rsidRDefault="001349FA" w:rsidP="00CD2295">
      <w:pPr>
        <w:spacing w:after="240" w:line="240" w:lineRule="auto"/>
        <w:jc w:val="both"/>
        <w:rPr>
          <w:rFonts w:ascii="Times New Roman" w:hAnsi="Times New Roman" w:cs="Times New Roman"/>
          <w:sz w:val="24"/>
          <w:szCs w:val="24"/>
        </w:rPr>
      </w:pPr>
      <w:r w:rsidRPr="00C440D1">
        <w:rPr>
          <w:rFonts w:ascii="Times New Roman" w:hAnsi="Times New Roman" w:cs="Times New Roman"/>
          <w:sz w:val="24"/>
          <w:szCs w:val="24"/>
        </w:rPr>
        <w:lastRenderedPageBreak/>
        <w:t xml:space="preserve">Wang, Y. D. 2019. </w:t>
      </w:r>
      <w:r w:rsidRPr="00C440D1">
        <w:rPr>
          <w:rFonts w:ascii="Times New Roman" w:hAnsi="Times New Roman" w:cs="Times New Roman"/>
          <w:i/>
          <w:iCs/>
          <w:sz w:val="24"/>
          <w:szCs w:val="24"/>
        </w:rPr>
        <w:t xml:space="preserve">Development of the </w:t>
      </w:r>
      <w:r w:rsidR="00091B84" w:rsidRPr="00C440D1">
        <w:rPr>
          <w:rFonts w:ascii="Times New Roman" w:hAnsi="Times New Roman" w:cs="Times New Roman"/>
          <w:i/>
          <w:iCs/>
          <w:sz w:val="24"/>
          <w:szCs w:val="24"/>
        </w:rPr>
        <w:t>f</w:t>
      </w:r>
      <w:r w:rsidRPr="00C440D1">
        <w:rPr>
          <w:rFonts w:ascii="Times New Roman" w:hAnsi="Times New Roman" w:cs="Times New Roman"/>
          <w:i/>
          <w:iCs/>
          <w:sz w:val="24"/>
          <w:szCs w:val="24"/>
        </w:rPr>
        <w:t xml:space="preserve">ramework of </w:t>
      </w:r>
      <w:r w:rsidR="00091B84" w:rsidRPr="00C440D1">
        <w:rPr>
          <w:rFonts w:ascii="Times New Roman" w:hAnsi="Times New Roman" w:cs="Times New Roman"/>
          <w:i/>
          <w:iCs/>
          <w:sz w:val="24"/>
          <w:szCs w:val="24"/>
        </w:rPr>
        <w:t>p</w:t>
      </w:r>
      <w:r w:rsidRPr="00C440D1">
        <w:rPr>
          <w:rFonts w:ascii="Times New Roman" w:hAnsi="Times New Roman" w:cs="Times New Roman"/>
          <w:i/>
          <w:iCs/>
          <w:sz w:val="24"/>
          <w:szCs w:val="24"/>
        </w:rPr>
        <w:t>erformance-</w:t>
      </w:r>
      <w:r w:rsidR="00091B84" w:rsidRPr="00C440D1">
        <w:rPr>
          <w:rFonts w:ascii="Times New Roman" w:hAnsi="Times New Roman" w:cs="Times New Roman"/>
          <w:i/>
          <w:iCs/>
          <w:sz w:val="24"/>
          <w:szCs w:val="24"/>
        </w:rPr>
        <w:t>e</w:t>
      </w:r>
      <w:r w:rsidRPr="00C440D1">
        <w:rPr>
          <w:rFonts w:ascii="Times New Roman" w:hAnsi="Times New Roman" w:cs="Times New Roman"/>
          <w:i/>
          <w:iCs/>
          <w:sz w:val="24"/>
          <w:szCs w:val="24"/>
        </w:rPr>
        <w:t xml:space="preserve">ngineered </w:t>
      </w:r>
      <w:r w:rsidR="00091B84" w:rsidRPr="00C440D1">
        <w:rPr>
          <w:rFonts w:ascii="Times New Roman" w:hAnsi="Times New Roman" w:cs="Times New Roman"/>
          <w:i/>
          <w:iCs/>
          <w:sz w:val="24"/>
          <w:szCs w:val="24"/>
        </w:rPr>
        <w:t>m</w:t>
      </w:r>
      <w:r w:rsidRPr="00C440D1">
        <w:rPr>
          <w:rFonts w:ascii="Times New Roman" w:hAnsi="Times New Roman" w:cs="Times New Roman"/>
          <w:i/>
          <w:iCs/>
          <w:sz w:val="24"/>
          <w:szCs w:val="24"/>
        </w:rPr>
        <w:t xml:space="preserve">ixture </w:t>
      </w:r>
      <w:r w:rsidR="00091B84" w:rsidRPr="00C440D1">
        <w:rPr>
          <w:rFonts w:ascii="Times New Roman" w:hAnsi="Times New Roman" w:cs="Times New Roman"/>
          <w:i/>
          <w:iCs/>
          <w:sz w:val="24"/>
          <w:szCs w:val="24"/>
        </w:rPr>
        <w:t>d</w:t>
      </w:r>
      <w:r w:rsidRPr="00C440D1">
        <w:rPr>
          <w:rFonts w:ascii="Times New Roman" w:hAnsi="Times New Roman" w:cs="Times New Roman"/>
          <w:i/>
          <w:iCs/>
          <w:sz w:val="24"/>
          <w:szCs w:val="24"/>
        </w:rPr>
        <w:t xml:space="preserve">esign for </w:t>
      </w:r>
      <w:r w:rsidR="00091B84" w:rsidRPr="00C440D1">
        <w:rPr>
          <w:rFonts w:ascii="Times New Roman" w:hAnsi="Times New Roman" w:cs="Times New Roman"/>
          <w:i/>
          <w:iCs/>
          <w:sz w:val="24"/>
          <w:szCs w:val="24"/>
        </w:rPr>
        <w:t>a</w:t>
      </w:r>
      <w:r w:rsidRPr="00C440D1">
        <w:rPr>
          <w:rFonts w:ascii="Times New Roman" w:hAnsi="Times New Roman" w:cs="Times New Roman"/>
          <w:i/>
          <w:iCs/>
          <w:sz w:val="24"/>
          <w:szCs w:val="24"/>
        </w:rPr>
        <w:t xml:space="preserve">sphalt </w:t>
      </w:r>
      <w:r w:rsidR="00091B84" w:rsidRPr="00C440D1">
        <w:rPr>
          <w:rFonts w:ascii="Times New Roman" w:hAnsi="Times New Roman" w:cs="Times New Roman"/>
          <w:i/>
          <w:iCs/>
          <w:sz w:val="24"/>
          <w:szCs w:val="24"/>
        </w:rPr>
        <w:t>c</w:t>
      </w:r>
      <w:r w:rsidRPr="00C440D1">
        <w:rPr>
          <w:rFonts w:ascii="Times New Roman" w:hAnsi="Times New Roman" w:cs="Times New Roman"/>
          <w:i/>
          <w:iCs/>
          <w:sz w:val="24"/>
          <w:szCs w:val="24"/>
        </w:rPr>
        <w:t>oncrete</w:t>
      </w:r>
      <w:r w:rsidRPr="00C440D1">
        <w:rPr>
          <w:rFonts w:ascii="Times New Roman" w:hAnsi="Times New Roman" w:cs="Times New Roman"/>
          <w:sz w:val="24"/>
          <w:szCs w:val="24"/>
        </w:rPr>
        <w:t xml:space="preserve">. Ph.D. Dissertation. Department of Civil, Environmental, and Construction Engineering, North Carolina State University. Raleigh, North Carolina. </w:t>
      </w:r>
    </w:p>
    <w:p w14:paraId="05327073" w14:textId="66F6DBBF" w:rsidR="001349FA" w:rsidRPr="001349FA" w:rsidRDefault="001349FA" w:rsidP="00CD2295">
      <w:pPr>
        <w:spacing w:after="240" w:line="240" w:lineRule="auto"/>
        <w:rPr>
          <w:rFonts w:ascii="Times New Roman" w:eastAsia="Times New Roman" w:hAnsi="Times New Roman" w:cs="Times New Roman"/>
          <w:kern w:val="2"/>
          <w:sz w:val="24"/>
          <w:szCs w:val="24"/>
          <w:lang w:eastAsia="en-US"/>
          <w14:ligatures w14:val="standardContextual"/>
        </w:rPr>
      </w:pPr>
      <w:r w:rsidRPr="001349FA">
        <w:rPr>
          <w:rFonts w:ascii="Times New Roman" w:eastAsia="Times New Roman" w:hAnsi="Times New Roman" w:cs="Times New Roman"/>
          <w:kern w:val="2"/>
          <w:sz w:val="24"/>
          <w:szCs w:val="24"/>
          <w:lang w:eastAsia="en-US"/>
          <w14:ligatures w14:val="standardContextual"/>
        </w:rPr>
        <w:t xml:space="preserve">Wang, Y. D., Ghanbari, A., Underwood, B. S., and Kim, R. Y. 2021. Development of </w:t>
      </w:r>
      <w:r w:rsidR="00091B84" w:rsidRPr="00C440D1">
        <w:rPr>
          <w:rFonts w:ascii="Times New Roman" w:eastAsia="Times New Roman" w:hAnsi="Times New Roman" w:cs="Times New Roman"/>
          <w:kern w:val="2"/>
          <w:sz w:val="24"/>
          <w:szCs w:val="24"/>
          <w:lang w:eastAsia="en-US"/>
          <w14:ligatures w14:val="standardContextual"/>
        </w:rPr>
        <w:t>f</w:t>
      </w:r>
      <w:r w:rsidRPr="001349FA">
        <w:rPr>
          <w:rFonts w:ascii="Times New Roman" w:eastAsia="Times New Roman" w:hAnsi="Times New Roman" w:cs="Times New Roman"/>
          <w:kern w:val="2"/>
          <w:sz w:val="24"/>
          <w:szCs w:val="24"/>
          <w:lang w:eastAsia="en-US"/>
          <w14:ligatures w14:val="standardContextual"/>
        </w:rPr>
        <w:t xml:space="preserve">ramework of the </w:t>
      </w:r>
      <w:r w:rsidR="00091B84" w:rsidRPr="00C440D1">
        <w:rPr>
          <w:rFonts w:ascii="Times New Roman" w:eastAsia="Times New Roman" w:hAnsi="Times New Roman" w:cs="Times New Roman"/>
          <w:kern w:val="2"/>
          <w:sz w:val="24"/>
          <w:szCs w:val="24"/>
          <w:lang w:eastAsia="en-US"/>
          <w14:ligatures w14:val="standardContextual"/>
        </w:rPr>
        <w:t>p</w:t>
      </w:r>
      <w:r w:rsidRPr="001349FA">
        <w:rPr>
          <w:rFonts w:ascii="Times New Roman" w:eastAsia="Times New Roman" w:hAnsi="Times New Roman" w:cs="Times New Roman"/>
          <w:kern w:val="2"/>
          <w:sz w:val="24"/>
          <w:szCs w:val="24"/>
          <w:lang w:eastAsia="en-US"/>
          <w14:ligatures w14:val="standardContextual"/>
        </w:rPr>
        <w:t xml:space="preserve">redictive </w:t>
      </w:r>
      <w:r w:rsidR="00091B84" w:rsidRPr="00C440D1">
        <w:rPr>
          <w:rFonts w:ascii="Times New Roman" w:eastAsia="Times New Roman" w:hAnsi="Times New Roman" w:cs="Times New Roman"/>
          <w:kern w:val="2"/>
          <w:sz w:val="24"/>
          <w:szCs w:val="24"/>
          <w:lang w:eastAsia="en-US"/>
          <w14:ligatures w14:val="standardContextual"/>
        </w:rPr>
        <w:t>p</w:t>
      </w:r>
      <w:r w:rsidRPr="001349FA">
        <w:rPr>
          <w:rFonts w:ascii="Times New Roman" w:eastAsia="Times New Roman" w:hAnsi="Times New Roman" w:cs="Times New Roman"/>
          <w:kern w:val="2"/>
          <w:sz w:val="24"/>
          <w:szCs w:val="24"/>
          <w:lang w:eastAsia="en-US"/>
          <w14:ligatures w14:val="standardContextual"/>
        </w:rPr>
        <w:t>erformance-</w:t>
      </w:r>
      <w:r w:rsidR="00091B84" w:rsidRPr="00C440D1">
        <w:rPr>
          <w:rFonts w:ascii="Times New Roman" w:eastAsia="Times New Roman" w:hAnsi="Times New Roman" w:cs="Times New Roman"/>
          <w:kern w:val="2"/>
          <w:sz w:val="24"/>
          <w:szCs w:val="24"/>
          <w:lang w:eastAsia="en-US"/>
          <w14:ligatures w14:val="standardContextual"/>
        </w:rPr>
        <w:t>e</w:t>
      </w:r>
      <w:r w:rsidRPr="001349FA">
        <w:rPr>
          <w:rFonts w:ascii="Times New Roman" w:eastAsia="Times New Roman" w:hAnsi="Times New Roman" w:cs="Times New Roman"/>
          <w:kern w:val="2"/>
          <w:sz w:val="24"/>
          <w:szCs w:val="24"/>
          <w:lang w:eastAsia="en-US"/>
          <w14:ligatures w14:val="standardContextual"/>
        </w:rPr>
        <w:t xml:space="preserve">ngineered </w:t>
      </w:r>
      <w:r w:rsidR="00091B84" w:rsidRPr="00C440D1">
        <w:rPr>
          <w:rFonts w:ascii="Times New Roman" w:eastAsia="Times New Roman" w:hAnsi="Times New Roman" w:cs="Times New Roman"/>
          <w:kern w:val="2"/>
          <w:sz w:val="24"/>
          <w:szCs w:val="24"/>
          <w:lang w:eastAsia="en-US"/>
          <w14:ligatures w14:val="standardContextual"/>
        </w:rPr>
        <w:t>m</w:t>
      </w:r>
      <w:r w:rsidRPr="001349FA">
        <w:rPr>
          <w:rFonts w:ascii="Times New Roman" w:eastAsia="Times New Roman" w:hAnsi="Times New Roman" w:cs="Times New Roman"/>
          <w:kern w:val="2"/>
          <w:sz w:val="24"/>
          <w:szCs w:val="24"/>
          <w:lang w:eastAsia="en-US"/>
          <w14:ligatures w14:val="standardContextual"/>
        </w:rPr>
        <w:t xml:space="preserve">ix </w:t>
      </w:r>
      <w:r w:rsidR="00091B84" w:rsidRPr="00C440D1">
        <w:rPr>
          <w:rFonts w:ascii="Times New Roman" w:eastAsia="Times New Roman" w:hAnsi="Times New Roman" w:cs="Times New Roman"/>
          <w:kern w:val="2"/>
          <w:sz w:val="24"/>
          <w:szCs w:val="24"/>
          <w:lang w:eastAsia="en-US"/>
          <w14:ligatures w14:val="standardContextual"/>
        </w:rPr>
        <w:t>d</w:t>
      </w:r>
      <w:r w:rsidRPr="001349FA">
        <w:rPr>
          <w:rFonts w:ascii="Times New Roman" w:eastAsia="Times New Roman" w:hAnsi="Times New Roman" w:cs="Times New Roman"/>
          <w:kern w:val="2"/>
          <w:sz w:val="24"/>
          <w:szCs w:val="24"/>
          <w:lang w:eastAsia="en-US"/>
          <w14:ligatures w14:val="standardContextual"/>
        </w:rPr>
        <w:t xml:space="preserve">esign </w:t>
      </w:r>
      <w:r w:rsidR="00091B84" w:rsidRPr="00C440D1">
        <w:rPr>
          <w:rFonts w:ascii="Times New Roman" w:eastAsia="Times New Roman" w:hAnsi="Times New Roman" w:cs="Times New Roman"/>
          <w:kern w:val="2"/>
          <w:sz w:val="24"/>
          <w:szCs w:val="24"/>
          <w:lang w:eastAsia="en-US"/>
          <w14:ligatures w14:val="standardContextual"/>
        </w:rPr>
        <w:t>p</w:t>
      </w:r>
      <w:r w:rsidRPr="001349FA">
        <w:rPr>
          <w:rFonts w:ascii="Times New Roman" w:eastAsia="Times New Roman" w:hAnsi="Times New Roman" w:cs="Times New Roman"/>
          <w:kern w:val="2"/>
          <w:sz w:val="24"/>
          <w:szCs w:val="24"/>
          <w:lang w:eastAsia="en-US"/>
          <w14:ligatures w14:val="standardContextual"/>
        </w:rPr>
        <w:t xml:space="preserve">rocedure for </w:t>
      </w:r>
      <w:r w:rsidR="00091B84" w:rsidRPr="00C440D1">
        <w:rPr>
          <w:rFonts w:ascii="Times New Roman" w:eastAsia="Times New Roman" w:hAnsi="Times New Roman" w:cs="Times New Roman"/>
          <w:kern w:val="2"/>
          <w:sz w:val="24"/>
          <w:szCs w:val="24"/>
          <w:lang w:eastAsia="en-US"/>
          <w14:ligatures w14:val="standardContextual"/>
        </w:rPr>
        <w:t>a</w:t>
      </w:r>
      <w:r w:rsidRPr="001349FA">
        <w:rPr>
          <w:rFonts w:ascii="Times New Roman" w:eastAsia="Times New Roman" w:hAnsi="Times New Roman" w:cs="Times New Roman"/>
          <w:kern w:val="2"/>
          <w:sz w:val="24"/>
          <w:szCs w:val="24"/>
          <w:lang w:eastAsia="en-US"/>
          <w14:ligatures w14:val="standardContextual"/>
        </w:rPr>
        <w:t xml:space="preserve">sphalt </w:t>
      </w:r>
      <w:r w:rsidR="00091B84" w:rsidRPr="00C440D1">
        <w:rPr>
          <w:rFonts w:ascii="Times New Roman" w:eastAsia="Times New Roman" w:hAnsi="Times New Roman" w:cs="Times New Roman"/>
          <w:kern w:val="2"/>
          <w:sz w:val="24"/>
          <w:szCs w:val="24"/>
          <w:lang w:eastAsia="en-US"/>
          <w14:ligatures w14:val="standardContextual"/>
        </w:rPr>
        <w:t>m</w:t>
      </w:r>
      <w:r w:rsidRPr="001349FA">
        <w:rPr>
          <w:rFonts w:ascii="Times New Roman" w:eastAsia="Times New Roman" w:hAnsi="Times New Roman" w:cs="Times New Roman"/>
          <w:kern w:val="2"/>
          <w:sz w:val="24"/>
          <w:szCs w:val="24"/>
          <w:lang w:eastAsia="en-US"/>
          <w14:ligatures w14:val="standardContextual"/>
        </w:rPr>
        <w:t xml:space="preserve">ixtures. </w:t>
      </w:r>
      <w:r w:rsidRPr="001349FA">
        <w:rPr>
          <w:rFonts w:ascii="Times New Roman" w:eastAsia="Times New Roman" w:hAnsi="Times New Roman" w:cs="Times New Roman"/>
          <w:i/>
          <w:iCs/>
          <w:kern w:val="2"/>
          <w:sz w:val="24"/>
          <w:szCs w:val="24"/>
          <w:lang w:eastAsia="en-US"/>
          <w14:ligatures w14:val="standardContextual"/>
        </w:rPr>
        <w:t>International Journal of Pavement Engineering</w:t>
      </w:r>
      <w:r w:rsidRPr="001349FA">
        <w:rPr>
          <w:rFonts w:ascii="Times New Roman" w:eastAsia="Times New Roman" w:hAnsi="Times New Roman" w:cs="Times New Roman"/>
          <w:kern w:val="2"/>
          <w:sz w:val="24"/>
          <w:szCs w:val="24"/>
          <w:lang w:eastAsia="en-US"/>
          <w14:ligatures w14:val="standardContextual"/>
        </w:rPr>
        <w:t>. DOI: 10.1080/10298436.2021.1938044</w:t>
      </w:r>
    </w:p>
    <w:p w14:paraId="484FCB8F" w14:textId="214701A9" w:rsidR="001349FA" w:rsidRPr="00C440D1" w:rsidRDefault="001349FA" w:rsidP="00CD2295">
      <w:pPr>
        <w:spacing w:after="240" w:line="240" w:lineRule="auto"/>
        <w:jc w:val="both"/>
        <w:rPr>
          <w:rFonts w:ascii="Times New Roman" w:hAnsi="Times New Roman" w:cs="Times New Roman"/>
          <w:sz w:val="24"/>
          <w:szCs w:val="24"/>
        </w:rPr>
      </w:pPr>
      <w:r w:rsidRPr="00C440D1">
        <w:rPr>
          <w:rFonts w:ascii="Times New Roman" w:hAnsi="Times New Roman" w:cs="Times New Roman"/>
          <w:sz w:val="24"/>
          <w:szCs w:val="24"/>
        </w:rPr>
        <w:t xml:space="preserve">Wang, Y. D., Ghanbari. A., Underwood, B. S., and Kim, Y. R. 2019. Development of a </w:t>
      </w:r>
      <w:r w:rsidR="00091B84" w:rsidRPr="00C440D1">
        <w:rPr>
          <w:rFonts w:ascii="Times New Roman" w:hAnsi="Times New Roman" w:cs="Times New Roman"/>
          <w:sz w:val="24"/>
          <w:szCs w:val="24"/>
        </w:rPr>
        <w:t>p</w:t>
      </w:r>
      <w:r w:rsidRPr="00C440D1">
        <w:rPr>
          <w:rFonts w:ascii="Times New Roman" w:hAnsi="Times New Roman" w:cs="Times New Roman"/>
          <w:sz w:val="24"/>
          <w:szCs w:val="24"/>
        </w:rPr>
        <w:t>erformance-</w:t>
      </w:r>
      <w:r w:rsidR="00091B84" w:rsidRPr="00C440D1">
        <w:rPr>
          <w:rFonts w:ascii="Times New Roman" w:hAnsi="Times New Roman" w:cs="Times New Roman"/>
          <w:sz w:val="24"/>
          <w:szCs w:val="24"/>
        </w:rPr>
        <w:t>v</w:t>
      </w:r>
      <w:r w:rsidRPr="00C440D1">
        <w:rPr>
          <w:rFonts w:ascii="Times New Roman" w:hAnsi="Times New Roman" w:cs="Times New Roman"/>
          <w:sz w:val="24"/>
          <w:szCs w:val="24"/>
        </w:rPr>
        <w:t xml:space="preserve">olumetric </w:t>
      </w:r>
      <w:r w:rsidR="00091B84" w:rsidRPr="00C440D1">
        <w:rPr>
          <w:rFonts w:ascii="Times New Roman" w:hAnsi="Times New Roman" w:cs="Times New Roman"/>
          <w:sz w:val="24"/>
          <w:szCs w:val="24"/>
        </w:rPr>
        <w:t>r</w:t>
      </w:r>
      <w:r w:rsidRPr="00C440D1">
        <w:rPr>
          <w:rFonts w:ascii="Times New Roman" w:hAnsi="Times New Roman" w:cs="Times New Roman"/>
          <w:sz w:val="24"/>
          <w:szCs w:val="24"/>
        </w:rPr>
        <w:t xml:space="preserve">elationship for </w:t>
      </w:r>
      <w:r w:rsidR="00091B84" w:rsidRPr="00C440D1">
        <w:rPr>
          <w:rFonts w:ascii="Times New Roman" w:hAnsi="Times New Roman" w:cs="Times New Roman"/>
          <w:sz w:val="24"/>
          <w:szCs w:val="24"/>
        </w:rPr>
        <w:t>a</w:t>
      </w:r>
      <w:r w:rsidRPr="00C440D1">
        <w:rPr>
          <w:rFonts w:ascii="Times New Roman" w:hAnsi="Times New Roman" w:cs="Times New Roman"/>
          <w:sz w:val="24"/>
          <w:szCs w:val="24"/>
        </w:rPr>
        <w:t xml:space="preserve">sphalt </w:t>
      </w:r>
      <w:r w:rsidR="00091B84" w:rsidRPr="00C440D1">
        <w:rPr>
          <w:rFonts w:ascii="Times New Roman" w:hAnsi="Times New Roman" w:cs="Times New Roman"/>
          <w:sz w:val="24"/>
          <w:szCs w:val="24"/>
        </w:rPr>
        <w:t>m</w:t>
      </w:r>
      <w:r w:rsidRPr="00C440D1">
        <w:rPr>
          <w:rFonts w:ascii="Times New Roman" w:hAnsi="Times New Roman" w:cs="Times New Roman"/>
          <w:sz w:val="24"/>
          <w:szCs w:val="24"/>
        </w:rPr>
        <w:t xml:space="preserve">ixtures. </w:t>
      </w:r>
      <w:r w:rsidRPr="00C440D1">
        <w:rPr>
          <w:rFonts w:ascii="Times New Roman" w:hAnsi="Times New Roman" w:cs="Times New Roman"/>
          <w:i/>
          <w:iCs/>
          <w:sz w:val="24"/>
          <w:szCs w:val="24"/>
        </w:rPr>
        <w:t>Transportation Research Record</w:t>
      </w:r>
      <w:r w:rsidRPr="00C440D1">
        <w:rPr>
          <w:rFonts w:ascii="Times New Roman" w:hAnsi="Times New Roman" w:cs="Times New Roman"/>
          <w:sz w:val="24"/>
          <w:szCs w:val="24"/>
        </w:rPr>
        <w:t xml:space="preserve">. DOI: </w:t>
      </w:r>
      <w:hyperlink r:id="rId43" w:history="1">
        <w:r w:rsidRPr="00C440D1">
          <w:rPr>
            <w:rFonts w:ascii="Times New Roman" w:hAnsi="Times New Roman" w:cs="Times New Roman"/>
            <w:sz w:val="24"/>
            <w:szCs w:val="24"/>
          </w:rPr>
          <w:t>10.1177/0361198119845364</w:t>
        </w:r>
      </w:hyperlink>
    </w:p>
    <w:p w14:paraId="38411660" w14:textId="71DF8A1B" w:rsidR="001349FA" w:rsidRPr="00C440D1" w:rsidRDefault="001349FA" w:rsidP="00CD2295">
      <w:pPr>
        <w:pStyle w:val="AA-Normal"/>
        <w:spacing w:after="240" w:line="240" w:lineRule="auto"/>
        <w:ind w:firstLine="0"/>
      </w:pPr>
      <w:r w:rsidRPr="00C440D1">
        <w:t xml:space="preserve">Wang, Y. D., Liu, J., and Liu, J. 2023. Integrating </w:t>
      </w:r>
      <w:r w:rsidR="00091B84" w:rsidRPr="00C440D1">
        <w:t>q</w:t>
      </w:r>
      <w:r w:rsidRPr="00C440D1">
        <w:t xml:space="preserve">uality </w:t>
      </w:r>
      <w:r w:rsidR="00091B84" w:rsidRPr="00C440D1">
        <w:t>a</w:t>
      </w:r>
      <w:r w:rsidRPr="00C440D1">
        <w:t xml:space="preserve">ssurance in </w:t>
      </w:r>
      <w:r w:rsidR="00091B84" w:rsidRPr="00C440D1">
        <w:t>b</w:t>
      </w:r>
      <w:r w:rsidRPr="00C440D1">
        <w:t xml:space="preserve">alance </w:t>
      </w:r>
      <w:r w:rsidR="00091B84" w:rsidRPr="00C440D1">
        <w:t>m</w:t>
      </w:r>
      <w:r w:rsidRPr="00C440D1">
        <w:t xml:space="preserve">ix </w:t>
      </w:r>
      <w:r w:rsidR="00091B84" w:rsidRPr="00C440D1">
        <w:t>d</w:t>
      </w:r>
      <w:r w:rsidRPr="00C440D1">
        <w:t xml:space="preserve">esigns for </w:t>
      </w:r>
      <w:r w:rsidR="00091B84" w:rsidRPr="00C440D1">
        <w:t>d</w:t>
      </w:r>
      <w:r w:rsidRPr="00C440D1">
        <w:t xml:space="preserve">urable </w:t>
      </w:r>
      <w:r w:rsidR="00091B84" w:rsidRPr="00C440D1">
        <w:t>a</w:t>
      </w:r>
      <w:r w:rsidRPr="00C440D1">
        <w:t xml:space="preserve">sphalt </w:t>
      </w:r>
      <w:r w:rsidR="00091B84" w:rsidRPr="00C440D1">
        <w:t>m</w:t>
      </w:r>
      <w:r w:rsidRPr="00C440D1">
        <w:t xml:space="preserve">ixtures: </w:t>
      </w:r>
      <w:r w:rsidR="00091B84" w:rsidRPr="00C440D1">
        <w:t>s</w:t>
      </w:r>
      <w:r w:rsidRPr="00C440D1">
        <w:t>tate-of-the-</w:t>
      </w:r>
      <w:r w:rsidR="00091B84" w:rsidRPr="00C440D1">
        <w:t>a</w:t>
      </w:r>
      <w:r w:rsidRPr="00C440D1">
        <w:t xml:space="preserve">rt </w:t>
      </w:r>
      <w:r w:rsidR="00091B84" w:rsidRPr="00C440D1">
        <w:t>l</w:t>
      </w:r>
      <w:r w:rsidRPr="00C440D1">
        <w:t xml:space="preserve">iterature </w:t>
      </w:r>
      <w:r w:rsidR="00091B84" w:rsidRPr="00C440D1">
        <w:t>r</w:t>
      </w:r>
      <w:r w:rsidRPr="00C440D1">
        <w:t xml:space="preserve">eview. </w:t>
      </w:r>
      <w:r w:rsidRPr="00C440D1">
        <w:rPr>
          <w:i/>
          <w:iCs/>
        </w:rPr>
        <w:t>Journal of Transportation of Engineering, Part B: Pavement</w:t>
      </w:r>
      <w:r w:rsidRPr="00C440D1">
        <w:t>. 149 (1). DOI: 10.1061/JPEODX.PVENG-957</w:t>
      </w:r>
    </w:p>
    <w:p w14:paraId="1ED20CBC" w14:textId="77777777" w:rsidR="001349FA" w:rsidRPr="00C440D1" w:rsidDel="00984272" w:rsidRDefault="001349FA" w:rsidP="00CD2295">
      <w:pPr>
        <w:pStyle w:val="AA-Normal"/>
        <w:spacing w:after="240" w:line="240" w:lineRule="auto"/>
        <w:ind w:firstLine="0"/>
      </w:pPr>
      <w:r w:rsidRPr="00C440D1" w:rsidDel="00984272">
        <w:t xml:space="preserve">West, R. C., &amp; James, R. S. 2005. </w:t>
      </w:r>
      <w:r w:rsidRPr="00C440D1" w:rsidDel="00984272">
        <w:rPr>
          <w:i/>
          <w:iCs/>
        </w:rPr>
        <w:t xml:space="preserve">Determining </w:t>
      </w:r>
      <w:proofErr w:type="spellStart"/>
      <w:r w:rsidRPr="00C440D1" w:rsidDel="00984272">
        <w:rPr>
          <w:i/>
          <w:iCs/>
        </w:rPr>
        <w:t>N</w:t>
      </w:r>
      <w:r w:rsidRPr="00C440D1" w:rsidDel="00984272">
        <w:rPr>
          <w:i/>
          <w:iCs/>
          <w:vertAlign w:val="subscript"/>
        </w:rPr>
        <w:t>Design</w:t>
      </w:r>
      <w:proofErr w:type="spellEnd"/>
      <w:r w:rsidRPr="00C440D1" w:rsidDel="00984272">
        <w:rPr>
          <w:i/>
          <w:iCs/>
        </w:rPr>
        <w:t xml:space="preserve"> for SMA mixtures in Alabama</w:t>
      </w:r>
      <w:r w:rsidRPr="00C440D1">
        <w:rPr>
          <w:i/>
          <w:iCs/>
        </w:rPr>
        <w:t xml:space="preserve">. </w:t>
      </w:r>
      <w:r w:rsidRPr="00C440D1">
        <w:t>Report</w:t>
      </w:r>
      <w:r w:rsidRPr="00C440D1">
        <w:rPr>
          <w:i/>
          <w:iCs/>
        </w:rPr>
        <w:t xml:space="preserve"> </w:t>
      </w:r>
      <w:r w:rsidRPr="00C440D1" w:rsidDel="00984272">
        <w:t>No. ALDOT Research Project 930-584. Auburn University. National Center for Asphalt Technology.</w:t>
      </w:r>
    </w:p>
    <w:p w14:paraId="6CEDF2A0" w14:textId="5B8F2753" w:rsidR="001349FA" w:rsidRPr="00C440D1" w:rsidRDefault="001349FA" w:rsidP="00CD2295">
      <w:pPr>
        <w:pStyle w:val="AA-Normal"/>
        <w:spacing w:after="240" w:line="240" w:lineRule="auto"/>
        <w:ind w:firstLine="0"/>
      </w:pPr>
      <w:r w:rsidRPr="00C440D1">
        <w:t xml:space="preserve">West, R., Rodezno, C., Leiva, F., and Yin, F. 2018. </w:t>
      </w:r>
      <w:r w:rsidRPr="00C440D1">
        <w:rPr>
          <w:i/>
          <w:iCs/>
        </w:rPr>
        <w:t>Development of a Framework for Balanced Mix Design</w:t>
      </w:r>
      <w:r w:rsidRPr="00C440D1">
        <w:t>. Final Report of Project NCHRP 20-07/Task 406. Transportation Research Board of the National Academies, Washington, D.C.</w:t>
      </w:r>
    </w:p>
    <w:p w14:paraId="3260FC06" w14:textId="611E1DCC" w:rsidR="001349FA" w:rsidRPr="00C440D1" w:rsidDel="00984272" w:rsidRDefault="001349FA" w:rsidP="00CD2295">
      <w:pPr>
        <w:pStyle w:val="AA-Normal"/>
        <w:spacing w:after="240" w:line="240" w:lineRule="auto"/>
        <w:ind w:firstLine="0"/>
      </w:pPr>
      <w:r w:rsidRPr="00C440D1" w:rsidDel="00984272">
        <w:t xml:space="preserve">Woodside, A. R., Woodward, W. D. H., Clements, H. W., Sikich, J., &amp; RUSSELL, T. 1997. The </w:t>
      </w:r>
      <w:r w:rsidRPr="00C440D1">
        <w:t>u</w:t>
      </w:r>
      <w:r w:rsidRPr="00C440D1" w:rsidDel="00984272">
        <w:t xml:space="preserve">se of </w:t>
      </w:r>
      <w:r w:rsidRPr="00C440D1">
        <w:t>f</w:t>
      </w:r>
      <w:r w:rsidRPr="00C440D1" w:rsidDel="00984272">
        <w:t xml:space="preserve">abrics to </w:t>
      </w:r>
      <w:r w:rsidRPr="00C440D1">
        <w:t>i</w:t>
      </w:r>
      <w:r w:rsidRPr="00C440D1" w:rsidDel="00984272">
        <w:t xml:space="preserve">nhibit </w:t>
      </w:r>
      <w:r w:rsidRPr="00C440D1">
        <w:t>r</w:t>
      </w:r>
      <w:r w:rsidRPr="00C440D1" w:rsidDel="00984272">
        <w:t xml:space="preserve">eflective </w:t>
      </w:r>
      <w:r w:rsidRPr="00C440D1">
        <w:t>c</w:t>
      </w:r>
      <w:r w:rsidRPr="00C440D1" w:rsidDel="00984272">
        <w:t xml:space="preserve">racking in </w:t>
      </w:r>
      <w:r w:rsidRPr="00C440D1">
        <w:t>p</w:t>
      </w:r>
      <w:r w:rsidRPr="00C440D1" w:rsidDel="00984272">
        <w:t xml:space="preserve">orous </w:t>
      </w:r>
      <w:r w:rsidRPr="00C440D1">
        <w:t>a</w:t>
      </w:r>
      <w:r w:rsidRPr="00C440D1" w:rsidDel="00984272">
        <w:t xml:space="preserve">sphalt. </w:t>
      </w:r>
      <w:r w:rsidRPr="00C440D1" w:rsidDel="00984272">
        <w:rPr>
          <w:i/>
          <w:iCs/>
        </w:rPr>
        <w:t>European conference on porous asphalt</w:t>
      </w:r>
      <w:r w:rsidRPr="00C440D1" w:rsidDel="00984272">
        <w:t>, Madrid, March 12-14</w:t>
      </w:r>
      <w:r w:rsidRPr="00C440D1">
        <w:t xml:space="preserve">, </w:t>
      </w:r>
      <w:r w:rsidRPr="00C440D1" w:rsidDel="00984272">
        <w:t xml:space="preserve">Volume 1. </w:t>
      </w:r>
    </w:p>
    <w:p w14:paraId="4DB13F6E" w14:textId="383CCF50" w:rsidR="001349FA" w:rsidRPr="00C440D1" w:rsidRDefault="001349FA" w:rsidP="00CD2295">
      <w:pPr>
        <w:spacing w:after="240" w:line="240" w:lineRule="auto"/>
        <w:jc w:val="both"/>
        <w:rPr>
          <w:rFonts w:ascii="Times New Roman" w:hAnsi="Times New Roman" w:cs="Times New Roman"/>
          <w:sz w:val="24"/>
          <w:szCs w:val="24"/>
        </w:rPr>
      </w:pPr>
      <w:r w:rsidRPr="00C440D1">
        <w:rPr>
          <w:rFonts w:ascii="Times New Roman" w:hAnsi="Times New Roman" w:cs="Times New Roman"/>
          <w:sz w:val="24"/>
          <w:szCs w:val="24"/>
        </w:rPr>
        <w:t xml:space="preserve">Yin, F., and West, R. 2021. </w:t>
      </w:r>
      <w:r w:rsidRPr="00C440D1">
        <w:rPr>
          <w:rFonts w:ascii="Times New Roman" w:hAnsi="Times New Roman" w:cs="Times New Roman"/>
          <w:i/>
          <w:iCs/>
          <w:sz w:val="24"/>
          <w:szCs w:val="24"/>
        </w:rPr>
        <w:t xml:space="preserve">Balanced </w:t>
      </w:r>
      <w:r w:rsidR="00091B84" w:rsidRPr="00C440D1">
        <w:rPr>
          <w:rFonts w:ascii="Times New Roman" w:hAnsi="Times New Roman" w:cs="Times New Roman"/>
          <w:i/>
          <w:iCs/>
          <w:sz w:val="24"/>
          <w:szCs w:val="24"/>
        </w:rPr>
        <w:t>m</w:t>
      </w:r>
      <w:r w:rsidRPr="00C440D1">
        <w:rPr>
          <w:rFonts w:ascii="Times New Roman" w:hAnsi="Times New Roman" w:cs="Times New Roman"/>
          <w:i/>
          <w:iCs/>
          <w:sz w:val="24"/>
          <w:szCs w:val="24"/>
        </w:rPr>
        <w:t xml:space="preserve">ix </w:t>
      </w:r>
      <w:r w:rsidR="00091B84" w:rsidRPr="00C440D1">
        <w:rPr>
          <w:rFonts w:ascii="Times New Roman" w:hAnsi="Times New Roman" w:cs="Times New Roman"/>
          <w:i/>
          <w:iCs/>
          <w:sz w:val="24"/>
          <w:szCs w:val="24"/>
        </w:rPr>
        <w:t>d</w:t>
      </w:r>
      <w:r w:rsidRPr="00C440D1">
        <w:rPr>
          <w:rFonts w:ascii="Times New Roman" w:hAnsi="Times New Roman" w:cs="Times New Roman"/>
          <w:i/>
          <w:iCs/>
          <w:sz w:val="24"/>
          <w:szCs w:val="24"/>
        </w:rPr>
        <w:t xml:space="preserve">esign </w:t>
      </w:r>
      <w:r w:rsidR="00091B84" w:rsidRPr="00C440D1">
        <w:rPr>
          <w:rFonts w:ascii="Times New Roman" w:hAnsi="Times New Roman" w:cs="Times New Roman"/>
          <w:i/>
          <w:iCs/>
          <w:sz w:val="24"/>
          <w:szCs w:val="24"/>
        </w:rPr>
        <w:t>r</w:t>
      </w:r>
      <w:r w:rsidRPr="00C440D1">
        <w:rPr>
          <w:rFonts w:ascii="Times New Roman" w:hAnsi="Times New Roman" w:cs="Times New Roman"/>
          <w:i/>
          <w:iCs/>
          <w:sz w:val="24"/>
          <w:szCs w:val="24"/>
        </w:rPr>
        <w:t xml:space="preserve">esource </w:t>
      </w:r>
      <w:r w:rsidR="00091B84" w:rsidRPr="00C440D1">
        <w:rPr>
          <w:rFonts w:ascii="Times New Roman" w:hAnsi="Times New Roman" w:cs="Times New Roman"/>
          <w:i/>
          <w:iCs/>
          <w:sz w:val="24"/>
          <w:szCs w:val="24"/>
        </w:rPr>
        <w:t>g</w:t>
      </w:r>
      <w:r w:rsidRPr="00C440D1">
        <w:rPr>
          <w:rFonts w:ascii="Times New Roman" w:hAnsi="Times New Roman" w:cs="Times New Roman"/>
          <w:i/>
          <w:iCs/>
          <w:sz w:val="24"/>
          <w:szCs w:val="24"/>
        </w:rPr>
        <w:t>uide</w:t>
      </w:r>
      <w:r w:rsidRPr="00C440D1">
        <w:rPr>
          <w:rFonts w:ascii="Times New Roman" w:hAnsi="Times New Roman" w:cs="Times New Roman"/>
          <w:sz w:val="24"/>
          <w:szCs w:val="24"/>
        </w:rPr>
        <w:t xml:space="preserve">. National Asphalt Pavement Association. Greenbelt, MD. </w:t>
      </w:r>
    </w:p>
    <w:p w14:paraId="2DAE702B" w14:textId="23954343" w:rsidR="001349FA" w:rsidRPr="001349FA" w:rsidRDefault="001349FA" w:rsidP="00CD2295">
      <w:pPr>
        <w:spacing w:after="240" w:line="240" w:lineRule="auto"/>
        <w:rPr>
          <w:rFonts w:ascii="Times New Roman" w:eastAsia="Times New Roman" w:hAnsi="Times New Roman" w:cs="Times New Roman"/>
          <w:kern w:val="2"/>
          <w:sz w:val="24"/>
          <w:szCs w:val="24"/>
          <w:lang w:eastAsia="en-US"/>
          <w14:ligatures w14:val="standardContextual"/>
        </w:rPr>
      </w:pPr>
      <w:r w:rsidRPr="001349FA">
        <w:rPr>
          <w:rFonts w:ascii="Times New Roman" w:eastAsia="Times New Roman" w:hAnsi="Times New Roman" w:cs="Times New Roman"/>
          <w:kern w:val="2"/>
          <w:sz w:val="24"/>
          <w:szCs w:val="24"/>
          <w:lang w:eastAsia="en-US"/>
          <w14:ligatures w14:val="standardContextual"/>
        </w:rPr>
        <w:t xml:space="preserve">Yin, F., West, R., Powell, B., &amp; DuBois, C. J. 2023. Short-term performance characterization and fatigue damage prediction of asphalt mixtures containing polymer-modified binders and recycled plastics. </w:t>
      </w:r>
      <w:r w:rsidRPr="001349FA">
        <w:rPr>
          <w:rFonts w:ascii="Times New Roman" w:eastAsia="Times New Roman" w:hAnsi="Times New Roman" w:cs="Times New Roman"/>
          <w:i/>
          <w:iCs/>
          <w:kern w:val="2"/>
          <w:sz w:val="24"/>
          <w:szCs w:val="24"/>
          <w:lang w:eastAsia="en-US"/>
          <w14:ligatures w14:val="standardContextual"/>
        </w:rPr>
        <w:t xml:space="preserve">Journal of the Transportation Research Board. </w:t>
      </w:r>
      <w:r w:rsidRPr="001349FA">
        <w:rPr>
          <w:rFonts w:ascii="Times New Roman" w:eastAsia="Times New Roman" w:hAnsi="Times New Roman" w:cs="Times New Roman"/>
          <w:kern w:val="2"/>
          <w:sz w:val="24"/>
          <w:szCs w:val="24"/>
          <w:lang w:eastAsia="en-US"/>
          <w14:ligatures w14:val="standardContextual"/>
        </w:rPr>
        <w:t>https://doi.org/10.1177/03611981221143119.</w:t>
      </w:r>
    </w:p>
    <w:p w14:paraId="1811FDA3" w14:textId="77777777" w:rsidR="001349FA" w:rsidRPr="001349FA" w:rsidRDefault="001349FA" w:rsidP="00CD2295">
      <w:pPr>
        <w:spacing w:after="240" w:line="240" w:lineRule="auto"/>
        <w:rPr>
          <w:rFonts w:ascii="Times New Roman" w:eastAsia="Times New Roman" w:hAnsi="Times New Roman" w:cs="Times New Roman"/>
          <w:kern w:val="2"/>
          <w:sz w:val="24"/>
          <w:szCs w:val="24"/>
          <w:lang w:eastAsia="en-US"/>
          <w14:ligatures w14:val="standardContextual"/>
        </w:rPr>
      </w:pPr>
      <w:r w:rsidRPr="001349FA">
        <w:rPr>
          <w:rFonts w:ascii="Times New Roman" w:eastAsia="Times New Roman" w:hAnsi="Times New Roman" w:cs="Times New Roman"/>
          <w:kern w:val="2"/>
          <w:sz w:val="24"/>
          <w:szCs w:val="24"/>
          <w:lang w:eastAsia="en-US"/>
          <w14:ligatures w14:val="standardContextual"/>
        </w:rPr>
        <w:t xml:space="preserve">Zhou, F. 2019. </w:t>
      </w:r>
      <w:r w:rsidRPr="001349FA">
        <w:rPr>
          <w:rFonts w:ascii="Times New Roman" w:eastAsia="Times New Roman" w:hAnsi="Times New Roman" w:cs="Times New Roman"/>
          <w:i/>
          <w:iCs/>
          <w:kern w:val="2"/>
          <w:sz w:val="24"/>
          <w:szCs w:val="24"/>
          <w:lang w:eastAsia="en-US"/>
          <w14:ligatures w14:val="standardContextual"/>
        </w:rPr>
        <w:t>Development of an IDEAL cracking test for asphalt mix design, quality control and quality assurance</w:t>
      </w:r>
      <w:r w:rsidRPr="001349FA">
        <w:rPr>
          <w:rFonts w:ascii="Times New Roman" w:eastAsia="Times New Roman" w:hAnsi="Times New Roman" w:cs="Times New Roman"/>
          <w:kern w:val="2"/>
          <w:sz w:val="24"/>
          <w:szCs w:val="24"/>
          <w:lang w:eastAsia="en-US"/>
          <w14:ligatures w14:val="standardContextual"/>
        </w:rPr>
        <w:t>. NCHRP-IDEA Program Project Final Report No. 195. Transport Research Board, National Research Council, Washington, DC, 2019.</w:t>
      </w:r>
    </w:p>
    <w:p w14:paraId="053C0BCB" w14:textId="76DE3C7B" w:rsidR="001349FA" w:rsidRPr="001349FA" w:rsidRDefault="001349FA" w:rsidP="00CD2295">
      <w:pPr>
        <w:spacing w:after="240" w:line="240" w:lineRule="auto"/>
        <w:rPr>
          <w:rFonts w:ascii="Times New Roman" w:eastAsia="Times New Roman" w:hAnsi="Times New Roman" w:cs="Times New Roman"/>
          <w:kern w:val="2"/>
          <w:sz w:val="24"/>
          <w:szCs w:val="24"/>
          <w:lang w:eastAsia="en-US"/>
          <w14:ligatures w14:val="standardContextual"/>
        </w:rPr>
      </w:pPr>
      <w:r w:rsidRPr="001349FA">
        <w:rPr>
          <w:rFonts w:ascii="Times New Roman" w:eastAsia="Times New Roman" w:hAnsi="Times New Roman" w:cs="Times New Roman"/>
          <w:kern w:val="2"/>
          <w:sz w:val="24"/>
          <w:szCs w:val="24"/>
          <w:lang w:eastAsia="en-US"/>
          <w14:ligatures w14:val="standardContextual"/>
        </w:rPr>
        <w:t>Zhou, F., S. Hu, T. Scullion, M. Mikhail, L. F. Walubita</w:t>
      </w:r>
      <w:r w:rsidR="00091B84" w:rsidRPr="00C440D1">
        <w:rPr>
          <w:rFonts w:ascii="Times New Roman" w:eastAsia="Times New Roman" w:hAnsi="Times New Roman" w:cs="Times New Roman"/>
          <w:kern w:val="2"/>
          <w:sz w:val="24"/>
          <w:szCs w:val="24"/>
          <w:lang w:eastAsia="en-US"/>
          <w14:ligatures w14:val="standardContextual"/>
        </w:rPr>
        <w:t>.</w:t>
      </w:r>
      <w:r w:rsidRPr="001349FA">
        <w:rPr>
          <w:rFonts w:ascii="Times New Roman" w:eastAsia="Times New Roman" w:hAnsi="Times New Roman" w:cs="Times New Roman"/>
          <w:kern w:val="2"/>
          <w:sz w:val="24"/>
          <w:szCs w:val="24"/>
          <w:lang w:eastAsia="en-US"/>
          <w14:ligatures w14:val="standardContextual"/>
        </w:rPr>
        <w:t xml:space="preserve"> 2007. A </w:t>
      </w:r>
      <w:r w:rsidR="00091B84" w:rsidRPr="00C440D1">
        <w:rPr>
          <w:rFonts w:ascii="Times New Roman" w:eastAsia="Times New Roman" w:hAnsi="Times New Roman" w:cs="Times New Roman"/>
          <w:kern w:val="2"/>
          <w:sz w:val="24"/>
          <w:szCs w:val="24"/>
          <w:lang w:eastAsia="en-US"/>
          <w14:ligatures w14:val="standardContextual"/>
        </w:rPr>
        <w:t>b</w:t>
      </w:r>
      <w:r w:rsidRPr="001349FA">
        <w:rPr>
          <w:rFonts w:ascii="Times New Roman" w:eastAsia="Times New Roman" w:hAnsi="Times New Roman" w:cs="Times New Roman"/>
          <w:kern w:val="2"/>
          <w:sz w:val="24"/>
          <w:szCs w:val="24"/>
          <w:lang w:eastAsia="en-US"/>
          <w14:ligatures w14:val="standardContextual"/>
        </w:rPr>
        <w:t xml:space="preserve">alanced HMA </w:t>
      </w:r>
      <w:r w:rsidR="00091B84" w:rsidRPr="00C440D1">
        <w:rPr>
          <w:rFonts w:ascii="Times New Roman" w:eastAsia="Times New Roman" w:hAnsi="Times New Roman" w:cs="Times New Roman"/>
          <w:kern w:val="2"/>
          <w:sz w:val="24"/>
          <w:szCs w:val="24"/>
          <w:lang w:eastAsia="en-US"/>
          <w14:ligatures w14:val="standardContextual"/>
        </w:rPr>
        <w:t>m</w:t>
      </w:r>
      <w:r w:rsidRPr="001349FA">
        <w:rPr>
          <w:rFonts w:ascii="Times New Roman" w:eastAsia="Times New Roman" w:hAnsi="Times New Roman" w:cs="Times New Roman"/>
          <w:kern w:val="2"/>
          <w:sz w:val="24"/>
          <w:szCs w:val="24"/>
          <w:lang w:eastAsia="en-US"/>
          <w14:ligatures w14:val="standardContextual"/>
        </w:rPr>
        <w:t xml:space="preserve">ix </w:t>
      </w:r>
      <w:r w:rsidR="00091B84" w:rsidRPr="00C440D1">
        <w:rPr>
          <w:rFonts w:ascii="Times New Roman" w:eastAsia="Times New Roman" w:hAnsi="Times New Roman" w:cs="Times New Roman"/>
          <w:kern w:val="2"/>
          <w:sz w:val="24"/>
          <w:szCs w:val="24"/>
          <w:lang w:eastAsia="en-US"/>
          <w14:ligatures w14:val="standardContextual"/>
        </w:rPr>
        <w:t>d</w:t>
      </w:r>
      <w:r w:rsidRPr="001349FA">
        <w:rPr>
          <w:rFonts w:ascii="Times New Roman" w:eastAsia="Times New Roman" w:hAnsi="Times New Roman" w:cs="Times New Roman"/>
          <w:kern w:val="2"/>
          <w:sz w:val="24"/>
          <w:szCs w:val="24"/>
          <w:lang w:eastAsia="en-US"/>
          <w14:ligatures w14:val="standardContextual"/>
        </w:rPr>
        <w:t xml:space="preserve">esign </w:t>
      </w:r>
      <w:r w:rsidR="00091B84" w:rsidRPr="00C440D1">
        <w:rPr>
          <w:rFonts w:ascii="Times New Roman" w:eastAsia="Times New Roman" w:hAnsi="Times New Roman" w:cs="Times New Roman"/>
          <w:kern w:val="2"/>
          <w:sz w:val="24"/>
          <w:szCs w:val="24"/>
          <w:lang w:eastAsia="en-US"/>
          <w14:ligatures w14:val="standardContextual"/>
        </w:rPr>
        <w:t>p</w:t>
      </w:r>
      <w:r w:rsidRPr="001349FA">
        <w:rPr>
          <w:rFonts w:ascii="Times New Roman" w:eastAsia="Times New Roman" w:hAnsi="Times New Roman" w:cs="Times New Roman"/>
          <w:kern w:val="2"/>
          <w:sz w:val="24"/>
          <w:szCs w:val="24"/>
          <w:lang w:eastAsia="en-US"/>
          <w14:ligatures w14:val="standardContextual"/>
        </w:rPr>
        <w:t xml:space="preserve">rocedure for </w:t>
      </w:r>
      <w:r w:rsidR="00091B84" w:rsidRPr="00C440D1">
        <w:rPr>
          <w:rFonts w:ascii="Times New Roman" w:eastAsia="Times New Roman" w:hAnsi="Times New Roman" w:cs="Times New Roman"/>
          <w:kern w:val="2"/>
          <w:sz w:val="24"/>
          <w:szCs w:val="24"/>
          <w:lang w:eastAsia="en-US"/>
          <w14:ligatures w14:val="standardContextual"/>
        </w:rPr>
        <w:t>o</w:t>
      </w:r>
      <w:r w:rsidRPr="001349FA">
        <w:rPr>
          <w:rFonts w:ascii="Times New Roman" w:eastAsia="Times New Roman" w:hAnsi="Times New Roman" w:cs="Times New Roman"/>
          <w:kern w:val="2"/>
          <w:sz w:val="24"/>
          <w:szCs w:val="24"/>
          <w:lang w:eastAsia="en-US"/>
          <w14:ligatures w14:val="standardContextual"/>
        </w:rPr>
        <w:t>verlays</w:t>
      </w:r>
      <w:r w:rsidR="00091B84" w:rsidRPr="00C440D1">
        <w:rPr>
          <w:rFonts w:ascii="Times New Roman" w:eastAsia="Times New Roman" w:hAnsi="Times New Roman" w:cs="Times New Roman"/>
          <w:kern w:val="2"/>
          <w:sz w:val="24"/>
          <w:szCs w:val="24"/>
          <w:lang w:eastAsia="en-US"/>
          <w14:ligatures w14:val="standardContextual"/>
        </w:rPr>
        <w:t>.</w:t>
      </w:r>
      <w:r w:rsidRPr="001349FA">
        <w:rPr>
          <w:rFonts w:ascii="Times New Roman" w:eastAsia="Times New Roman" w:hAnsi="Times New Roman" w:cs="Times New Roman"/>
          <w:kern w:val="2"/>
          <w:sz w:val="24"/>
          <w:szCs w:val="24"/>
          <w:lang w:eastAsia="en-US"/>
          <w14:ligatures w14:val="standardContextual"/>
        </w:rPr>
        <w:t xml:space="preserve"> </w:t>
      </w:r>
      <w:r w:rsidRPr="001349FA">
        <w:rPr>
          <w:rFonts w:ascii="Times New Roman" w:eastAsia="Times New Roman" w:hAnsi="Times New Roman" w:cs="Times New Roman"/>
          <w:i/>
          <w:iCs/>
          <w:kern w:val="2"/>
          <w:sz w:val="24"/>
          <w:szCs w:val="24"/>
          <w:lang w:eastAsia="en-US"/>
          <w14:ligatures w14:val="standardContextual"/>
        </w:rPr>
        <w:t>Journal of the Association of Asphalt Paving Technologists</w:t>
      </w:r>
      <w:r w:rsidRPr="001349FA">
        <w:rPr>
          <w:rFonts w:ascii="Times New Roman" w:eastAsia="Times New Roman" w:hAnsi="Times New Roman" w:cs="Times New Roman"/>
          <w:kern w:val="2"/>
          <w:sz w:val="24"/>
          <w:szCs w:val="24"/>
          <w:lang w:eastAsia="en-US"/>
          <w14:ligatures w14:val="standardContextual"/>
        </w:rPr>
        <w:t>, Vol. 76, 2007, pp. 823-850.</w:t>
      </w:r>
    </w:p>
    <w:p w14:paraId="04E26ACA" w14:textId="28C6B33A" w:rsidR="001349FA" w:rsidRPr="001349FA" w:rsidRDefault="001349FA" w:rsidP="00CD2295">
      <w:pPr>
        <w:spacing w:after="240" w:line="240" w:lineRule="auto"/>
        <w:rPr>
          <w:rFonts w:ascii="Times New Roman" w:eastAsia="Times New Roman" w:hAnsi="Times New Roman" w:cs="Times New Roman"/>
          <w:kern w:val="2"/>
          <w:sz w:val="24"/>
          <w:szCs w:val="24"/>
          <w:lang w:eastAsia="en-US"/>
          <w14:ligatures w14:val="standardContextual"/>
        </w:rPr>
      </w:pPr>
      <w:r w:rsidRPr="001349FA">
        <w:rPr>
          <w:rFonts w:ascii="Times New Roman" w:eastAsia="Times New Roman" w:hAnsi="Times New Roman" w:cs="Times New Roman"/>
          <w:kern w:val="2"/>
          <w:sz w:val="24"/>
          <w:szCs w:val="24"/>
          <w:lang w:eastAsia="en-US"/>
          <w14:ligatures w14:val="standardContextual"/>
        </w:rPr>
        <w:t>Zhou, F., S. Hu, T. Scullion, R. Lee</w:t>
      </w:r>
      <w:r w:rsidR="00091B84" w:rsidRPr="00C440D1">
        <w:rPr>
          <w:rFonts w:ascii="Times New Roman" w:eastAsia="Times New Roman" w:hAnsi="Times New Roman" w:cs="Times New Roman"/>
          <w:kern w:val="2"/>
          <w:sz w:val="24"/>
          <w:szCs w:val="24"/>
          <w:lang w:eastAsia="en-US"/>
          <w14:ligatures w14:val="standardContextual"/>
        </w:rPr>
        <w:t>.</w:t>
      </w:r>
      <w:r w:rsidRPr="001349FA">
        <w:rPr>
          <w:rFonts w:ascii="Times New Roman" w:eastAsia="Times New Roman" w:hAnsi="Times New Roman" w:cs="Times New Roman"/>
          <w:kern w:val="2"/>
          <w:sz w:val="24"/>
          <w:szCs w:val="24"/>
          <w:lang w:eastAsia="en-US"/>
          <w14:ligatures w14:val="standardContextual"/>
        </w:rPr>
        <w:t xml:space="preserve"> 2014. Balanced RAP/RAS </w:t>
      </w:r>
      <w:r w:rsidR="00091B84" w:rsidRPr="00C440D1">
        <w:rPr>
          <w:rFonts w:ascii="Times New Roman" w:eastAsia="Times New Roman" w:hAnsi="Times New Roman" w:cs="Times New Roman"/>
          <w:kern w:val="2"/>
          <w:sz w:val="24"/>
          <w:szCs w:val="24"/>
          <w:lang w:eastAsia="en-US"/>
          <w14:ligatures w14:val="standardContextual"/>
        </w:rPr>
        <w:t>m</w:t>
      </w:r>
      <w:r w:rsidRPr="001349FA">
        <w:rPr>
          <w:rFonts w:ascii="Times New Roman" w:eastAsia="Times New Roman" w:hAnsi="Times New Roman" w:cs="Times New Roman"/>
          <w:kern w:val="2"/>
          <w:sz w:val="24"/>
          <w:szCs w:val="24"/>
          <w:lang w:eastAsia="en-US"/>
          <w14:ligatures w14:val="standardContextual"/>
        </w:rPr>
        <w:t xml:space="preserve">ix </w:t>
      </w:r>
      <w:r w:rsidR="00091B84" w:rsidRPr="00C440D1">
        <w:rPr>
          <w:rFonts w:ascii="Times New Roman" w:eastAsia="Times New Roman" w:hAnsi="Times New Roman" w:cs="Times New Roman"/>
          <w:kern w:val="2"/>
          <w:sz w:val="24"/>
          <w:szCs w:val="24"/>
          <w:lang w:eastAsia="en-US"/>
          <w14:ligatures w14:val="standardContextual"/>
        </w:rPr>
        <w:t>d</w:t>
      </w:r>
      <w:r w:rsidRPr="001349FA">
        <w:rPr>
          <w:rFonts w:ascii="Times New Roman" w:eastAsia="Times New Roman" w:hAnsi="Times New Roman" w:cs="Times New Roman"/>
          <w:kern w:val="2"/>
          <w:sz w:val="24"/>
          <w:szCs w:val="24"/>
          <w:lang w:eastAsia="en-US"/>
          <w14:ligatures w14:val="standardContextual"/>
        </w:rPr>
        <w:t xml:space="preserve">esign </w:t>
      </w:r>
      <w:r w:rsidR="00091B84" w:rsidRPr="00C440D1">
        <w:rPr>
          <w:rFonts w:ascii="Times New Roman" w:eastAsia="Times New Roman" w:hAnsi="Times New Roman" w:cs="Times New Roman"/>
          <w:kern w:val="2"/>
          <w:sz w:val="24"/>
          <w:szCs w:val="24"/>
          <w:lang w:eastAsia="en-US"/>
          <w14:ligatures w14:val="standardContextual"/>
        </w:rPr>
        <w:t>s</w:t>
      </w:r>
      <w:r w:rsidRPr="001349FA">
        <w:rPr>
          <w:rFonts w:ascii="Times New Roman" w:eastAsia="Times New Roman" w:hAnsi="Times New Roman" w:cs="Times New Roman"/>
          <w:kern w:val="2"/>
          <w:sz w:val="24"/>
          <w:szCs w:val="24"/>
          <w:lang w:eastAsia="en-US"/>
          <w14:ligatures w14:val="standardContextual"/>
        </w:rPr>
        <w:t xml:space="preserve">ystem for </w:t>
      </w:r>
      <w:r w:rsidR="00091B84" w:rsidRPr="00C440D1">
        <w:rPr>
          <w:rFonts w:ascii="Times New Roman" w:eastAsia="Times New Roman" w:hAnsi="Times New Roman" w:cs="Times New Roman"/>
          <w:kern w:val="2"/>
          <w:sz w:val="24"/>
          <w:szCs w:val="24"/>
          <w:lang w:eastAsia="en-US"/>
          <w14:ligatures w14:val="standardContextual"/>
        </w:rPr>
        <w:t>p</w:t>
      </w:r>
      <w:r w:rsidRPr="001349FA">
        <w:rPr>
          <w:rFonts w:ascii="Times New Roman" w:eastAsia="Times New Roman" w:hAnsi="Times New Roman" w:cs="Times New Roman"/>
          <w:kern w:val="2"/>
          <w:sz w:val="24"/>
          <w:szCs w:val="24"/>
          <w:lang w:eastAsia="en-US"/>
          <w14:ligatures w14:val="standardContextual"/>
        </w:rPr>
        <w:t>roject-</w:t>
      </w:r>
      <w:r w:rsidR="00091B84" w:rsidRPr="00C440D1">
        <w:rPr>
          <w:rFonts w:ascii="Times New Roman" w:eastAsia="Times New Roman" w:hAnsi="Times New Roman" w:cs="Times New Roman"/>
          <w:kern w:val="2"/>
          <w:sz w:val="24"/>
          <w:szCs w:val="24"/>
          <w:lang w:eastAsia="en-US"/>
          <w14:ligatures w14:val="standardContextual"/>
        </w:rPr>
        <w:t>s</w:t>
      </w:r>
      <w:r w:rsidRPr="001349FA">
        <w:rPr>
          <w:rFonts w:ascii="Times New Roman" w:eastAsia="Times New Roman" w:hAnsi="Times New Roman" w:cs="Times New Roman"/>
          <w:kern w:val="2"/>
          <w:sz w:val="24"/>
          <w:szCs w:val="24"/>
          <w:lang w:eastAsia="en-US"/>
          <w14:ligatures w14:val="standardContextual"/>
        </w:rPr>
        <w:t xml:space="preserve">pecific </w:t>
      </w:r>
      <w:r w:rsidR="00091B84" w:rsidRPr="00C440D1">
        <w:rPr>
          <w:rFonts w:ascii="Times New Roman" w:eastAsia="Times New Roman" w:hAnsi="Times New Roman" w:cs="Times New Roman"/>
          <w:kern w:val="2"/>
          <w:sz w:val="24"/>
          <w:szCs w:val="24"/>
          <w:lang w:eastAsia="en-US"/>
          <w14:ligatures w14:val="standardContextual"/>
        </w:rPr>
        <w:t>c</w:t>
      </w:r>
      <w:r w:rsidRPr="001349FA">
        <w:rPr>
          <w:rFonts w:ascii="Times New Roman" w:eastAsia="Times New Roman" w:hAnsi="Times New Roman" w:cs="Times New Roman"/>
          <w:kern w:val="2"/>
          <w:sz w:val="24"/>
          <w:szCs w:val="24"/>
          <w:lang w:eastAsia="en-US"/>
          <w14:ligatures w14:val="standardContextual"/>
        </w:rPr>
        <w:t>onditions</w:t>
      </w:r>
      <w:r w:rsidR="00091B84" w:rsidRPr="00C440D1">
        <w:rPr>
          <w:rFonts w:ascii="Times New Roman" w:eastAsia="Times New Roman" w:hAnsi="Times New Roman" w:cs="Times New Roman"/>
          <w:kern w:val="2"/>
          <w:sz w:val="24"/>
          <w:szCs w:val="24"/>
          <w:lang w:eastAsia="en-US"/>
          <w14:ligatures w14:val="standardContextual"/>
        </w:rPr>
        <w:t>.</w:t>
      </w:r>
      <w:r w:rsidRPr="001349FA">
        <w:rPr>
          <w:rFonts w:ascii="Times New Roman" w:eastAsia="Times New Roman" w:hAnsi="Times New Roman" w:cs="Times New Roman"/>
          <w:kern w:val="2"/>
          <w:sz w:val="24"/>
          <w:szCs w:val="24"/>
          <w:lang w:eastAsia="en-US"/>
          <w14:ligatures w14:val="standardContextual"/>
        </w:rPr>
        <w:t xml:space="preserve"> </w:t>
      </w:r>
      <w:r w:rsidRPr="001349FA">
        <w:rPr>
          <w:rFonts w:ascii="Times New Roman" w:eastAsia="Times New Roman" w:hAnsi="Times New Roman" w:cs="Times New Roman"/>
          <w:i/>
          <w:iCs/>
          <w:kern w:val="2"/>
          <w:sz w:val="24"/>
          <w:szCs w:val="24"/>
          <w:lang w:eastAsia="en-US"/>
          <w14:ligatures w14:val="standardContextual"/>
        </w:rPr>
        <w:t>Journal of Association of Asphalt Paving Technologists (AAPT)</w:t>
      </w:r>
      <w:r w:rsidRPr="001349FA">
        <w:rPr>
          <w:rFonts w:ascii="Times New Roman" w:eastAsia="Times New Roman" w:hAnsi="Times New Roman" w:cs="Times New Roman"/>
          <w:kern w:val="2"/>
          <w:sz w:val="24"/>
          <w:szCs w:val="24"/>
          <w:lang w:eastAsia="en-US"/>
          <w14:ligatures w14:val="standardContextual"/>
        </w:rPr>
        <w:t>, Vol. 83, Atlanta, GA, 2014.</w:t>
      </w:r>
    </w:p>
    <w:sectPr w:rsidR="001349FA" w:rsidRPr="001349FA" w:rsidSect="00C440D1">
      <w:footerReference w:type="default" r:id="rId44"/>
      <w:footerReference w:type="first" r:id="rId45"/>
      <w:pgSz w:w="12240" w:h="15840"/>
      <w:pgMar w:top="1440" w:right="1440" w:bottom="1440" w:left="1440" w:header="0" w:footer="0" w:gutter="0"/>
      <w:pgNumType w:start="1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FD91C44" w14:textId="77777777" w:rsidR="003833B9" w:rsidRDefault="003833B9" w:rsidP="001B4258">
      <w:pPr>
        <w:spacing w:after="0" w:line="240" w:lineRule="auto"/>
      </w:pPr>
      <w:r>
        <w:separator/>
      </w:r>
    </w:p>
  </w:endnote>
  <w:endnote w:type="continuationSeparator" w:id="0">
    <w:p w14:paraId="773D07EF" w14:textId="77777777" w:rsidR="003833B9" w:rsidRDefault="003833B9" w:rsidP="001B42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imHei">
    <w:altName w:val="黑体"/>
    <w:panose1 w:val="0201060906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EAEBDC" w14:textId="079A8703" w:rsidR="00EF0E45" w:rsidRDefault="00EF0E45">
    <w:pPr>
      <w:pStyle w:val="Footer"/>
      <w:jc w:val="center"/>
    </w:pPr>
  </w:p>
  <w:p w14:paraId="250AFCB1" w14:textId="77777777" w:rsidR="00726945" w:rsidRDefault="0072694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01427923"/>
      <w:docPartObj>
        <w:docPartGallery w:val="Page Numbers (Bottom of Page)"/>
        <w:docPartUnique/>
      </w:docPartObj>
    </w:sdtPr>
    <w:sdtEndPr>
      <w:rPr>
        <w:noProof/>
      </w:rPr>
    </w:sdtEndPr>
    <w:sdtContent>
      <w:p w14:paraId="7DFE89CC" w14:textId="306760DC" w:rsidR="003310A6" w:rsidRDefault="003310A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61CBF85" w14:textId="77777777" w:rsidR="003310A6" w:rsidRDefault="003310A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45B932" w14:textId="77777777" w:rsidR="00772137" w:rsidRDefault="00772137">
    <w:pPr>
      <w:pStyle w:val="Footer"/>
      <w:jc w:val="center"/>
    </w:pPr>
  </w:p>
  <w:p w14:paraId="49DE988B" w14:textId="77777777" w:rsidR="00772137" w:rsidRDefault="0077213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60687747"/>
      <w:docPartObj>
        <w:docPartGallery w:val="Page Numbers (Bottom of Page)"/>
        <w:docPartUnique/>
      </w:docPartObj>
    </w:sdtPr>
    <w:sdtEndPr>
      <w:rPr>
        <w:noProof/>
      </w:rPr>
    </w:sdtEndPr>
    <w:sdtContent>
      <w:p w14:paraId="5DE5B7CC" w14:textId="77777777" w:rsidR="00F84712" w:rsidRDefault="00F84712">
        <w:pPr>
          <w:pStyle w:val="Footer"/>
          <w:jc w:val="center"/>
        </w:pPr>
        <w:r>
          <w:fldChar w:fldCharType="begin"/>
        </w:r>
        <w:r>
          <w:instrText xml:space="preserve"> PAGE   \* MERGEFORMAT </w:instrText>
        </w:r>
        <w:r>
          <w:fldChar w:fldCharType="separate"/>
        </w:r>
        <w:r>
          <w:rPr>
            <w:noProof/>
          </w:rPr>
          <w:t>34</w:t>
        </w:r>
        <w:r>
          <w:rPr>
            <w:noProof/>
          </w:rPr>
          <w:fldChar w:fldCharType="end"/>
        </w:r>
      </w:p>
    </w:sdtContent>
  </w:sdt>
  <w:p w14:paraId="50C90345" w14:textId="77777777" w:rsidR="00F84712" w:rsidRDefault="00F84712">
    <w:pPr>
      <w:spacing w:line="14" w:lineRule="auto"/>
      <w:rPr>
        <w:sz w:val="20"/>
        <w:szCs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74876106"/>
      <w:docPartObj>
        <w:docPartGallery w:val="Page Numbers (Bottom of Page)"/>
        <w:docPartUnique/>
      </w:docPartObj>
    </w:sdtPr>
    <w:sdtEndPr>
      <w:rPr>
        <w:noProof/>
      </w:rPr>
    </w:sdtEndPr>
    <w:sdtContent>
      <w:p w14:paraId="61E45ABD" w14:textId="77777777" w:rsidR="00C440D1" w:rsidRDefault="00C440D1">
        <w:pPr>
          <w:pStyle w:val="Footer"/>
          <w:jc w:val="center"/>
        </w:pPr>
        <w:r>
          <w:fldChar w:fldCharType="begin"/>
        </w:r>
        <w:r>
          <w:instrText xml:space="preserve"> PAGE   \* MERGEFORMAT </w:instrText>
        </w:r>
        <w:r>
          <w:fldChar w:fldCharType="separate"/>
        </w:r>
        <w:r>
          <w:rPr>
            <w:noProof/>
          </w:rPr>
          <w:t>34</w:t>
        </w:r>
        <w:r>
          <w:rPr>
            <w:noProof/>
          </w:rPr>
          <w:fldChar w:fldCharType="end"/>
        </w:r>
      </w:p>
    </w:sdtContent>
  </w:sdt>
  <w:p w14:paraId="1079E984" w14:textId="77777777" w:rsidR="00C440D1" w:rsidRDefault="00C440D1">
    <w:pPr>
      <w:spacing w:line="14" w:lineRule="auto"/>
      <w:rPr>
        <w:sz w:val="20"/>
        <w:szCs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0DD9DA" w14:textId="17124A62" w:rsidR="00227D30" w:rsidRDefault="00227D30">
    <w:pPr>
      <w:pStyle w:val="Footer"/>
      <w:jc w:val="center"/>
    </w:pPr>
  </w:p>
  <w:p w14:paraId="2BE94FE9" w14:textId="77777777" w:rsidR="00227D30" w:rsidRDefault="00227D3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99FA09" w14:textId="77777777" w:rsidR="003833B9" w:rsidRDefault="003833B9" w:rsidP="001B4258">
      <w:pPr>
        <w:spacing w:after="0" w:line="240" w:lineRule="auto"/>
      </w:pPr>
      <w:r>
        <w:separator/>
      </w:r>
    </w:p>
  </w:footnote>
  <w:footnote w:type="continuationSeparator" w:id="0">
    <w:p w14:paraId="45010ED7" w14:textId="77777777" w:rsidR="003833B9" w:rsidRDefault="003833B9" w:rsidP="001B425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B188403E"/>
    <w:lvl w:ilvl="0">
      <w:start w:val="1"/>
      <w:numFmt w:val="bullet"/>
      <w:pStyle w:val="ListBullet"/>
      <w:lvlText w:val=""/>
      <w:lvlJc w:val="left"/>
      <w:pPr>
        <w:tabs>
          <w:tab w:val="num" w:pos="-576"/>
        </w:tabs>
        <w:ind w:left="-576" w:hanging="360"/>
      </w:pPr>
      <w:rPr>
        <w:rFonts w:ascii="Symbol" w:hAnsi="Symbol" w:hint="default"/>
      </w:rPr>
    </w:lvl>
  </w:abstractNum>
  <w:abstractNum w:abstractNumId="1" w15:restartNumberingAfterBreak="0">
    <w:nsid w:val="1E5B44CF"/>
    <w:multiLevelType w:val="hybridMultilevel"/>
    <w:tmpl w:val="DAC681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1E92026F"/>
    <w:multiLevelType w:val="multilevel"/>
    <w:tmpl w:val="7A629646"/>
    <w:lvl w:ilvl="0">
      <w:start w:val="1"/>
      <w:numFmt w:val="decimal"/>
      <w:suff w:val="space"/>
      <w:lvlText w:val="CHAPTER %1"/>
      <w:lvlJc w:val="left"/>
      <w:pPr>
        <w:ind w:left="0" w:firstLine="0"/>
      </w:pPr>
      <w:rPr>
        <w:rFonts w:hint="default"/>
      </w:rPr>
    </w:lvl>
    <w:lvl w:ilvl="1">
      <w:start w:val="1"/>
      <w:numFmt w:val="none"/>
      <w:suff w:val="nothing"/>
      <w:lvlText w:val=""/>
      <w:lvlJc w:val="left"/>
      <w:pPr>
        <w:ind w:left="-8010" w:firstLine="0"/>
      </w:pPr>
      <w:rPr>
        <w:rFonts w:hint="default"/>
      </w:rPr>
    </w:lvl>
    <w:lvl w:ilvl="2">
      <w:start w:val="1"/>
      <w:numFmt w:val="none"/>
      <w:suff w:val="nothing"/>
      <w:lvlText w:val=""/>
      <w:lvlJc w:val="left"/>
      <w:pPr>
        <w:ind w:left="-8010" w:firstLine="0"/>
      </w:pPr>
      <w:rPr>
        <w:rFonts w:hint="default"/>
      </w:rPr>
    </w:lvl>
    <w:lvl w:ilvl="3">
      <w:start w:val="1"/>
      <w:numFmt w:val="none"/>
      <w:suff w:val="nothing"/>
      <w:lvlText w:val=""/>
      <w:lvlJc w:val="left"/>
      <w:pPr>
        <w:ind w:left="-8010" w:firstLine="0"/>
      </w:pPr>
      <w:rPr>
        <w:rFonts w:hint="default"/>
      </w:rPr>
    </w:lvl>
    <w:lvl w:ilvl="4">
      <w:start w:val="1"/>
      <w:numFmt w:val="upperLetter"/>
      <w:lvlRestart w:val="0"/>
      <w:suff w:val="nothing"/>
      <w:lvlText w:val="APPENDIX %5"/>
      <w:lvlJc w:val="left"/>
      <w:pPr>
        <w:ind w:left="-990" w:firstLine="0"/>
      </w:pPr>
      <w:rPr>
        <w:rFonts w:hint="default"/>
      </w:rPr>
    </w:lvl>
    <w:lvl w:ilvl="5">
      <w:start w:val="1"/>
      <w:numFmt w:val="none"/>
      <w:suff w:val="nothing"/>
      <w:lvlText w:val=""/>
      <w:lvlJc w:val="left"/>
      <w:pPr>
        <w:ind w:left="-8010" w:firstLine="0"/>
      </w:pPr>
      <w:rPr>
        <w:rFonts w:hint="default"/>
      </w:rPr>
    </w:lvl>
    <w:lvl w:ilvl="6">
      <w:start w:val="1"/>
      <w:numFmt w:val="none"/>
      <w:suff w:val="nothing"/>
      <w:lvlText w:val=""/>
      <w:lvlJc w:val="left"/>
      <w:pPr>
        <w:ind w:left="-8010" w:firstLine="0"/>
      </w:pPr>
      <w:rPr>
        <w:rFonts w:hint="default"/>
      </w:rPr>
    </w:lvl>
    <w:lvl w:ilvl="7">
      <w:start w:val="1"/>
      <w:numFmt w:val="none"/>
      <w:suff w:val="nothing"/>
      <w:lvlText w:val=""/>
      <w:lvlJc w:val="left"/>
      <w:pPr>
        <w:ind w:left="-8010" w:firstLine="0"/>
      </w:pPr>
      <w:rPr>
        <w:rFonts w:hint="default"/>
      </w:rPr>
    </w:lvl>
    <w:lvl w:ilvl="8">
      <w:start w:val="1"/>
      <w:numFmt w:val="none"/>
      <w:suff w:val="nothing"/>
      <w:lvlText w:val=""/>
      <w:lvlJc w:val="left"/>
      <w:pPr>
        <w:ind w:left="-8010" w:firstLine="0"/>
      </w:pPr>
      <w:rPr>
        <w:rFonts w:hint="default"/>
      </w:rPr>
    </w:lvl>
  </w:abstractNum>
  <w:abstractNum w:abstractNumId="3" w15:restartNumberingAfterBreak="0">
    <w:nsid w:val="22E72F18"/>
    <w:multiLevelType w:val="hybridMultilevel"/>
    <w:tmpl w:val="AD9485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3511C26"/>
    <w:multiLevelType w:val="hybridMultilevel"/>
    <w:tmpl w:val="25CA19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2DA26A4F"/>
    <w:multiLevelType w:val="hybridMultilevel"/>
    <w:tmpl w:val="7040DBE4"/>
    <w:lvl w:ilvl="0" w:tplc="493CDC26">
      <w:start w:val="1"/>
      <w:numFmt w:val="bullet"/>
      <w:lvlText w:val=""/>
      <w:lvlJc w:val="left"/>
      <w:pPr>
        <w:ind w:left="444" w:hanging="344"/>
      </w:pPr>
      <w:rPr>
        <w:rFonts w:ascii="Symbol" w:eastAsia="Symbol" w:hAnsi="Symbol" w:hint="default"/>
        <w:w w:val="99"/>
        <w:sz w:val="20"/>
        <w:szCs w:val="20"/>
      </w:rPr>
    </w:lvl>
    <w:lvl w:ilvl="1" w:tplc="315278A8">
      <w:start w:val="1"/>
      <w:numFmt w:val="bullet"/>
      <w:lvlText w:val="•"/>
      <w:lvlJc w:val="left"/>
      <w:pPr>
        <w:ind w:left="1286" w:hanging="344"/>
      </w:pPr>
      <w:rPr>
        <w:rFonts w:hint="default"/>
      </w:rPr>
    </w:lvl>
    <w:lvl w:ilvl="2" w:tplc="5D1EC1BA">
      <w:start w:val="1"/>
      <w:numFmt w:val="bullet"/>
      <w:lvlText w:val="•"/>
      <w:lvlJc w:val="left"/>
      <w:pPr>
        <w:ind w:left="2132" w:hanging="344"/>
      </w:pPr>
      <w:rPr>
        <w:rFonts w:hint="default"/>
      </w:rPr>
    </w:lvl>
    <w:lvl w:ilvl="3" w:tplc="6E96E8B0">
      <w:start w:val="1"/>
      <w:numFmt w:val="bullet"/>
      <w:lvlText w:val="•"/>
      <w:lvlJc w:val="left"/>
      <w:pPr>
        <w:ind w:left="2978" w:hanging="344"/>
      </w:pPr>
      <w:rPr>
        <w:rFonts w:hint="default"/>
      </w:rPr>
    </w:lvl>
    <w:lvl w:ilvl="4" w:tplc="4510C9AC">
      <w:start w:val="1"/>
      <w:numFmt w:val="bullet"/>
      <w:lvlText w:val="•"/>
      <w:lvlJc w:val="left"/>
      <w:pPr>
        <w:ind w:left="3824" w:hanging="344"/>
      </w:pPr>
      <w:rPr>
        <w:rFonts w:hint="default"/>
      </w:rPr>
    </w:lvl>
    <w:lvl w:ilvl="5" w:tplc="45F432BC">
      <w:start w:val="1"/>
      <w:numFmt w:val="bullet"/>
      <w:lvlText w:val="•"/>
      <w:lvlJc w:val="left"/>
      <w:pPr>
        <w:ind w:left="4670" w:hanging="344"/>
      </w:pPr>
      <w:rPr>
        <w:rFonts w:hint="default"/>
      </w:rPr>
    </w:lvl>
    <w:lvl w:ilvl="6" w:tplc="B3346D70">
      <w:start w:val="1"/>
      <w:numFmt w:val="bullet"/>
      <w:lvlText w:val="•"/>
      <w:lvlJc w:val="left"/>
      <w:pPr>
        <w:ind w:left="5516" w:hanging="344"/>
      </w:pPr>
      <w:rPr>
        <w:rFonts w:hint="default"/>
      </w:rPr>
    </w:lvl>
    <w:lvl w:ilvl="7" w:tplc="F2D8F2D0">
      <w:start w:val="1"/>
      <w:numFmt w:val="bullet"/>
      <w:lvlText w:val="•"/>
      <w:lvlJc w:val="left"/>
      <w:pPr>
        <w:ind w:left="6362" w:hanging="344"/>
      </w:pPr>
      <w:rPr>
        <w:rFonts w:hint="default"/>
      </w:rPr>
    </w:lvl>
    <w:lvl w:ilvl="8" w:tplc="A3B030AA">
      <w:start w:val="1"/>
      <w:numFmt w:val="bullet"/>
      <w:lvlText w:val="•"/>
      <w:lvlJc w:val="left"/>
      <w:pPr>
        <w:ind w:left="7208" w:hanging="344"/>
      </w:pPr>
      <w:rPr>
        <w:rFonts w:hint="default"/>
      </w:rPr>
    </w:lvl>
  </w:abstractNum>
  <w:abstractNum w:abstractNumId="6" w15:restartNumberingAfterBreak="0">
    <w:nsid w:val="2E9D67C8"/>
    <w:multiLevelType w:val="multilevel"/>
    <w:tmpl w:val="3E7A3C0A"/>
    <w:lvl w:ilvl="0">
      <w:start w:val="1"/>
      <w:numFmt w:val="decimal"/>
      <w:pStyle w:val="Figurecapnospace"/>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15:restartNumberingAfterBreak="0">
    <w:nsid w:val="352457A3"/>
    <w:multiLevelType w:val="hybridMultilevel"/>
    <w:tmpl w:val="8AD82AE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3B0E3FF0"/>
    <w:multiLevelType w:val="hybridMultilevel"/>
    <w:tmpl w:val="1E5AE052"/>
    <w:lvl w:ilvl="0" w:tplc="415017D4">
      <w:start w:val="1"/>
      <w:numFmt w:val="bullet"/>
      <w:lvlText w:val=""/>
      <w:lvlJc w:val="left"/>
      <w:pPr>
        <w:ind w:left="444" w:hanging="344"/>
      </w:pPr>
      <w:rPr>
        <w:rFonts w:ascii="Symbol" w:eastAsia="Symbol" w:hAnsi="Symbol" w:hint="default"/>
        <w:w w:val="99"/>
        <w:sz w:val="20"/>
        <w:szCs w:val="20"/>
      </w:rPr>
    </w:lvl>
    <w:lvl w:ilvl="1" w:tplc="79C4C448">
      <w:start w:val="1"/>
      <w:numFmt w:val="bullet"/>
      <w:lvlText w:val="•"/>
      <w:lvlJc w:val="left"/>
      <w:pPr>
        <w:ind w:left="1286" w:hanging="344"/>
      </w:pPr>
      <w:rPr>
        <w:rFonts w:hint="default"/>
      </w:rPr>
    </w:lvl>
    <w:lvl w:ilvl="2" w:tplc="B7F83E0E">
      <w:start w:val="1"/>
      <w:numFmt w:val="bullet"/>
      <w:lvlText w:val="•"/>
      <w:lvlJc w:val="left"/>
      <w:pPr>
        <w:ind w:left="2132" w:hanging="344"/>
      </w:pPr>
      <w:rPr>
        <w:rFonts w:hint="default"/>
      </w:rPr>
    </w:lvl>
    <w:lvl w:ilvl="3" w:tplc="0B92479A">
      <w:start w:val="1"/>
      <w:numFmt w:val="bullet"/>
      <w:lvlText w:val="•"/>
      <w:lvlJc w:val="left"/>
      <w:pPr>
        <w:ind w:left="2978" w:hanging="344"/>
      </w:pPr>
      <w:rPr>
        <w:rFonts w:hint="default"/>
      </w:rPr>
    </w:lvl>
    <w:lvl w:ilvl="4" w:tplc="393E4A82">
      <w:start w:val="1"/>
      <w:numFmt w:val="bullet"/>
      <w:lvlText w:val="•"/>
      <w:lvlJc w:val="left"/>
      <w:pPr>
        <w:ind w:left="3824" w:hanging="344"/>
      </w:pPr>
      <w:rPr>
        <w:rFonts w:hint="default"/>
      </w:rPr>
    </w:lvl>
    <w:lvl w:ilvl="5" w:tplc="DEA2AF98">
      <w:start w:val="1"/>
      <w:numFmt w:val="bullet"/>
      <w:lvlText w:val="•"/>
      <w:lvlJc w:val="left"/>
      <w:pPr>
        <w:ind w:left="4670" w:hanging="344"/>
      </w:pPr>
      <w:rPr>
        <w:rFonts w:hint="default"/>
      </w:rPr>
    </w:lvl>
    <w:lvl w:ilvl="6" w:tplc="C66A68B0">
      <w:start w:val="1"/>
      <w:numFmt w:val="bullet"/>
      <w:lvlText w:val="•"/>
      <w:lvlJc w:val="left"/>
      <w:pPr>
        <w:ind w:left="5516" w:hanging="344"/>
      </w:pPr>
      <w:rPr>
        <w:rFonts w:hint="default"/>
      </w:rPr>
    </w:lvl>
    <w:lvl w:ilvl="7" w:tplc="C6BE0F38">
      <w:start w:val="1"/>
      <w:numFmt w:val="bullet"/>
      <w:lvlText w:val="•"/>
      <w:lvlJc w:val="left"/>
      <w:pPr>
        <w:ind w:left="6362" w:hanging="344"/>
      </w:pPr>
      <w:rPr>
        <w:rFonts w:hint="default"/>
      </w:rPr>
    </w:lvl>
    <w:lvl w:ilvl="8" w:tplc="47841574">
      <w:start w:val="1"/>
      <w:numFmt w:val="bullet"/>
      <w:lvlText w:val="•"/>
      <w:lvlJc w:val="left"/>
      <w:pPr>
        <w:ind w:left="7208" w:hanging="344"/>
      </w:pPr>
      <w:rPr>
        <w:rFonts w:hint="default"/>
      </w:rPr>
    </w:lvl>
  </w:abstractNum>
  <w:abstractNum w:abstractNumId="9" w15:restartNumberingAfterBreak="0">
    <w:nsid w:val="3B4C1A43"/>
    <w:multiLevelType w:val="multilevel"/>
    <w:tmpl w:val="4664BB9A"/>
    <w:lvl w:ilvl="0">
      <w:start w:val="1"/>
      <w:numFmt w:val="decimal"/>
      <w:lvlText w:val="%1."/>
      <w:lvlJc w:val="left"/>
      <w:pPr>
        <w:ind w:left="720" w:hanging="360"/>
      </w:pPr>
      <w:rPr>
        <w:rFonts w:hint="default"/>
      </w:rPr>
    </w:lvl>
    <w:lvl w:ilvl="1">
      <w:start w:val="1"/>
      <w:numFmt w:val="decimal"/>
      <w:isLgl/>
      <w:lvlText w:val="%1.%2"/>
      <w:lvlJc w:val="left"/>
      <w:pPr>
        <w:ind w:left="420" w:hanging="420"/>
      </w:pPr>
      <w:rPr>
        <w:rFonts w:hint="default"/>
      </w:rPr>
    </w:lvl>
    <w:lvl w:ilvl="2">
      <w:start w:val="1"/>
      <w:numFmt w:val="decimal"/>
      <w:isLgl/>
      <w:lvlText w:val="%1.%2.%3"/>
      <w:lvlJc w:val="left"/>
      <w:pPr>
        <w:ind w:left="720" w:hanging="720"/>
      </w:pPr>
      <w:rPr>
        <w:rFonts w:hint="default"/>
        <w:b/>
        <w:bCs w:val="0"/>
      </w:rPr>
    </w:lvl>
    <w:lvl w:ilvl="3">
      <w:start w:val="1"/>
      <w:numFmt w:val="decimal"/>
      <w:isLgl/>
      <w:lvlText w:val="%1.%2.%3.%4"/>
      <w:lvlJc w:val="left"/>
      <w:pPr>
        <w:ind w:left="720" w:hanging="720"/>
      </w:pPr>
      <w:rPr>
        <w:rFonts w:hint="default"/>
        <w:b/>
        <w:bCs w:val="0"/>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400E265E"/>
    <w:multiLevelType w:val="hybridMultilevel"/>
    <w:tmpl w:val="508EE90A"/>
    <w:lvl w:ilvl="0" w:tplc="D6B46164">
      <w:start w:val="1"/>
      <w:numFmt w:val="bullet"/>
      <w:lvlText w:val=""/>
      <w:lvlJc w:val="left"/>
      <w:pPr>
        <w:ind w:left="444" w:hanging="344"/>
      </w:pPr>
      <w:rPr>
        <w:rFonts w:ascii="Symbol" w:eastAsia="Symbol" w:hAnsi="Symbol" w:hint="default"/>
        <w:w w:val="99"/>
        <w:sz w:val="20"/>
        <w:szCs w:val="20"/>
      </w:rPr>
    </w:lvl>
    <w:lvl w:ilvl="1" w:tplc="D226B84C">
      <w:start w:val="1"/>
      <w:numFmt w:val="bullet"/>
      <w:lvlText w:val="•"/>
      <w:lvlJc w:val="left"/>
      <w:pPr>
        <w:ind w:left="1286" w:hanging="344"/>
      </w:pPr>
      <w:rPr>
        <w:rFonts w:hint="default"/>
      </w:rPr>
    </w:lvl>
    <w:lvl w:ilvl="2" w:tplc="B7BC311C">
      <w:start w:val="1"/>
      <w:numFmt w:val="bullet"/>
      <w:lvlText w:val="•"/>
      <w:lvlJc w:val="left"/>
      <w:pPr>
        <w:ind w:left="2132" w:hanging="344"/>
      </w:pPr>
      <w:rPr>
        <w:rFonts w:hint="default"/>
      </w:rPr>
    </w:lvl>
    <w:lvl w:ilvl="3" w:tplc="52B45C24">
      <w:start w:val="1"/>
      <w:numFmt w:val="bullet"/>
      <w:lvlText w:val="•"/>
      <w:lvlJc w:val="left"/>
      <w:pPr>
        <w:ind w:left="2978" w:hanging="344"/>
      </w:pPr>
      <w:rPr>
        <w:rFonts w:hint="default"/>
      </w:rPr>
    </w:lvl>
    <w:lvl w:ilvl="4" w:tplc="5936DC38">
      <w:start w:val="1"/>
      <w:numFmt w:val="bullet"/>
      <w:lvlText w:val="•"/>
      <w:lvlJc w:val="left"/>
      <w:pPr>
        <w:ind w:left="3824" w:hanging="344"/>
      </w:pPr>
      <w:rPr>
        <w:rFonts w:hint="default"/>
      </w:rPr>
    </w:lvl>
    <w:lvl w:ilvl="5" w:tplc="029C6D18">
      <w:start w:val="1"/>
      <w:numFmt w:val="bullet"/>
      <w:lvlText w:val="•"/>
      <w:lvlJc w:val="left"/>
      <w:pPr>
        <w:ind w:left="4670" w:hanging="344"/>
      </w:pPr>
      <w:rPr>
        <w:rFonts w:hint="default"/>
      </w:rPr>
    </w:lvl>
    <w:lvl w:ilvl="6" w:tplc="A002F86C">
      <w:start w:val="1"/>
      <w:numFmt w:val="bullet"/>
      <w:lvlText w:val="•"/>
      <w:lvlJc w:val="left"/>
      <w:pPr>
        <w:ind w:left="5516" w:hanging="344"/>
      </w:pPr>
      <w:rPr>
        <w:rFonts w:hint="default"/>
      </w:rPr>
    </w:lvl>
    <w:lvl w:ilvl="7" w:tplc="F050BB20">
      <w:start w:val="1"/>
      <w:numFmt w:val="bullet"/>
      <w:lvlText w:val="•"/>
      <w:lvlJc w:val="left"/>
      <w:pPr>
        <w:ind w:left="6362" w:hanging="344"/>
      </w:pPr>
      <w:rPr>
        <w:rFonts w:hint="default"/>
      </w:rPr>
    </w:lvl>
    <w:lvl w:ilvl="8" w:tplc="5CFEFAF8">
      <w:start w:val="1"/>
      <w:numFmt w:val="bullet"/>
      <w:lvlText w:val="•"/>
      <w:lvlJc w:val="left"/>
      <w:pPr>
        <w:ind w:left="7208" w:hanging="344"/>
      </w:pPr>
      <w:rPr>
        <w:rFonts w:hint="default"/>
      </w:rPr>
    </w:lvl>
  </w:abstractNum>
  <w:abstractNum w:abstractNumId="11" w15:restartNumberingAfterBreak="0">
    <w:nsid w:val="4A6678EB"/>
    <w:multiLevelType w:val="hybridMultilevel"/>
    <w:tmpl w:val="29BC73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53786237"/>
    <w:multiLevelType w:val="multilevel"/>
    <w:tmpl w:val="6B04DFB4"/>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582545CD"/>
    <w:multiLevelType w:val="multilevel"/>
    <w:tmpl w:val="7890AD20"/>
    <w:lvl w:ilvl="0">
      <w:start w:val="1"/>
      <w:numFmt w:val="decimal"/>
      <w:lvlText w:val="%1"/>
      <w:lvlJc w:val="left"/>
      <w:pPr>
        <w:ind w:left="547" w:hanging="428"/>
      </w:pPr>
      <w:rPr>
        <w:rFonts w:hint="default"/>
        <w:lang w:val="en-US" w:eastAsia="en-US" w:bidi="en-US"/>
      </w:rPr>
    </w:lvl>
    <w:lvl w:ilvl="1">
      <w:start w:val="1"/>
      <w:numFmt w:val="decimal"/>
      <w:lvlText w:val="%1.%2"/>
      <w:lvlJc w:val="left"/>
      <w:pPr>
        <w:ind w:left="547" w:hanging="428"/>
      </w:pPr>
      <w:rPr>
        <w:rFonts w:ascii="Times New Roman" w:eastAsia="Times New Roman" w:hAnsi="Times New Roman" w:cs="Times New Roman" w:hint="default"/>
        <w:b/>
        <w:bCs/>
        <w:spacing w:val="-1"/>
        <w:w w:val="99"/>
        <w:sz w:val="28"/>
        <w:szCs w:val="28"/>
        <w:lang w:val="en-US" w:eastAsia="en-US" w:bidi="en-US"/>
      </w:rPr>
    </w:lvl>
    <w:lvl w:ilvl="2">
      <w:numFmt w:val="bullet"/>
      <w:lvlText w:val="•"/>
      <w:lvlJc w:val="left"/>
      <w:pPr>
        <w:ind w:left="698" w:hanging="428"/>
      </w:pPr>
      <w:rPr>
        <w:rFonts w:hint="default"/>
        <w:lang w:val="en-US" w:eastAsia="en-US" w:bidi="en-US"/>
      </w:rPr>
    </w:lvl>
    <w:lvl w:ilvl="3">
      <w:numFmt w:val="bullet"/>
      <w:lvlText w:val="•"/>
      <w:lvlJc w:val="left"/>
      <w:pPr>
        <w:ind w:left="3654" w:hanging="428"/>
      </w:pPr>
      <w:rPr>
        <w:rFonts w:hint="default"/>
        <w:lang w:val="en-US" w:eastAsia="en-US" w:bidi="en-US"/>
      </w:rPr>
    </w:lvl>
    <w:lvl w:ilvl="4">
      <w:numFmt w:val="bullet"/>
      <w:lvlText w:val="•"/>
      <w:lvlJc w:val="left"/>
      <w:pPr>
        <w:ind w:left="4692" w:hanging="428"/>
      </w:pPr>
      <w:rPr>
        <w:rFonts w:hint="default"/>
        <w:lang w:val="en-US" w:eastAsia="en-US" w:bidi="en-US"/>
      </w:rPr>
    </w:lvl>
    <w:lvl w:ilvl="5">
      <w:numFmt w:val="bullet"/>
      <w:lvlText w:val="•"/>
      <w:lvlJc w:val="left"/>
      <w:pPr>
        <w:ind w:left="5730" w:hanging="428"/>
      </w:pPr>
      <w:rPr>
        <w:rFonts w:hint="default"/>
        <w:lang w:val="en-US" w:eastAsia="en-US" w:bidi="en-US"/>
      </w:rPr>
    </w:lvl>
    <w:lvl w:ilvl="6">
      <w:numFmt w:val="bullet"/>
      <w:lvlText w:val="•"/>
      <w:lvlJc w:val="left"/>
      <w:pPr>
        <w:ind w:left="6768" w:hanging="428"/>
      </w:pPr>
      <w:rPr>
        <w:rFonts w:hint="default"/>
        <w:lang w:val="en-US" w:eastAsia="en-US" w:bidi="en-US"/>
      </w:rPr>
    </w:lvl>
    <w:lvl w:ilvl="7">
      <w:numFmt w:val="bullet"/>
      <w:lvlText w:val="•"/>
      <w:lvlJc w:val="left"/>
      <w:pPr>
        <w:ind w:left="7806" w:hanging="428"/>
      </w:pPr>
      <w:rPr>
        <w:rFonts w:hint="default"/>
        <w:lang w:val="en-US" w:eastAsia="en-US" w:bidi="en-US"/>
      </w:rPr>
    </w:lvl>
    <w:lvl w:ilvl="8">
      <w:numFmt w:val="bullet"/>
      <w:lvlText w:val="•"/>
      <w:lvlJc w:val="left"/>
      <w:pPr>
        <w:ind w:left="8844" w:hanging="428"/>
      </w:pPr>
      <w:rPr>
        <w:rFonts w:hint="default"/>
        <w:lang w:val="en-US" w:eastAsia="en-US" w:bidi="en-US"/>
      </w:rPr>
    </w:lvl>
  </w:abstractNum>
  <w:abstractNum w:abstractNumId="14" w15:restartNumberingAfterBreak="0">
    <w:nsid w:val="61333B8B"/>
    <w:multiLevelType w:val="hybridMultilevel"/>
    <w:tmpl w:val="184EB10A"/>
    <w:lvl w:ilvl="0" w:tplc="72582E0A">
      <w:start w:val="1"/>
      <w:numFmt w:val="bullet"/>
      <w:pStyle w:val="ListParagraph"/>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653200BF"/>
    <w:multiLevelType w:val="hybridMultilevel"/>
    <w:tmpl w:val="9C3049EA"/>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6" w15:restartNumberingAfterBreak="0">
    <w:nsid w:val="66756CD6"/>
    <w:multiLevelType w:val="hybridMultilevel"/>
    <w:tmpl w:val="6F904DEA"/>
    <w:lvl w:ilvl="0" w:tplc="5A1423D0">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7" w15:restartNumberingAfterBreak="0">
    <w:nsid w:val="70D906E6"/>
    <w:multiLevelType w:val="hybridMultilevel"/>
    <w:tmpl w:val="C0786674"/>
    <w:lvl w:ilvl="0" w:tplc="0DFA981C">
      <w:start w:val="1"/>
      <w:numFmt w:val="bullet"/>
      <w:lvlText w:val=""/>
      <w:lvlJc w:val="left"/>
      <w:pPr>
        <w:ind w:left="444" w:hanging="344"/>
      </w:pPr>
      <w:rPr>
        <w:rFonts w:ascii="Symbol" w:eastAsia="Symbol" w:hAnsi="Symbol" w:hint="default"/>
        <w:w w:val="99"/>
        <w:sz w:val="20"/>
        <w:szCs w:val="20"/>
      </w:rPr>
    </w:lvl>
    <w:lvl w:ilvl="1" w:tplc="FDB4A5CE">
      <w:start w:val="1"/>
      <w:numFmt w:val="bullet"/>
      <w:lvlText w:val="•"/>
      <w:lvlJc w:val="left"/>
      <w:pPr>
        <w:ind w:left="1286" w:hanging="344"/>
      </w:pPr>
      <w:rPr>
        <w:rFonts w:hint="default"/>
      </w:rPr>
    </w:lvl>
    <w:lvl w:ilvl="2" w:tplc="79762D44">
      <w:start w:val="1"/>
      <w:numFmt w:val="bullet"/>
      <w:lvlText w:val="•"/>
      <w:lvlJc w:val="left"/>
      <w:pPr>
        <w:ind w:left="2132" w:hanging="344"/>
      </w:pPr>
      <w:rPr>
        <w:rFonts w:hint="default"/>
      </w:rPr>
    </w:lvl>
    <w:lvl w:ilvl="3" w:tplc="E20A1536">
      <w:start w:val="1"/>
      <w:numFmt w:val="bullet"/>
      <w:lvlText w:val="•"/>
      <w:lvlJc w:val="left"/>
      <w:pPr>
        <w:ind w:left="2978" w:hanging="344"/>
      </w:pPr>
      <w:rPr>
        <w:rFonts w:hint="default"/>
      </w:rPr>
    </w:lvl>
    <w:lvl w:ilvl="4" w:tplc="1430EE2A">
      <w:start w:val="1"/>
      <w:numFmt w:val="bullet"/>
      <w:lvlText w:val="•"/>
      <w:lvlJc w:val="left"/>
      <w:pPr>
        <w:ind w:left="3824" w:hanging="344"/>
      </w:pPr>
      <w:rPr>
        <w:rFonts w:hint="default"/>
      </w:rPr>
    </w:lvl>
    <w:lvl w:ilvl="5" w:tplc="7CE0426C">
      <w:start w:val="1"/>
      <w:numFmt w:val="bullet"/>
      <w:lvlText w:val="•"/>
      <w:lvlJc w:val="left"/>
      <w:pPr>
        <w:ind w:left="4670" w:hanging="344"/>
      </w:pPr>
      <w:rPr>
        <w:rFonts w:hint="default"/>
      </w:rPr>
    </w:lvl>
    <w:lvl w:ilvl="6" w:tplc="B448DE6A">
      <w:start w:val="1"/>
      <w:numFmt w:val="bullet"/>
      <w:lvlText w:val="•"/>
      <w:lvlJc w:val="left"/>
      <w:pPr>
        <w:ind w:left="5516" w:hanging="344"/>
      </w:pPr>
      <w:rPr>
        <w:rFonts w:hint="default"/>
      </w:rPr>
    </w:lvl>
    <w:lvl w:ilvl="7" w:tplc="312011C6">
      <w:start w:val="1"/>
      <w:numFmt w:val="bullet"/>
      <w:lvlText w:val="•"/>
      <w:lvlJc w:val="left"/>
      <w:pPr>
        <w:ind w:left="6362" w:hanging="344"/>
      </w:pPr>
      <w:rPr>
        <w:rFonts w:hint="default"/>
      </w:rPr>
    </w:lvl>
    <w:lvl w:ilvl="8" w:tplc="3C5AD34C">
      <w:start w:val="1"/>
      <w:numFmt w:val="bullet"/>
      <w:lvlText w:val="•"/>
      <w:lvlJc w:val="left"/>
      <w:pPr>
        <w:ind w:left="7208" w:hanging="344"/>
      </w:pPr>
      <w:rPr>
        <w:rFonts w:hint="default"/>
      </w:rPr>
    </w:lvl>
  </w:abstractNum>
  <w:abstractNum w:abstractNumId="18" w15:restartNumberingAfterBreak="0">
    <w:nsid w:val="72366360"/>
    <w:multiLevelType w:val="multilevel"/>
    <w:tmpl w:val="CBFC071C"/>
    <w:lvl w:ilvl="0">
      <w:start w:val="1"/>
      <w:numFmt w:val="decimal"/>
      <w:pStyle w:val="Heading1"/>
      <w:lvlText w:val="CHAPTER %1"/>
      <w:lvlJc w:val="left"/>
      <w:pPr>
        <w:ind w:left="360" w:hanging="360"/>
      </w:pPr>
      <w:rPr>
        <w:rFonts w:hint="default"/>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b/>
        <w:bCs/>
      </w:rPr>
    </w:lvl>
    <w:lvl w:ilvl="3">
      <w:start w:val="1"/>
      <w:numFmt w:val="decimal"/>
      <w:pStyle w:val="Heading4"/>
      <w:lvlText w:val="%1.%2.%3.%4"/>
      <w:lvlJc w:val="left"/>
      <w:pPr>
        <w:ind w:left="864" w:hanging="864"/>
      </w:pPr>
      <w:rPr>
        <w:b/>
        <w:bCs/>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9" w15:restartNumberingAfterBreak="0">
    <w:nsid w:val="7F524E16"/>
    <w:multiLevelType w:val="hybridMultilevel"/>
    <w:tmpl w:val="807CA6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14306374">
    <w:abstractNumId w:val="6"/>
  </w:num>
  <w:num w:numId="2" w16cid:durableId="389621072">
    <w:abstractNumId w:val="14"/>
  </w:num>
  <w:num w:numId="3" w16cid:durableId="304354117">
    <w:abstractNumId w:val="0"/>
  </w:num>
  <w:num w:numId="4" w16cid:durableId="1289894455">
    <w:abstractNumId w:val="19"/>
  </w:num>
  <w:num w:numId="5" w16cid:durableId="1015419497">
    <w:abstractNumId w:val="18"/>
  </w:num>
  <w:num w:numId="6" w16cid:durableId="1456367210">
    <w:abstractNumId w:val="12"/>
  </w:num>
  <w:num w:numId="7" w16cid:durableId="892078694">
    <w:abstractNumId w:val="16"/>
  </w:num>
  <w:num w:numId="8" w16cid:durableId="2028097239">
    <w:abstractNumId w:val="11"/>
  </w:num>
  <w:num w:numId="9" w16cid:durableId="989989531">
    <w:abstractNumId w:val="1"/>
  </w:num>
  <w:num w:numId="10" w16cid:durableId="1805614732">
    <w:abstractNumId w:val="4"/>
  </w:num>
  <w:num w:numId="11" w16cid:durableId="6636787">
    <w:abstractNumId w:val="18"/>
  </w:num>
  <w:num w:numId="12" w16cid:durableId="1318652909">
    <w:abstractNumId w:val="3"/>
  </w:num>
  <w:num w:numId="13" w16cid:durableId="671832707">
    <w:abstractNumId w:val="13"/>
  </w:num>
  <w:num w:numId="14" w16cid:durableId="839733400">
    <w:abstractNumId w:val="9"/>
  </w:num>
  <w:num w:numId="15" w16cid:durableId="550306773">
    <w:abstractNumId w:val="10"/>
  </w:num>
  <w:num w:numId="16" w16cid:durableId="1330135800">
    <w:abstractNumId w:val="8"/>
  </w:num>
  <w:num w:numId="17" w16cid:durableId="1428312538">
    <w:abstractNumId w:val="5"/>
  </w:num>
  <w:num w:numId="18" w16cid:durableId="2099910920">
    <w:abstractNumId w:val="17"/>
  </w:num>
  <w:num w:numId="19" w16cid:durableId="1928226314">
    <w:abstractNumId w:val="18"/>
    <w:lvlOverride w:ilvl="0">
      <w:lvl w:ilvl="0">
        <w:start w:val="1"/>
        <w:numFmt w:val="decimal"/>
        <w:pStyle w:val="Heading1"/>
        <w:lvlText w:val="CHAPTER %1"/>
        <w:lvlJc w:val="left"/>
        <w:pPr>
          <w:ind w:left="360" w:hanging="360"/>
        </w:pPr>
        <w:rPr>
          <w:rFonts w:hint="default"/>
        </w:rPr>
      </w:lvl>
    </w:lvlOverride>
    <w:lvlOverride w:ilvl="1">
      <w:lvl w:ilvl="1">
        <w:start w:val="1"/>
        <w:numFmt w:val="decimal"/>
        <w:pStyle w:val="Heading2"/>
        <w:lvlText w:val="B.%2"/>
        <w:lvlJc w:val="left"/>
        <w:pPr>
          <w:ind w:left="576" w:hanging="576"/>
        </w:pPr>
        <w:rPr>
          <w:rFonts w:hint="default"/>
        </w:rPr>
      </w:lvl>
    </w:lvlOverride>
    <w:lvlOverride w:ilvl="2">
      <w:lvl w:ilvl="2">
        <w:start w:val="1"/>
        <w:numFmt w:val="decimal"/>
        <w:pStyle w:val="Heading3"/>
        <w:lvlText w:val="B.%2.%3"/>
        <w:lvlJc w:val="left"/>
        <w:pPr>
          <w:ind w:left="720" w:hanging="720"/>
        </w:pPr>
        <w:rPr>
          <w:rFonts w:hint="default"/>
        </w:rPr>
      </w:lvl>
    </w:lvlOverride>
    <w:lvlOverride w:ilvl="3">
      <w:lvl w:ilvl="3">
        <w:start w:val="1"/>
        <w:numFmt w:val="decimal"/>
        <w:pStyle w:val="Heading4"/>
        <w:lvlText w:val="B.%2.%3.%4"/>
        <w:lvlJc w:val="left"/>
        <w:pPr>
          <w:ind w:left="864" w:hanging="864"/>
        </w:pPr>
        <w:rPr>
          <w:rFonts w:hint="default"/>
        </w:rPr>
      </w:lvl>
    </w:lvlOverride>
    <w:lvlOverride w:ilvl="4">
      <w:lvl w:ilvl="4">
        <w:start w:val="1"/>
        <w:numFmt w:val="decimal"/>
        <w:pStyle w:val="Heading5"/>
        <w:lvlText w:val="%1.%2.%3.%4.%5"/>
        <w:lvlJc w:val="left"/>
        <w:pPr>
          <w:ind w:left="1008" w:hanging="1008"/>
        </w:pPr>
        <w:rPr>
          <w:rFonts w:hint="default"/>
        </w:rPr>
      </w:lvl>
    </w:lvlOverride>
    <w:lvlOverride w:ilvl="5">
      <w:lvl w:ilvl="5">
        <w:start w:val="1"/>
        <w:numFmt w:val="decimal"/>
        <w:pStyle w:val="Heading6"/>
        <w:lvlText w:val="%1.%2.%3.%4.%5.%6"/>
        <w:lvlJc w:val="left"/>
        <w:pPr>
          <w:ind w:left="1152" w:hanging="1152"/>
        </w:pPr>
        <w:rPr>
          <w:rFonts w:hint="default"/>
        </w:rPr>
      </w:lvl>
    </w:lvlOverride>
    <w:lvlOverride w:ilvl="6">
      <w:lvl w:ilvl="6">
        <w:start w:val="1"/>
        <w:numFmt w:val="decimal"/>
        <w:pStyle w:val="Heading7"/>
        <w:lvlText w:val="%1.%2.%3.%4.%5.%6.%7"/>
        <w:lvlJc w:val="left"/>
        <w:pPr>
          <w:ind w:left="1296" w:hanging="1296"/>
        </w:pPr>
        <w:rPr>
          <w:rFonts w:hint="default"/>
        </w:rPr>
      </w:lvl>
    </w:lvlOverride>
    <w:lvlOverride w:ilvl="7">
      <w:lvl w:ilvl="7">
        <w:start w:val="1"/>
        <w:numFmt w:val="decimal"/>
        <w:pStyle w:val="Heading8"/>
        <w:lvlText w:val="%1.%2.%3.%4.%5.%6.%7.%8"/>
        <w:lvlJc w:val="left"/>
        <w:pPr>
          <w:ind w:left="1440" w:hanging="1440"/>
        </w:pPr>
        <w:rPr>
          <w:rFonts w:hint="default"/>
        </w:rPr>
      </w:lvl>
    </w:lvlOverride>
    <w:lvlOverride w:ilvl="8">
      <w:lvl w:ilvl="8">
        <w:start w:val="1"/>
        <w:numFmt w:val="decimal"/>
        <w:pStyle w:val="Heading9"/>
        <w:lvlText w:val="%1.%2.%3.%4.%5.%6.%7.%8.%9"/>
        <w:lvlJc w:val="left"/>
        <w:pPr>
          <w:ind w:left="1584" w:hanging="1584"/>
        </w:pPr>
        <w:rPr>
          <w:rFonts w:hint="default"/>
        </w:rPr>
      </w:lvl>
    </w:lvlOverride>
  </w:num>
  <w:num w:numId="20" w16cid:durableId="1840849092">
    <w:abstractNumId w:val="7"/>
  </w:num>
  <w:num w:numId="21" w16cid:durableId="828521970">
    <w:abstractNumId w:val="2"/>
  </w:num>
  <w:num w:numId="22" w16cid:durableId="553002019">
    <w:abstractNumId w:val="18"/>
  </w:num>
  <w:num w:numId="23" w16cid:durableId="336150547">
    <w:abstractNumId w:val="15"/>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432"/>
  <w:defaultTableStyle w:val="TableGrid1"/>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tTS3MLI0NrMwNDA1NzNW0lEKTi0uzszPAykwNq0FACymOPYtAAAA"/>
  </w:docVars>
  <w:rsids>
    <w:rsidRoot w:val="0018697E"/>
    <w:rsid w:val="00000707"/>
    <w:rsid w:val="0000072B"/>
    <w:rsid w:val="00000CA9"/>
    <w:rsid w:val="0000155F"/>
    <w:rsid w:val="0000171F"/>
    <w:rsid w:val="00002E4E"/>
    <w:rsid w:val="00003191"/>
    <w:rsid w:val="000035CB"/>
    <w:rsid w:val="000038C0"/>
    <w:rsid w:val="00004D65"/>
    <w:rsid w:val="00005184"/>
    <w:rsid w:val="0000559C"/>
    <w:rsid w:val="00005ACC"/>
    <w:rsid w:val="0000775D"/>
    <w:rsid w:val="000077BC"/>
    <w:rsid w:val="00007B8C"/>
    <w:rsid w:val="0001111A"/>
    <w:rsid w:val="00012CD5"/>
    <w:rsid w:val="00012E72"/>
    <w:rsid w:val="00012F50"/>
    <w:rsid w:val="0001325C"/>
    <w:rsid w:val="00013A27"/>
    <w:rsid w:val="0001470F"/>
    <w:rsid w:val="00014820"/>
    <w:rsid w:val="00014C4A"/>
    <w:rsid w:val="00014C71"/>
    <w:rsid w:val="0001742A"/>
    <w:rsid w:val="0001758A"/>
    <w:rsid w:val="000175C2"/>
    <w:rsid w:val="000200FF"/>
    <w:rsid w:val="00021003"/>
    <w:rsid w:val="00021202"/>
    <w:rsid w:val="0002131F"/>
    <w:rsid w:val="00021885"/>
    <w:rsid w:val="000218FA"/>
    <w:rsid w:val="00021F8A"/>
    <w:rsid w:val="00021FC7"/>
    <w:rsid w:val="00022FBA"/>
    <w:rsid w:val="00023A06"/>
    <w:rsid w:val="00023BA1"/>
    <w:rsid w:val="00023F49"/>
    <w:rsid w:val="00024041"/>
    <w:rsid w:val="0002434F"/>
    <w:rsid w:val="000247B7"/>
    <w:rsid w:val="000255EF"/>
    <w:rsid w:val="00025874"/>
    <w:rsid w:val="00025B34"/>
    <w:rsid w:val="00025F21"/>
    <w:rsid w:val="00026541"/>
    <w:rsid w:val="00027DE0"/>
    <w:rsid w:val="000307BB"/>
    <w:rsid w:val="0003115E"/>
    <w:rsid w:val="00031368"/>
    <w:rsid w:val="00032966"/>
    <w:rsid w:val="0003359F"/>
    <w:rsid w:val="0003389D"/>
    <w:rsid w:val="00033C07"/>
    <w:rsid w:val="00034CA3"/>
    <w:rsid w:val="000351D0"/>
    <w:rsid w:val="000359CC"/>
    <w:rsid w:val="00035C10"/>
    <w:rsid w:val="00035D88"/>
    <w:rsid w:val="00036237"/>
    <w:rsid w:val="00037343"/>
    <w:rsid w:val="000412E2"/>
    <w:rsid w:val="00043752"/>
    <w:rsid w:val="000449DB"/>
    <w:rsid w:val="00044AF6"/>
    <w:rsid w:val="00044E6F"/>
    <w:rsid w:val="0004605D"/>
    <w:rsid w:val="00046678"/>
    <w:rsid w:val="00046979"/>
    <w:rsid w:val="0004750B"/>
    <w:rsid w:val="00050C5E"/>
    <w:rsid w:val="00050D60"/>
    <w:rsid w:val="00050F51"/>
    <w:rsid w:val="00051703"/>
    <w:rsid w:val="00051B65"/>
    <w:rsid w:val="0005202E"/>
    <w:rsid w:val="000530FA"/>
    <w:rsid w:val="000533AA"/>
    <w:rsid w:val="00053C91"/>
    <w:rsid w:val="00053E0C"/>
    <w:rsid w:val="00054B71"/>
    <w:rsid w:val="000553D4"/>
    <w:rsid w:val="00056326"/>
    <w:rsid w:val="00056A8B"/>
    <w:rsid w:val="00056BB8"/>
    <w:rsid w:val="000576AF"/>
    <w:rsid w:val="00057C4E"/>
    <w:rsid w:val="0006047F"/>
    <w:rsid w:val="000609DB"/>
    <w:rsid w:val="00063A19"/>
    <w:rsid w:val="0006526D"/>
    <w:rsid w:val="00066329"/>
    <w:rsid w:val="000671A9"/>
    <w:rsid w:val="0006730F"/>
    <w:rsid w:val="0006768B"/>
    <w:rsid w:val="00070AA4"/>
    <w:rsid w:val="0007227A"/>
    <w:rsid w:val="000733A9"/>
    <w:rsid w:val="0007397E"/>
    <w:rsid w:val="00073A1E"/>
    <w:rsid w:val="00073DB0"/>
    <w:rsid w:val="000746A8"/>
    <w:rsid w:val="000749BD"/>
    <w:rsid w:val="00074E25"/>
    <w:rsid w:val="000754F2"/>
    <w:rsid w:val="0007565E"/>
    <w:rsid w:val="00075697"/>
    <w:rsid w:val="00075893"/>
    <w:rsid w:val="00076147"/>
    <w:rsid w:val="00076696"/>
    <w:rsid w:val="0007687B"/>
    <w:rsid w:val="00076946"/>
    <w:rsid w:val="00077FCC"/>
    <w:rsid w:val="000800CB"/>
    <w:rsid w:val="00080431"/>
    <w:rsid w:val="0008045F"/>
    <w:rsid w:val="00080C37"/>
    <w:rsid w:val="00080ECE"/>
    <w:rsid w:val="000816D4"/>
    <w:rsid w:val="000816F5"/>
    <w:rsid w:val="00081B45"/>
    <w:rsid w:val="00081CCA"/>
    <w:rsid w:val="000827FA"/>
    <w:rsid w:val="000835F8"/>
    <w:rsid w:val="00083AAA"/>
    <w:rsid w:val="00083AD9"/>
    <w:rsid w:val="00084135"/>
    <w:rsid w:val="0008454B"/>
    <w:rsid w:val="00084AF5"/>
    <w:rsid w:val="00085B31"/>
    <w:rsid w:val="000874E6"/>
    <w:rsid w:val="000876BA"/>
    <w:rsid w:val="00087A0D"/>
    <w:rsid w:val="00087E6E"/>
    <w:rsid w:val="00090576"/>
    <w:rsid w:val="000910B8"/>
    <w:rsid w:val="0009155A"/>
    <w:rsid w:val="00091770"/>
    <w:rsid w:val="00091B30"/>
    <w:rsid w:val="00091B84"/>
    <w:rsid w:val="00091E52"/>
    <w:rsid w:val="00092F43"/>
    <w:rsid w:val="000944CF"/>
    <w:rsid w:val="000945FE"/>
    <w:rsid w:val="000950DB"/>
    <w:rsid w:val="000955BE"/>
    <w:rsid w:val="00095735"/>
    <w:rsid w:val="00095FD7"/>
    <w:rsid w:val="0009629D"/>
    <w:rsid w:val="00096504"/>
    <w:rsid w:val="00096962"/>
    <w:rsid w:val="00097ACD"/>
    <w:rsid w:val="000A0A7A"/>
    <w:rsid w:val="000A0B77"/>
    <w:rsid w:val="000A104B"/>
    <w:rsid w:val="000A16BE"/>
    <w:rsid w:val="000A1A41"/>
    <w:rsid w:val="000A23DC"/>
    <w:rsid w:val="000A24F6"/>
    <w:rsid w:val="000A2581"/>
    <w:rsid w:val="000A35EA"/>
    <w:rsid w:val="000A4076"/>
    <w:rsid w:val="000A692F"/>
    <w:rsid w:val="000A70C3"/>
    <w:rsid w:val="000A72CC"/>
    <w:rsid w:val="000A7804"/>
    <w:rsid w:val="000A78CC"/>
    <w:rsid w:val="000B01A4"/>
    <w:rsid w:val="000B03C7"/>
    <w:rsid w:val="000B19D6"/>
    <w:rsid w:val="000B1E8D"/>
    <w:rsid w:val="000B255A"/>
    <w:rsid w:val="000B2DC5"/>
    <w:rsid w:val="000B3539"/>
    <w:rsid w:val="000B3EB2"/>
    <w:rsid w:val="000B434F"/>
    <w:rsid w:val="000B444F"/>
    <w:rsid w:val="000B4499"/>
    <w:rsid w:val="000B464F"/>
    <w:rsid w:val="000B4F57"/>
    <w:rsid w:val="000B5BB6"/>
    <w:rsid w:val="000B7533"/>
    <w:rsid w:val="000B759F"/>
    <w:rsid w:val="000C01CA"/>
    <w:rsid w:val="000C0E84"/>
    <w:rsid w:val="000C17F2"/>
    <w:rsid w:val="000C2186"/>
    <w:rsid w:val="000C2F46"/>
    <w:rsid w:val="000C3402"/>
    <w:rsid w:val="000C340B"/>
    <w:rsid w:val="000C3793"/>
    <w:rsid w:val="000C433F"/>
    <w:rsid w:val="000C4627"/>
    <w:rsid w:val="000C5C9F"/>
    <w:rsid w:val="000C6456"/>
    <w:rsid w:val="000C6981"/>
    <w:rsid w:val="000C6B9E"/>
    <w:rsid w:val="000C7897"/>
    <w:rsid w:val="000D032C"/>
    <w:rsid w:val="000D0783"/>
    <w:rsid w:val="000D10BA"/>
    <w:rsid w:val="000D199A"/>
    <w:rsid w:val="000D25FF"/>
    <w:rsid w:val="000D28E0"/>
    <w:rsid w:val="000D345A"/>
    <w:rsid w:val="000D3D43"/>
    <w:rsid w:val="000D3FD4"/>
    <w:rsid w:val="000D4591"/>
    <w:rsid w:val="000D496A"/>
    <w:rsid w:val="000D4FED"/>
    <w:rsid w:val="000D502B"/>
    <w:rsid w:val="000D56F3"/>
    <w:rsid w:val="000D5C39"/>
    <w:rsid w:val="000D5CF7"/>
    <w:rsid w:val="000D76B7"/>
    <w:rsid w:val="000D76BC"/>
    <w:rsid w:val="000E064D"/>
    <w:rsid w:val="000E0B17"/>
    <w:rsid w:val="000E194D"/>
    <w:rsid w:val="000E19CB"/>
    <w:rsid w:val="000E2455"/>
    <w:rsid w:val="000E2F16"/>
    <w:rsid w:val="000E3C59"/>
    <w:rsid w:val="000E477D"/>
    <w:rsid w:val="000E4C5A"/>
    <w:rsid w:val="000E564C"/>
    <w:rsid w:val="000E5657"/>
    <w:rsid w:val="000E5AB2"/>
    <w:rsid w:val="000E5CC8"/>
    <w:rsid w:val="000E6771"/>
    <w:rsid w:val="000E6882"/>
    <w:rsid w:val="000E714A"/>
    <w:rsid w:val="000E71B4"/>
    <w:rsid w:val="000F0945"/>
    <w:rsid w:val="000F13D2"/>
    <w:rsid w:val="000F18B0"/>
    <w:rsid w:val="000F296E"/>
    <w:rsid w:val="000F40B6"/>
    <w:rsid w:val="000F5540"/>
    <w:rsid w:val="000F5E53"/>
    <w:rsid w:val="000F6273"/>
    <w:rsid w:val="000F6503"/>
    <w:rsid w:val="000F67FA"/>
    <w:rsid w:val="000F6C0A"/>
    <w:rsid w:val="000F77F2"/>
    <w:rsid w:val="000F7E76"/>
    <w:rsid w:val="00100A86"/>
    <w:rsid w:val="00100B1F"/>
    <w:rsid w:val="00101C95"/>
    <w:rsid w:val="00101C9E"/>
    <w:rsid w:val="00103AF9"/>
    <w:rsid w:val="00103CAB"/>
    <w:rsid w:val="001042B2"/>
    <w:rsid w:val="00105049"/>
    <w:rsid w:val="001058AA"/>
    <w:rsid w:val="00105B54"/>
    <w:rsid w:val="00105C70"/>
    <w:rsid w:val="00105D90"/>
    <w:rsid w:val="00107125"/>
    <w:rsid w:val="00107271"/>
    <w:rsid w:val="00110B2F"/>
    <w:rsid w:val="00110BF1"/>
    <w:rsid w:val="00110D6A"/>
    <w:rsid w:val="00111241"/>
    <w:rsid w:val="0011167A"/>
    <w:rsid w:val="001121A7"/>
    <w:rsid w:val="001121D3"/>
    <w:rsid w:val="00112761"/>
    <w:rsid w:val="00112D16"/>
    <w:rsid w:val="00112F0F"/>
    <w:rsid w:val="00113787"/>
    <w:rsid w:val="00113B79"/>
    <w:rsid w:val="00115914"/>
    <w:rsid w:val="0011666E"/>
    <w:rsid w:val="00116F8F"/>
    <w:rsid w:val="00117DF8"/>
    <w:rsid w:val="00117ECE"/>
    <w:rsid w:val="00117EEC"/>
    <w:rsid w:val="0012196D"/>
    <w:rsid w:val="00121BF9"/>
    <w:rsid w:val="001220C0"/>
    <w:rsid w:val="00122FDF"/>
    <w:rsid w:val="001237DA"/>
    <w:rsid w:val="00123943"/>
    <w:rsid w:val="001246D1"/>
    <w:rsid w:val="00124D2E"/>
    <w:rsid w:val="00124FAB"/>
    <w:rsid w:val="00125084"/>
    <w:rsid w:val="001255F4"/>
    <w:rsid w:val="0012560F"/>
    <w:rsid w:val="0012711E"/>
    <w:rsid w:val="0012751A"/>
    <w:rsid w:val="001276CE"/>
    <w:rsid w:val="00131D59"/>
    <w:rsid w:val="001326CD"/>
    <w:rsid w:val="00132A51"/>
    <w:rsid w:val="00132D82"/>
    <w:rsid w:val="001349FA"/>
    <w:rsid w:val="00134D94"/>
    <w:rsid w:val="0013516E"/>
    <w:rsid w:val="00135E9B"/>
    <w:rsid w:val="0013617B"/>
    <w:rsid w:val="00136C9D"/>
    <w:rsid w:val="00136EDE"/>
    <w:rsid w:val="0013723E"/>
    <w:rsid w:val="001372FE"/>
    <w:rsid w:val="0013762D"/>
    <w:rsid w:val="001377F2"/>
    <w:rsid w:val="00137C12"/>
    <w:rsid w:val="00137CE2"/>
    <w:rsid w:val="00137EAC"/>
    <w:rsid w:val="001402B8"/>
    <w:rsid w:val="001408B1"/>
    <w:rsid w:val="00140C4D"/>
    <w:rsid w:val="001416CD"/>
    <w:rsid w:val="00141875"/>
    <w:rsid w:val="001420C1"/>
    <w:rsid w:val="00142525"/>
    <w:rsid w:val="00142D8E"/>
    <w:rsid w:val="00143074"/>
    <w:rsid w:val="00143CF5"/>
    <w:rsid w:val="00143F6C"/>
    <w:rsid w:val="00144267"/>
    <w:rsid w:val="00144CC6"/>
    <w:rsid w:val="0014586E"/>
    <w:rsid w:val="00146D22"/>
    <w:rsid w:val="0014710E"/>
    <w:rsid w:val="001472A2"/>
    <w:rsid w:val="00147BB8"/>
    <w:rsid w:val="00147F70"/>
    <w:rsid w:val="0015012D"/>
    <w:rsid w:val="001508EE"/>
    <w:rsid w:val="00150A1F"/>
    <w:rsid w:val="00152279"/>
    <w:rsid w:val="00152825"/>
    <w:rsid w:val="00154EF9"/>
    <w:rsid w:val="00154FAE"/>
    <w:rsid w:val="00155476"/>
    <w:rsid w:val="00156362"/>
    <w:rsid w:val="00156414"/>
    <w:rsid w:val="00156989"/>
    <w:rsid w:val="00157176"/>
    <w:rsid w:val="00160080"/>
    <w:rsid w:val="00161055"/>
    <w:rsid w:val="00161FC0"/>
    <w:rsid w:val="00162A6F"/>
    <w:rsid w:val="00163D21"/>
    <w:rsid w:val="001649BE"/>
    <w:rsid w:val="00164AB4"/>
    <w:rsid w:val="00164B3A"/>
    <w:rsid w:val="0016508B"/>
    <w:rsid w:val="00165A6F"/>
    <w:rsid w:val="00165D9D"/>
    <w:rsid w:val="001662D3"/>
    <w:rsid w:val="00166EDC"/>
    <w:rsid w:val="001674A8"/>
    <w:rsid w:val="00167696"/>
    <w:rsid w:val="00167AB5"/>
    <w:rsid w:val="00171045"/>
    <w:rsid w:val="00171D19"/>
    <w:rsid w:val="001720C9"/>
    <w:rsid w:val="00172267"/>
    <w:rsid w:val="00172BBC"/>
    <w:rsid w:val="001733B0"/>
    <w:rsid w:val="00174032"/>
    <w:rsid w:val="00174993"/>
    <w:rsid w:val="00174E76"/>
    <w:rsid w:val="00174EE5"/>
    <w:rsid w:val="0017578A"/>
    <w:rsid w:val="00176244"/>
    <w:rsid w:val="0017654F"/>
    <w:rsid w:val="00176AB8"/>
    <w:rsid w:val="00176ADD"/>
    <w:rsid w:val="00177AF0"/>
    <w:rsid w:val="001806D2"/>
    <w:rsid w:val="001808DE"/>
    <w:rsid w:val="00180E9A"/>
    <w:rsid w:val="00181A1D"/>
    <w:rsid w:val="00181C35"/>
    <w:rsid w:val="001821DF"/>
    <w:rsid w:val="00182725"/>
    <w:rsid w:val="00182BF1"/>
    <w:rsid w:val="0018362B"/>
    <w:rsid w:val="001839D0"/>
    <w:rsid w:val="00183B75"/>
    <w:rsid w:val="0018400B"/>
    <w:rsid w:val="001842E1"/>
    <w:rsid w:val="00184419"/>
    <w:rsid w:val="001845CC"/>
    <w:rsid w:val="00184DE3"/>
    <w:rsid w:val="001852DB"/>
    <w:rsid w:val="00185760"/>
    <w:rsid w:val="0018627C"/>
    <w:rsid w:val="00186394"/>
    <w:rsid w:val="0018697E"/>
    <w:rsid w:val="001871EF"/>
    <w:rsid w:val="00187873"/>
    <w:rsid w:val="00190A91"/>
    <w:rsid w:val="00192004"/>
    <w:rsid w:val="0019253F"/>
    <w:rsid w:val="0019298D"/>
    <w:rsid w:val="00193B41"/>
    <w:rsid w:val="0019455E"/>
    <w:rsid w:val="001947F4"/>
    <w:rsid w:val="00195B60"/>
    <w:rsid w:val="0019711B"/>
    <w:rsid w:val="00197620"/>
    <w:rsid w:val="00197ADD"/>
    <w:rsid w:val="00197BD1"/>
    <w:rsid w:val="001A059D"/>
    <w:rsid w:val="001A0702"/>
    <w:rsid w:val="001A0860"/>
    <w:rsid w:val="001A0A3D"/>
    <w:rsid w:val="001A0CED"/>
    <w:rsid w:val="001A11D3"/>
    <w:rsid w:val="001A1690"/>
    <w:rsid w:val="001A1D04"/>
    <w:rsid w:val="001A26CC"/>
    <w:rsid w:val="001A2EB3"/>
    <w:rsid w:val="001A4084"/>
    <w:rsid w:val="001A6548"/>
    <w:rsid w:val="001A714C"/>
    <w:rsid w:val="001A77FC"/>
    <w:rsid w:val="001B101A"/>
    <w:rsid w:val="001B1CDE"/>
    <w:rsid w:val="001B287A"/>
    <w:rsid w:val="001B2AC3"/>
    <w:rsid w:val="001B2F90"/>
    <w:rsid w:val="001B3F2B"/>
    <w:rsid w:val="001B3F61"/>
    <w:rsid w:val="001B4258"/>
    <w:rsid w:val="001B48B3"/>
    <w:rsid w:val="001B491F"/>
    <w:rsid w:val="001B4CB1"/>
    <w:rsid w:val="001B6FBE"/>
    <w:rsid w:val="001B7A8F"/>
    <w:rsid w:val="001B7C48"/>
    <w:rsid w:val="001C023F"/>
    <w:rsid w:val="001C07F2"/>
    <w:rsid w:val="001C0B40"/>
    <w:rsid w:val="001C0C64"/>
    <w:rsid w:val="001C0DED"/>
    <w:rsid w:val="001C0F9C"/>
    <w:rsid w:val="001C1624"/>
    <w:rsid w:val="001C18A8"/>
    <w:rsid w:val="001C1B7A"/>
    <w:rsid w:val="001C1E0C"/>
    <w:rsid w:val="001C1F4F"/>
    <w:rsid w:val="001C2F54"/>
    <w:rsid w:val="001C3C4A"/>
    <w:rsid w:val="001C3FDB"/>
    <w:rsid w:val="001C4313"/>
    <w:rsid w:val="001C4AF0"/>
    <w:rsid w:val="001C5061"/>
    <w:rsid w:val="001C5CDD"/>
    <w:rsid w:val="001C6522"/>
    <w:rsid w:val="001C6606"/>
    <w:rsid w:val="001D0BC7"/>
    <w:rsid w:val="001D24C5"/>
    <w:rsid w:val="001D3350"/>
    <w:rsid w:val="001D34DD"/>
    <w:rsid w:val="001D353E"/>
    <w:rsid w:val="001D476B"/>
    <w:rsid w:val="001D5690"/>
    <w:rsid w:val="001D5A2F"/>
    <w:rsid w:val="001D5D2C"/>
    <w:rsid w:val="001D5F06"/>
    <w:rsid w:val="001D6A39"/>
    <w:rsid w:val="001D6B4C"/>
    <w:rsid w:val="001D73E3"/>
    <w:rsid w:val="001D794B"/>
    <w:rsid w:val="001E021F"/>
    <w:rsid w:val="001E0420"/>
    <w:rsid w:val="001E046A"/>
    <w:rsid w:val="001E0C5F"/>
    <w:rsid w:val="001E0E76"/>
    <w:rsid w:val="001E1047"/>
    <w:rsid w:val="001E216D"/>
    <w:rsid w:val="001E250B"/>
    <w:rsid w:val="001E2897"/>
    <w:rsid w:val="001E2F84"/>
    <w:rsid w:val="001E352E"/>
    <w:rsid w:val="001E4523"/>
    <w:rsid w:val="001E59FD"/>
    <w:rsid w:val="001E67BB"/>
    <w:rsid w:val="001E707D"/>
    <w:rsid w:val="001E7FA3"/>
    <w:rsid w:val="001F0746"/>
    <w:rsid w:val="001F2E21"/>
    <w:rsid w:val="001F3A1E"/>
    <w:rsid w:val="001F3FFE"/>
    <w:rsid w:val="001F4AEB"/>
    <w:rsid w:val="001F4C6E"/>
    <w:rsid w:val="001F5044"/>
    <w:rsid w:val="001F516B"/>
    <w:rsid w:val="001F5433"/>
    <w:rsid w:val="001F5774"/>
    <w:rsid w:val="001F57D3"/>
    <w:rsid w:val="001F5D8D"/>
    <w:rsid w:val="001F643D"/>
    <w:rsid w:val="001F64E3"/>
    <w:rsid w:val="001F6C6F"/>
    <w:rsid w:val="001F7343"/>
    <w:rsid w:val="001F75CB"/>
    <w:rsid w:val="00200503"/>
    <w:rsid w:val="002008E7"/>
    <w:rsid w:val="00201239"/>
    <w:rsid w:val="00201421"/>
    <w:rsid w:val="00202148"/>
    <w:rsid w:val="00203336"/>
    <w:rsid w:val="00204E0A"/>
    <w:rsid w:val="00205450"/>
    <w:rsid w:val="00205736"/>
    <w:rsid w:val="0020607B"/>
    <w:rsid w:val="00206BB3"/>
    <w:rsid w:val="00207A5A"/>
    <w:rsid w:val="00207B13"/>
    <w:rsid w:val="00210998"/>
    <w:rsid w:val="00211EA3"/>
    <w:rsid w:val="0021215C"/>
    <w:rsid w:val="00212506"/>
    <w:rsid w:val="002138A8"/>
    <w:rsid w:val="00213D98"/>
    <w:rsid w:val="00213DD1"/>
    <w:rsid w:val="0021517F"/>
    <w:rsid w:val="0021562D"/>
    <w:rsid w:val="00215778"/>
    <w:rsid w:val="00215B42"/>
    <w:rsid w:val="00215DA1"/>
    <w:rsid w:val="00216A35"/>
    <w:rsid w:val="002170C0"/>
    <w:rsid w:val="0022062A"/>
    <w:rsid w:val="002207E6"/>
    <w:rsid w:val="0022093E"/>
    <w:rsid w:val="002213D9"/>
    <w:rsid w:val="002216CF"/>
    <w:rsid w:val="00222021"/>
    <w:rsid w:val="00222B98"/>
    <w:rsid w:val="002235EB"/>
    <w:rsid w:val="00223BBF"/>
    <w:rsid w:val="002247E2"/>
    <w:rsid w:val="0022508A"/>
    <w:rsid w:val="0022531D"/>
    <w:rsid w:val="0022543B"/>
    <w:rsid w:val="002255E5"/>
    <w:rsid w:val="002258FC"/>
    <w:rsid w:val="002259A6"/>
    <w:rsid w:val="0022715F"/>
    <w:rsid w:val="00227A89"/>
    <w:rsid w:val="00227D30"/>
    <w:rsid w:val="00230AFD"/>
    <w:rsid w:val="002316AA"/>
    <w:rsid w:val="002325C0"/>
    <w:rsid w:val="00232C33"/>
    <w:rsid w:val="0023304D"/>
    <w:rsid w:val="00233817"/>
    <w:rsid w:val="00233F6B"/>
    <w:rsid w:val="00235A71"/>
    <w:rsid w:val="0023640A"/>
    <w:rsid w:val="002373A4"/>
    <w:rsid w:val="00237CC5"/>
    <w:rsid w:val="00240131"/>
    <w:rsid w:val="002401DD"/>
    <w:rsid w:val="002404F1"/>
    <w:rsid w:val="00240DCC"/>
    <w:rsid w:val="00241A2D"/>
    <w:rsid w:val="00241BC4"/>
    <w:rsid w:val="00242112"/>
    <w:rsid w:val="002423A6"/>
    <w:rsid w:val="00242CC0"/>
    <w:rsid w:val="0024313B"/>
    <w:rsid w:val="00243AAD"/>
    <w:rsid w:val="00244585"/>
    <w:rsid w:val="002448A5"/>
    <w:rsid w:val="00244AD6"/>
    <w:rsid w:val="00244CB2"/>
    <w:rsid w:val="002454AD"/>
    <w:rsid w:val="00245E78"/>
    <w:rsid w:val="00247371"/>
    <w:rsid w:val="002506D2"/>
    <w:rsid w:val="00250A5A"/>
    <w:rsid w:val="00250D40"/>
    <w:rsid w:val="00251033"/>
    <w:rsid w:val="002513B6"/>
    <w:rsid w:val="00251957"/>
    <w:rsid w:val="00251966"/>
    <w:rsid w:val="00251FA3"/>
    <w:rsid w:val="00253203"/>
    <w:rsid w:val="0025430B"/>
    <w:rsid w:val="002549A0"/>
    <w:rsid w:val="00255683"/>
    <w:rsid w:val="002560BA"/>
    <w:rsid w:val="002561A4"/>
    <w:rsid w:val="00256DCF"/>
    <w:rsid w:val="00262226"/>
    <w:rsid w:val="002625FA"/>
    <w:rsid w:val="0026270C"/>
    <w:rsid w:val="002629D3"/>
    <w:rsid w:val="00262E63"/>
    <w:rsid w:val="00262FA1"/>
    <w:rsid w:val="00263E1A"/>
    <w:rsid w:val="00263E70"/>
    <w:rsid w:val="00264367"/>
    <w:rsid w:val="00264A7B"/>
    <w:rsid w:val="00264D78"/>
    <w:rsid w:val="00265496"/>
    <w:rsid w:val="00265DB9"/>
    <w:rsid w:val="00266F39"/>
    <w:rsid w:val="00266F8B"/>
    <w:rsid w:val="00267372"/>
    <w:rsid w:val="002677D2"/>
    <w:rsid w:val="002702C8"/>
    <w:rsid w:val="0027091C"/>
    <w:rsid w:val="00270C6B"/>
    <w:rsid w:val="00270D27"/>
    <w:rsid w:val="00271136"/>
    <w:rsid w:val="002714CE"/>
    <w:rsid w:val="0027178B"/>
    <w:rsid w:val="00271AF6"/>
    <w:rsid w:val="00271E03"/>
    <w:rsid w:val="00271FC2"/>
    <w:rsid w:val="00272D19"/>
    <w:rsid w:val="002753DB"/>
    <w:rsid w:val="00275634"/>
    <w:rsid w:val="00275BC1"/>
    <w:rsid w:val="00275DA1"/>
    <w:rsid w:val="00276779"/>
    <w:rsid w:val="00276B1B"/>
    <w:rsid w:val="00277081"/>
    <w:rsid w:val="002771CE"/>
    <w:rsid w:val="00277D02"/>
    <w:rsid w:val="00277D12"/>
    <w:rsid w:val="00280453"/>
    <w:rsid w:val="00280A7C"/>
    <w:rsid w:val="00280B4E"/>
    <w:rsid w:val="00281950"/>
    <w:rsid w:val="00281C95"/>
    <w:rsid w:val="00281EF3"/>
    <w:rsid w:val="002828DF"/>
    <w:rsid w:val="00282CD3"/>
    <w:rsid w:val="00282DDE"/>
    <w:rsid w:val="00282E1F"/>
    <w:rsid w:val="002839A6"/>
    <w:rsid w:val="00284A9A"/>
    <w:rsid w:val="00285806"/>
    <w:rsid w:val="002867A3"/>
    <w:rsid w:val="0028696F"/>
    <w:rsid w:val="00286C51"/>
    <w:rsid w:val="00286F76"/>
    <w:rsid w:val="00287145"/>
    <w:rsid w:val="002878AC"/>
    <w:rsid w:val="002878E9"/>
    <w:rsid w:val="00287CC5"/>
    <w:rsid w:val="00291EAB"/>
    <w:rsid w:val="002928AC"/>
    <w:rsid w:val="00293FAA"/>
    <w:rsid w:val="0029445F"/>
    <w:rsid w:val="002947DB"/>
    <w:rsid w:val="00294F76"/>
    <w:rsid w:val="002952F3"/>
    <w:rsid w:val="00295F4B"/>
    <w:rsid w:val="002964A7"/>
    <w:rsid w:val="00296534"/>
    <w:rsid w:val="00296858"/>
    <w:rsid w:val="00296C14"/>
    <w:rsid w:val="0029730F"/>
    <w:rsid w:val="0029786C"/>
    <w:rsid w:val="00297B4B"/>
    <w:rsid w:val="002A0098"/>
    <w:rsid w:val="002A1EA9"/>
    <w:rsid w:val="002A3C35"/>
    <w:rsid w:val="002A48F3"/>
    <w:rsid w:val="002A493C"/>
    <w:rsid w:val="002A4A53"/>
    <w:rsid w:val="002A53F8"/>
    <w:rsid w:val="002A5462"/>
    <w:rsid w:val="002A5A32"/>
    <w:rsid w:val="002A5A40"/>
    <w:rsid w:val="002A5C9D"/>
    <w:rsid w:val="002A5E04"/>
    <w:rsid w:val="002A615C"/>
    <w:rsid w:val="002A6D16"/>
    <w:rsid w:val="002A6F97"/>
    <w:rsid w:val="002A73C4"/>
    <w:rsid w:val="002A77C0"/>
    <w:rsid w:val="002B1264"/>
    <w:rsid w:val="002B1868"/>
    <w:rsid w:val="002B2922"/>
    <w:rsid w:val="002B2CC6"/>
    <w:rsid w:val="002B2CD8"/>
    <w:rsid w:val="002B3B39"/>
    <w:rsid w:val="002B3F78"/>
    <w:rsid w:val="002B4493"/>
    <w:rsid w:val="002B4C5A"/>
    <w:rsid w:val="002B4E88"/>
    <w:rsid w:val="002B5353"/>
    <w:rsid w:val="002B56E5"/>
    <w:rsid w:val="002B5805"/>
    <w:rsid w:val="002B5CCD"/>
    <w:rsid w:val="002B5EC8"/>
    <w:rsid w:val="002B65DA"/>
    <w:rsid w:val="002B6D19"/>
    <w:rsid w:val="002B6EDB"/>
    <w:rsid w:val="002B7A8E"/>
    <w:rsid w:val="002B7AAF"/>
    <w:rsid w:val="002B7EC8"/>
    <w:rsid w:val="002C1891"/>
    <w:rsid w:val="002C1F1A"/>
    <w:rsid w:val="002C249F"/>
    <w:rsid w:val="002C2BE0"/>
    <w:rsid w:val="002C3038"/>
    <w:rsid w:val="002C41E6"/>
    <w:rsid w:val="002C44B4"/>
    <w:rsid w:val="002C4E82"/>
    <w:rsid w:val="002C4F77"/>
    <w:rsid w:val="002C6944"/>
    <w:rsid w:val="002C74F6"/>
    <w:rsid w:val="002C768F"/>
    <w:rsid w:val="002C7CDA"/>
    <w:rsid w:val="002D020C"/>
    <w:rsid w:val="002D0DA8"/>
    <w:rsid w:val="002D1E6E"/>
    <w:rsid w:val="002D20E1"/>
    <w:rsid w:val="002D2255"/>
    <w:rsid w:val="002D22A1"/>
    <w:rsid w:val="002D24F8"/>
    <w:rsid w:val="002D259B"/>
    <w:rsid w:val="002D2BF6"/>
    <w:rsid w:val="002D33F2"/>
    <w:rsid w:val="002D341D"/>
    <w:rsid w:val="002D3ED8"/>
    <w:rsid w:val="002D4189"/>
    <w:rsid w:val="002D52C2"/>
    <w:rsid w:val="002D564F"/>
    <w:rsid w:val="002D5EF4"/>
    <w:rsid w:val="002D7633"/>
    <w:rsid w:val="002D76A6"/>
    <w:rsid w:val="002D7B5B"/>
    <w:rsid w:val="002D7C08"/>
    <w:rsid w:val="002E03BC"/>
    <w:rsid w:val="002E05F0"/>
    <w:rsid w:val="002E0C9C"/>
    <w:rsid w:val="002E1482"/>
    <w:rsid w:val="002E1E34"/>
    <w:rsid w:val="002E2183"/>
    <w:rsid w:val="002E25A4"/>
    <w:rsid w:val="002E2ACB"/>
    <w:rsid w:val="002E40F6"/>
    <w:rsid w:val="002E4685"/>
    <w:rsid w:val="002E4782"/>
    <w:rsid w:val="002E60B2"/>
    <w:rsid w:val="002E784D"/>
    <w:rsid w:val="002E7CF7"/>
    <w:rsid w:val="002E7F38"/>
    <w:rsid w:val="002F03C5"/>
    <w:rsid w:val="002F07FB"/>
    <w:rsid w:val="002F0A25"/>
    <w:rsid w:val="002F2DD8"/>
    <w:rsid w:val="002F331F"/>
    <w:rsid w:val="002F3403"/>
    <w:rsid w:val="002F3AD9"/>
    <w:rsid w:val="002F401E"/>
    <w:rsid w:val="002F4330"/>
    <w:rsid w:val="002F53BF"/>
    <w:rsid w:val="002F6393"/>
    <w:rsid w:val="002F64DD"/>
    <w:rsid w:val="002F6A42"/>
    <w:rsid w:val="002F6F47"/>
    <w:rsid w:val="002F77A0"/>
    <w:rsid w:val="002F7E76"/>
    <w:rsid w:val="00300809"/>
    <w:rsid w:val="00300F16"/>
    <w:rsid w:val="00301704"/>
    <w:rsid w:val="0030178D"/>
    <w:rsid w:val="0030255B"/>
    <w:rsid w:val="00303C0F"/>
    <w:rsid w:val="0030405B"/>
    <w:rsid w:val="00304630"/>
    <w:rsid w:val="00305602"/>
    <w:rsid w:val="003058AB"/>
    <w:rsid w:val="00305FC3"/>
    <w:rsid w:val="00306CA9"/>
    <w:rsid w:val="00307455"/>
    <w:rsid w:val="00307D02"/>
    <w:rsid w:val="00310364"/>
    <w:rsid w:val="003115D5"/>
    <w:rsid w:val="00311893"/>
    <w:rsid w:val="003119C9"/>
    <w:rsid w:val="003121B5"/>
    <w:rsid w:val="00313299"/>
    <w:rsid w:val="0031481E"/>
    <w:rsid w:val="00314B5E"/>
    <w:rsid w:val="00315738"/>
    <w:rsid w:val="00316ACC"/>
    <w:rsid w:val="00320C2E"/>
    <w:rsid w:val="0032499B"/>
    <w:rsid w:val="00324C57"/>
    <w:rsid w:val="00324D00"/>
    <w:rsid w:val="0032595E"/>
    <w:rsid w:val="003271A1"/>
    <w:rsid w:val="003277A7"/>
    <w:rsid w:val="003300A2"/>
    <w:rsid w:val="003310A6"/>
    <w:rsid w:val="00331382"/>
    <w:rsid w:val="00331684"/>
    <w:rsid w:val="003335B6"/>
    <w:rsid w:val="0033399D"/>
    <w:rsid w:val="003342AF"/>
    <w:rsid w:val="003345FE"/>
    <w:rsid w:val="00334A52"/>
    <w:rsid w:val="00334AC2"/>
    <w:rsid w:val="003356EC"/>
    <w:rsid w:val="00335E18"/>
    <w:rsid w:val="00335FBA"/>
    <w:rsid w:val="00336079"/>
    <w:rsid w:val="003366CB"/>
    <w:rsid w:val="00337C99"/>
    <w:rsid w:val="00337EE1"/>
    <w:rsid w:val="003409E2"/>
    <w:rsid w:val="003411DE"/>
    <w:rsid w:val="003418CA"/>
    <w:rsid w:val="0034283A"/>
    <w:rsid w:val="00342CAE"/>
    <w:rsid w:val="0034322A"/>
    <w:rsid w:val="003432E3"/>
    <w:rsid w:val="00345276"/>
    <w:rsid w:val="0034535D"/>
    <w:rsid w:val="003459CA"/>
    <w:rsid w:val="00346546"/>
    <w:rsid w:val="00346651"/>
    <w:rsid w:val="00347011"/>
    <w:rsid w:val="00347470"/>
    <w:rsid w:val="00347B96"/>
    <w:rsid w:val="003510BA"/>
    <w:rsid w:val="00351500"/>
    <w:rsid w:val="003515FF"/>
    <w:rsid w:val="00351762"/>
    <w:rsid w:val="003520F8"/>
    <w:rsid w:val="00352944"/>
    <w:rsid w:val="003534B6"/>
    <w:rsid w:val="00353D19"/>
    <w:rsid w:val="00354A19"/>
    <w:rsid w:val="00354D77"/>
    <w:rsid w:val="00354E8D"/>
    <w:rsid w:val="003552C5"/>
    <w:rsid w:val="003558FC"/>
    <w:rsid w:val="0035590B"/>
    <w:rsid w:val="00355AE8"/>
    <w:rsid w:val="003562D7"/>
    <w:rsid w:val="0035659C"/>
    <w:rsid w:val="003565E5"/>
    <w:rsid w:val="003570B3"/>
    <w:rsid w:val="003573F8"/>
    <w:rsid w:val="00357B1F"/>
    <w:rsid w:val="00360026"/>
    <w:rsid w:val="00360F49"/>
    <w:rsid w:val="0036138D"/>
    <w:rsid w:val="00362581"/>
    <w:rsid w:val="00362A0D"/>
    <w:rsid w:val="00362D7E"/>
    <w:rsid w:val="00362EA1"/>
    <w:rsid w:val="00363469"/>
    <w:rsid w:val="00363559"/>
    <w:rsid w:val="00363B0D"/>
    <w:rsid w:val="00363B46"/>
    <w:rsid w:val="00363CEA"/>
    <w:rsid w:val="00364102"/>
    <w:rsid w:val="003643D2"/>
    <w:rsid w:val="00364F39"/>
    <w:rsid w:val="003652E2"/>
    <w:rsid w:val="003664E4"/>
    <w:rsid w:val="00367419"/>
    <w:rsid w:val="003703CB"/>
    <w:rsid w:val="00370DD2"/>
    <w:rsid w:val="00371709"/>
    <w:rsid w:val="003717C0"/>
    <w:rsid w:val="00372184"/>
    <w:rsid w:val="003726C3"/>
    <w:rsid w:val="003726FA"/>
    <w:rsid w:val="003729C4"/>
    <w:rsid w:val="00372DAB"/>
    <w:rsid w:val="00373958"/>
    <w:rsid w:val="003759BF"/>
    <w:rsid w:val="00375DFF"/>
    <w:rsid w:val="0037676B"/>
    <w:rsid w:val="0037727D"/>
    <w:rsid w:val="00377869"/>
    <w:rsid w:val="00377C77"/>
    <w:rsid w:val="00377C79"/>
    <w:rsid w:val="00377D17"/>
    <w:rsid w:val="00377FEA"/>
    <w:rsid w:val="003803D6"/>
    <w:rsid w:val="0038076C"/>
    <w:rsid w:val="00380CFD"/>
    <w:rsid w:val="00380F26"/>
    <w:rsid w:val="00381AFA"/>
    <w:rsid w:val="00381C23"/>
    <w:rsid w:val="003821E2"/>
    <w:rsid w:val="003825CF"/>
    <w:rsid w:val="00382970"/>
    <w:rsid w:val="00382B1E"/>
    <w:rsid w:val="003833B9"/>
    <w:rsid w:val="00383B1E"/>
    <w:rsid w:val="00384223"/>
    <w:rsid w:val="00384A6F"/>
    <w:rsid w:val="003868AA"/>
    <w:rsid w:val="003868EF"/>
    <w:rsid w:val="00387ACF"/>
    <w:rsid w:val="00387FFD"/>
    <w:rsid w:val="00390098"/>
    <w:rsid w:val="00390EEA"/>
    <w:rsid w:val="00391084"/>
    <w:rsid w:val="00391442"/>
    <w:rsid w:val="003916BA"/>
    <w:rsid w:val="00391A56"/>
    <w:rsid w:val="00391BC8"/>
    <w:rsid w:val="00391FD0"/>
    <w:rsid w:val="00392579"/>
    <w:rsid w:val="003927A7"/>
    <w:rsid w:val="003930E0"/>
    <w:rsid w:val="00394C2A"/>
    <w:rsid w:val="00395380"/>
    <w:rsid w:val="00395DAA"/>
    <w:rsid w:val="00396339"/>
    <w:rsid w:val="00396924"/>
    <w:rsid w:val="00396D86"/>
    <w:rsid w:val="00397BC1"/>
    <w:rsid w:val="00397BF0"/>
    <w:rsid w:val="00397F2B"/>
    <w:rsid w:val="003A0AEF"/>
    <w:rsid w:val="003A1185"/>
    <w:rsid w:val="003A1D76"/>
    <w:rsid w:val="003A334C"/>
    <w:rsid w:val="003A3F2A"/>
    <w:rsid w:val="003A3FC9"/>
    <w:rsid w:val="003A508E"/>
    <w:rsid w:val="003A5DA0"/>
    <w:rsid w:val="003A6029"/>
    <w:rsid w:val="003A772F"/>
    <w:rsid w:val="003B08A4"/>
    <w:rsid w:val="003B08AD"/>
    <w:rsid w:val="003B16F7"/>
    <w:rsid w:val="003B1720"/>
    <w:rsid w:val="003B1A9A"/>
    <w:rsid w:val="003B2009"/>
    <w:rsid w:val="003B236C"/>
    <w:rsid w:val="003B2510"/>
    <w:rsid w:val="003B265A"/>
    <w:rsid w:val="003B2DED"/>
    <w:rsid w:val="003B3F6A"/>
    <w:rsid w:val="003B40FA"/>
    <w:rsid w:val="003B4A08"/>
    <w:rsid w:val="003B551C"/>
    <w:rsid w:val="003B6335"/>
    <w:rsid w:val="003B6579"/>
    <w:rsid w:val="003B6CC3"/>
    <w:rsid w:val="003B6F91"/>
    <w:rsid w:val="003B76CF"/>
    <w:rsid w:val="003B7994"/>
    <w:rsid w:val="003B7AAF"/>
    <w:rsid w:val="003C033D"/>
    <w:rsid w:val="003C04F6"/>
    <w:rsid w:val="003C2039"/>
    <w:rsid w:val="003C2D25"/>
    <w:rsid w:val="003C3007"/>
    <w:rsid w:val="003C314F"/>
    <w:rsid w:val="003C3256"/>
    <w:rsid w:val="003C333C"/>
    <w:rsid w:val="003C3391"/>
    <w:rsid w:val="003C3A95"/>
    <w:rsid w:val="003C3D65"/>
    <w:rsid w:val="003C3DA5"/>
    <w:rsid w:val="003C47B5"/>
    <w:rsid w:val="003C4890"/>
    <w:rsid w:val="003C55A8"/>
    <w:rsid w:val="003C5637"/>
    <w:rsid w:val="003C5697"/>
    <w:rsid w:val="003C65C2"/>
    <w:rsid w:val="003D0122"/>
    <w:rsid w:val="003D035C"/>
    <w:rsid w:val="003D0B8E"/>
    <w:rsid w:val="003D1C3C"/>
    <w:rsid w:val="003D1D18"/>
    <w:rsid w:val="003D2201"/>
    <w:rsid w:val="003D3727"/>
    <w:rsid w:val="003D435F"/>
    <w:rsid w:val="003D4D8D"/>
    <w:rsid w:val="003D5F3A"/>
    <w:rsid w:val="003D6577"/>
    <w:rsid w:val="003D67B8"/>
    <w:rsid w:val="003E048C"/>
    <w:rsid w:val="003E0818"/>
    <w:rsid w:val="003E0C67"/>
    <w:rsid w:val="003E105C"/>
    <w:rsid w:val="003E1B4D"/>
    <w:rsid w:val="003E2AF9"/>
    <w:rsid w:val="003E2B80"/>
    <w:rsid w:val="003E3196"/>
    <w:rsid w:val="003E33B3"/>
    <w:rsid w:val="003E382C"/>
    <w:rsid w:val="003E3CF2"/>
    <w:rsid w:val="003E405B"/>
    <w:rsid w:val="003E49DB"/>
    <w:rsid w:val="003E5405"/>
    <w:rsid w:val="003E5DE5"/>
    <w:rsid w:val="003E60D8"/>
    <w:rsid w:val="003E61C3"/>
    <w:rsid w:val="003E6CE9"/>
    <w:rsid w:val="003E6E4A"/>
    <w:rsid w:val="003F00F2"/>
    <w:rsid w:val="003F05C5"/>
    <w:rsid w:val="003F076D"/>
    <w:rsid w:val="003F0A32"/>
    <w:rsid w:val="003F19E9"/>
    <w:rsid w:val="003F1BFE"/>
    <w:rsid w:val="003F1C9B"/>
    <w:rsid w:val="003F2C45"/>
    <w:rsid w:val="003F2D1B"/>
    <w:rsid w:val="003F3976"/>
    <w:rsid w:val="003F3DEF"/>
    <w:rsid w:val="003F43A6"/>
    <w:rsid w:val="003F4435"/>
    <w:rsid w:val="003F4568"/>
    <w:rsid w:val="003F46B2"/>
    <w:rsid w:val="003F46E5"/>
    <w:rsid w:val="003F489F"/>
    <w:rsid w:val="003F6475"/>
    <w:rsid w:val="003F64B6"/>
    <w:rsid w:val="003F6659"/>
    <w:rsid w:val="003F6B79"/>
    <w:rsid w:val="003F7182"/>
    <w:rsid w:val="003F7212"/>
    <w:rsid w:val="003F7336"/>
    <w:rsid w:val="003F775C"/>
    <w:rsid w:val="004007EC"/>
    <w:rsid w:val="00400A18"/>
    <w:rsid w:val="00400C98"/>
    <w:rsid w:val="004010E0"/>
    <w:rsid w:val="0040195C"/>
    <w:rsid w:val="00403693"/>
    <w:rsid w:val="00403E47"/>
    <w:rsid w:val="00404CB3"/>
    <w:rsid w:val="00404EAF"/>
    <w:rsid w:val="00405114"/>
    <w:rsid w:val="004051FA"/>
    <w:rsid w:val="00405400"/>
    <w:rsid w:val="00405734"/>
    <w:rsid w:val="00405E50"/>
    <w:rsid w:val="00406AE3"/>
    <w:rsid w:val="00410356"/>
    <w:rsid w:val="0041046D"/>
    <w:rsid w:val="00410BB4"/>
    <w:rsid w:val="00411D93"/>
    <w:rsid w:val="00412488"/>
    <w:rsid w:val="00412BED"/>
    <w:rsid w:val="00412E10"/>
    <w:rsid w:val="00413D37"/>
    <w:rsid w:val="00413ED8"/>
    <w:rsid w:val="00413F8D"/>
    <w:rsid w:val="0041407D"/>
    <w:rsid w:val="00415531"/>
    <w:rsid w:val="004158C3"/>
    <w:rsid w:val="00416114"/>
    <w:rsid w:val="004164B2"/>
    <w:rsid w:val="004168EE"/>
    <w:rsid w:val="00417839"/>
    <w:rsid w:val="00420258"/>
    <w:rsid w:val="004208CB"/>
    <w:rsid w:val="00420A49"/>
    <w:rsid w:val="004225D1"/>
    <w:rsid w:val="00422BDC"/>
    <w:rsid w:val="004235E5"/>
    <w:rsid w:val="004237AD"/>
    <w:rsid w:val="00423B90"/>
    <w:rsid w:val="00423F54"/>
    <w:rsid w:val="0042404A"/>
    <w:rsid w:val="00424EE4"/>
    <w:rsid w:val="00425310"/>
    <w:rsid w:val="0042540E"/>
    <w:rsid w:val="004257A6"/>
    <w:rsid w:val="00425A5C"/>
    <w:rsid w:val="00426253"/>
    <w:rsid w:val="004302BF"/>
    <w:rsid w:val="004304E6"/>
    <w:rsid w:val="00430550"/>
    <w:rsid w:val="0043239E"/>
    <w:rsid w:val="00432526"/>
    <w:rsid w:val="00432D03"/>
    <w:rsid w:val="00432F5B"/>
    <w:rsid w:val="00433000"/>
    <w:rsid w:val="00433C12"/>
    <w:rsid w:val="00433C6C"/>
    <w:rsid w:val="00433CF9"/>
    <w:rsid w:val="00433EF3"/>
    <w:rsid w:val="00434A17"/>
    <w:rsid w:val="00434BF1"/>
    <w:rsid w:val="00435229"/>
    <w:rsid w:val="00435547"/>
    <w:rsid w:val="00435BFF"/>
    <w:rsid w:val="00435FB8"/>
    <w:rsid w:val="004364A2"/>
    <w:rsid w:val="00437237"/>
    <w:rsid w:val="004377F4"/>
    <w:rsid w:val="00437C01"/>
    <w:rsid w:val="00437D69"/>
    <w:rsid w:val="00437DC2"/>
    <w:rsid w:val="004405A0"/>
    <w:rsid w:val="00440AB9"/>
    <w:rsid w:val="00440F0E"/>
    <w:rsid w:val="0044108D"/>
    <w:rsid w:val="00442B79"/>
    <w:rsid w:val="00444B30"/>
    <w:rsid w:val="00444B41"/>
    <w:rsid w:val="004456C6"/>
    <w:rsid w:val="00445D59"/>
    <w:rsid w:val="00446782"/>
    <w:rsid w:val="0044680D"/>
    <w:rsid w:val="00447157"/>
    <w:rsid w:val="00447F91"/>
    <w:rsid w:val="00450109"/>
    <w:rsid w:val="004508F2"/>
    <w:rsid w:val="00450904"/>
    <w:rsid w:val="00450D6B"/>
    <w:rsid w:val="00450E1A"/>
    <w:rsid w:val="004514E9"/>
    <w:rsid w:val="004517F8"/>
    <w:rsid w:val="0045217F"/>
    <w:rsid w:val="00452700"/>
    <w:rsid w:val="00452917"/>
    <w:rsid w:val="004539D8"/>
    <w:rsid w:val="00453D66"/>
    <w:rsid w:val="00453EB4"/>
    <w:rsid w:val="00455BF6"/>
    <w:rsid w:val="00455DB1"/>
    <w:rsid w:val="00455F49"/>
    <w:rsid w:val="00456282"/>
    <w:rsid w:val="004566A7"/>
    <w:rsid w:val="0045677E"/>
    <w:rsid w:val="00456D8E"/>
    <w:rsid w:val="00456EB5"/>
    <w:rsid w:val="00460602"/>
    <w:rsid w:val="00460803"/>
    <w:rsid w:val="00460E97"/>
    <w:rsid w:val="00461862"/>
    <w:rsid w:val="00461E1F"/>
    <w:rsid w:val="004621D4"/>
    <w:rsid w:val="00462DA1"/>
    <w:rsid w:val="00462E63"/>
    <w:rsid w:val="00462EE3"/>
    <w:rsid w:val="004633DA"/>
    <w:rsid w:val="00463D58"/>
    <w:rsid w:val="004649C6"/>
    <w:rsid w:val="00464B22"/>
    <w:rsid w:val="00465585"/>
    <w:rsid w:val="00465855"/>
    <w:rsid w:val="00465D57"/>
    <w:rsid w:val="00466588"/>
    <w:rsid w:val="004667EE"/>
    <w:rsid w:val="00470060"/>
    <w:rsid w:val="00472797"/>
    <w:rsid w:val="004729D6"/>
    <w:rsid w:val="004746C4"/>
    <w:rsid w:val="00474A7F"/>
    <w:rsid w:val="00474B6C"/>
    <w:rsid w:val="004756FB"/>
    <w:rsid w:val="00475AB1"/>
    <w:rsid w:val="00476C19"/>
    <w:rsid w:val="00476CBD"/>
    <w:rsid w:val="00477490"/>
    <w:rsid w:val="00477C5D"/>
    <w:rsid w:val="004803F7"/>
    <w:rsid w:val="00480411"/>
    <w:rsid w:val="004804FC"/>
    <w:rsid w:val="0048067B"/>
    <w:rsid w:val="004808DA"/>
    <w:rsid w:val="00482402"/>
    <w:rsid w:val="00482569"/>
    <w:rsid w:val="00482EDA"/>
    <w:rsid w:val="00483AA3"/>
    <w:rsid w:val="00484519"/>
    <w:rsid w:val="00484B76"/>
    <w:rsid w:val="00485126"/>
    <w:rsid w:val="004853A1"/>
    <w:rsid w:val="00485703"/>
    <w:rsid w:val="00485BE5"/>
    <w:rsid w:val="00485F17"/>
    <w:rsid w:val="00486109"/>
    <w:rsid w:val="0048622F"/>
    <w:rsid w:val="0048653F"/>
    <w:rsid w:val="00486B48"/>
    <w:rsid w:val="004876CC"/>
    <w:rsid w:val="0049021E"/>
    <w:rsid w:val="004902DC"/>
    <w:rsid w:val="004909EA"/>
    <w:rsid w:val="00490E9E"/>
    <w:rsid w:val="00492773"/>
    <w:rsid w:val="00493164"/>
    <w:rsid w:val="00493916"/>
    <w:rsid w:val="00493A2D"/>
    <w:rsid w:val="004941C3"/>
    <w:rsid w:val="00494BD6"/>
    <w:rsid w:val="00495212"/>
    <w:rsid w:val="00495AA7"/>
    <w:rsid w:val="00495BA8"/>
    <w:rsid w:val="00495D7F"/>
    <w:rsid w:val="00496818"/>
    <w:rsid w:val="0049799B"/>
    <w:rsid w:val="004A0820"/>
    <w:rsid w:val="004A108C"/>
    <w:rsid w:val="004A10EB"/>
    <w:rsid w:val="004A188F"/>
    <w:rsid w:val="004A39D4"/>
    <w:rsid w:val="004A50BB"/>
    <w:rsid w:val="004A61E8"/>
    <w:rsid w:val="004A62C4"/>
    <w:rsid w:val="004A69EA"/>
    <w:rsid w:val="004A6F85"/>
    <w:rsid w:val="004A71F3"/>
    <w:rsid w:val="004A74A4"/>
    <w:rsid w:val="004B0E6F"/>
    <w:rsid w:val="004B25F8"/>
    <w:rsid w:val="004B2890"/>
    <w:rsid w:val="004B344A"/>
    <w:rsid w:val="004B452A"/>
    <w:rsid w:val="004B484C"/>
    <w:rsid w:val="004B49F5"/>
    <w:rsid w:val="004B5265"/>
    <w:rsid w:val="004B598D"/>
    <w:rsid w:val="004B5E6E"/>
    <w:rsid w:val="004B7C91"/>
    <w:rsid w:val="004C098F"/>
    <w:rsid w:val="004C1CB5"/>
    <w:rsid w:val="004C1F27"/>
    <w:rsid w:val="004C22C7"/>
    <w:rsid w:val="004C240F"/>
    <w:rsid w:val="004C3BBF"/>
    <w:rsid w:val="004C3CD3"/>
    <w:rsid w:val="004C42CE"/>
    <w:rsid w:val="004C4AE6"/>
    <w:rsid w:val="004C5511"/>
    <w:rsid w:val="004C65CA"/>
    <w:rsid w:val="004C6FF0"/>
    <w:rsid w:val="004D02F2"/>
    <w:rsid w:val="004D0412"/>
    <w:rsid w:val="004D045E"/>
    <w:rsid w:val="004D1511"/>
    <w:rsid w:val="004D1627"/>
    <w:rsid w:val="004D1873"/>
    <w:rsid w:val="004D26D9"/>
    <w:rsid w:val="004D387F"/>
    <w:rsid w:val="004D3DA5"/>
    <w:rsid w:val="004D4D83"/>
    <w:rsid w:val="004D66FE"/>
    <w:rsid w:val="004D7436"/>
    <w:rsid w:val="004D74EE"/>
    <w:rsid w:val="004D79A8"/>
    <w:rsid w:val="004E091C"/>
    <w:rsid w:val="004E1844"/>
    <w:rsid w:val="004E2A7D"/>
    <w:rsid w:val="004E2EB3"/>
    <w:rsid w:val="004E2F72"/>
    <w:rsid w:val="004E36F8"/>
    <w:rsid w:val="004E3968"/>
    <w:rsid w:val="004E4907"/>
    <w:rsid w:val="004E4DF1"/>
    <w:rsid w:val="004E5A97"/>
    <w:rsid w:val="004E5F62"/>
    <w:rsid w:val="004E61B8"/>
    <w:rsid w:val="004E6808"/>
    <w:rsid w:val="004E7EA4"/>
    <w:rsid w:val="004E7F60"/>
    <w:rsid w:val="004F0789"/>
    <w:rsid w:val="004F15B1"/>
    <w:rsid w:val="004F20DB"/>
    <w:rsid w:val="004F23D0"/>
    <w:rsid w:val="004F403E"/>
    <w:rsid w:val="004F42E4"/>
    <w:rsid w:val="004F50F8"/>
    <w:rsid w:val="004F6482"/>
    <w:rsid w:val="004F66BF"/>
    <w:rsid w:val="004F7032"/>
    <w:rsid w:val="00500AF1"/>
    <w:rsid w:val="00501267"/>
    <w:rsid w:val="00501BC7"/>
    <w:rsid w:val="00501C4B"/>
    <w:rsid w:val="00501EE0"/>
    <w:rsid w:val="005021B7"/>
    <w:rsid w:val="005024F3"/>
    <w:rsid w:val="00502E68"/>
    <w:rsid w:val="00503F0B"/>
    <w:rsid w:val="00503FA1"/>
    <w:rsid w:val="00506161"/>
    <w:rsid w:val="00506CA8"/>
    <w:rsid w:val="00507192"/>
    <w:rsid w:val="00507721"/>
    <w:rsid w:val="00510EBD"/>
    <w:rsid w:val="00511052"/>
    <w:rsid w:val="0051128B"/>
    <w:rsid w:val="00511D3F"/>
    <w:rsid w:val="00513D1F"/>
    <w:rsid w:val="005140DA"/>
    <w:rsid w:val="005148B9"/>
    <w:rsid w:val="005148C3"/>
    <w:rsid w:val="00514AFC"/>
    <w:rsid w:val="00515547"/>
    <w:rsid w:val="00516223"/>
    <w:rsid w:val="0051691B"/>
    <w:rsid w:val="00517867"/>
    <w:rsid w:val="00520AD9"/>
    <w:rsid w:val="005215ED"/>
    <w:rsid w:val="00521943"/>
    <w:rsid w:val="00522DD1"/>
    <w:rsid w:val="00523309"/>
    <w:rsid w:val="00523718"/>
    <w:rsid w:val="00523721"/>
    <w:rsid w:val="005237CF"/>
    <w:rsid w:val="00523AC0"/>
    <w:rsid w:val="00524572"/>
    <w:rsid w:val="00524B13"/>
    <w:rsid w:val="00525EC4"/>
    <w:rsid w:val="00526E1A"/>
    <w:rsid w:val="005274CF"/>
    <w:rsid w:val="00527776"/>
    <w:rsid w:val="005279D7"/>
    <w:rsid w:val="005300C9"/>
    <w:rsid w:val="0053035C"/>
    <w:rsid w:val="00530BD7"/>
    <w:rsid w:val="00531635"/>
    <w:rsid w:val="00531AC6"/>
    <w:rsid w:val="00531B2B"/>
    <w:rsid w:val="005320B5"/>
    <w:rsid w:val="00532BAB"/>
    <w:rsid w:val="00533602"/>
    <w:rsid w:val="005338DD"/>
    <w:rsid w:val="00533D87"/>
    <w:rsid w:val="005350A6"/>
    <w:rsid w:val="00536575"/>
    <w:rsid w:val="0053668C"/>
    <w:rsid w:val="00536D8E"/>
    <w:rsid w:val="00537B1B"/>
    <w:rsid w:val="00540D4D"/>
    <w:rsid w:val="00541804"/>
    <w:rsid w:val="00541894"/>
    <w:rsid w:val="005419F6"/>
    <w:rsid w:val="00541EC6"/>
    <w:rsid w:val="00541EE4"/>
    <w:rsid w:val="00542251"/>
    <w:rsid w:val="005433A0"/>
    <w:rsid w:val="00543561"/>
    <w:rsid w:val="00543B3F"/>
    <w:rsid w:val="00543B47"/>
    <w:rsid w:val="00543BC8"/>
    <w:rsid w:val="00543C67"/>
    <w:rsid w:val="00543FE1"/>
    <w:rsid w:val="0054449C"/>
    <w:rsid w:val="00545D81"/>
    <w:rsid w:val="005463EF"/>
    <w:rsid w:val="0054655F"/>
    <w:rsid w:val="00546B54"/>
    <w:rsid w:val="00547750"/>
    <w:rsid w:val="0054775F"/>
    <w:rsid w:val="005477AF"/>
    <w:rsid w:val="00547FCC"/>
    <w:rsid w:val="0055052E"/>
    <w:rsid w:val="00550F56"/>
    <w:rsid w:val="0055155B"/>
    <w:rsid w:val="00552482"/>
    <w:rsid w:val="005539C5"/>
    <w:rsid w:val="005541F6"/>
    <w:rsid w:val="00554303"/>
    <w:rsid w:val="00554AA4"/>
    <w:rsid w:val="005556C9"/>
    <w:rsid w:val="0055765A"/>
    <w:rsid w:val="00557D2F"/>
    <w:rsid w:val="005614BC"/>
    <w:rsid w:val="0056161B"/>
    <w:rsid w:val="0056167E"/>
    <w:rsid w:val="00561953"/>
    <w:rsid w:val="00562D1F"/>
    <w:rsid w:val="00562E08"/>
    <w:rsid w:val="005646FC"/>
    <w:rsid w:val="00564D10"/>
    <w:rsid w:val="005659CA"/>
    <w:rsid w:val="0056664F"/>
    <w:rsid w:val="00566BCE"/>
    <w:rsid w:val="00566F27"/>
    <w:rsid w:val="005672A0"/>
    <w:rsid w:val="00567941"/>
    <w:rsid w:val="005679FC"/>
    <w:rsid w:val="005708AF"/>
    <w:rsid w:val="005714E3"/>
    <w:rsid w:val="00571C68"/>
    <w:rsid w:val="00573AE3"/>
    <w:rsid w:val="00575032"/>
    <w:rsid w:val="00575488"/>
    <w:rsid w:val="00575700"/>
    <w:rsid w:val="0057593B"/>
    <w:rsid w:val="0057671B"/>
    <w:rsid w:val="00576934"/>
    <w:rsid w:val="005775FA"/>
    <w:rsid w:val="00577D1F"/>
    <w:rsid w:val="00580342"/>
    <w:rsid w:val="00580610"/>
    <w:rsid w:val="0058063E"/>
    <w:rsid w:val="00580BAF"/>
    <w:rsid w:val="0058231E"/>
    <w:rsid w:val="00582D75"/>
    <w:rsid w:val="005857F5"/>
    <w:rsid w:val="00586997"/>
    <w:rsid w:val="00587981"/>
    <w:rsid w:val="0059025B"/>
    <w:rsid w:val="005905A4"/>
    <w:rsid w:val="005905C2"/>
    <w:rsid w:val="00590AAB"/>
    <w:rsid w:val="00590BB0"/>
    <w:rsid w:val="005919B9"/>
    <w:rsid w:val="00591B5F"/>
    <w:rsid w:val="00592003"/>
    <w:rsid w:val="00592633"/>
    <w:rsid w:val="00592A6E"/>
    <w:rsid w:val="0059319E"/>
    <w:rsid w:val="005932AF"/>
    <w:rsid w:val="005943A8"/>
    <w:rsid w:val="00594E64"/>
    <w:rsid w:val="00595312"/>
    <w:rsid w:val="00595371"/>
    <w:rsid w:val="0059639D"/>
    <w:rsid w:val="0059650A"/>
    <w:rsid w:val="00596746"/>
    <w:rsid w:val="00596770"/>
    <w:rsid w:val="00597471"/>
    <w:rsid w:val="005A000C"/>
    <w:rsid w:val="005A11DC"/>
    <w:rsid w:val="005A1498"/>
    <w:rsid w:val="005A1D9B"/>
    <w:rsid w:val="005A32B1"/>
    <w:rsid w:val="005A33D5"/>
    <w:rsid w:val="005A41F6"/>
    <w:rsid w:val="005A487C"/>
    <w:rsid w:val="005A502B"/>
    <w:rsid w:val="005A53F1"/>
    <w:rsid w:val="005A6505"/>
    <w:rsid w:val="005A6F56"/>
    <w:rsid w:val="005A7596"/>
    <w:rsid w:val="005B108C"/>
    <w:rsid w:val="005B29C5"/>
    <w:rsid w:val="005B2A2E"/>
    <w:rsid w:val="005B2B73"/>
    <w:rsid w:val="005B2BB0"/>
    <w:rsid w:val="005B3266"/>
    <w:rsid w:val="005B4165"/>
    <w:rsid w:val="005B43C7"/>
    <w:rsid w:val="005B4CB7"/>
    <w:rsid w:val="005B52FD"/>
    <w:rsid w:val="005B5D23"/>
    <w:rsid w:val="005B751C"/>
    <w:rsid w:val="005C02A7"/>
    <w:rsid w:val="005C18A4"/>
    <w:rsid w:val="005C276A"/>
    <w:rsid w:val="005C27A7"/>
    <w:rsid w:val="005C365C"/>
    <w:rsid w:val="005C376A"/>
    <w:rsid w:val="005C3B6F"/>
    <w:rsid w:val="005C4082"/>
    <w:rsid w:val="005C544D"/>
    <w:rsid w:val="005C55DB"/>
    <w:rsid w:val="005C6351"/>
    <w:rsid w:val="005C6398"/>
    <w:rsid w:val="005C6A1C"/>
    <w:rsid w:val="005C6E15"/>
    <w:rsid w:val="005C6F15"/>
    <w:rsid w:val="005C70DA"/>
    <w:rsid w:val="005D0B8A"/>
    <w:rsid w:val="005D0C3F"/>
    <w:rsid w:val="005D114A"/>
    <w:rsid w:val="005D1308"/>
    <w:rsid w:val="005D1E96"/>
    <w:rsid w:val="005D2B72"/>
    <w:rsid w:val="005D3720"/>
    <w:rsid w:val="005D39E4"/>
    <w:rsid w:val="005D3A98"/>
    <w:rsid w:val="005D3CC1"/>
    <w:rsid w:val="005D3F80"/>
    <w:rsid w:val="005D436B"/>
    <w:rsid w:val="005D458E"/>
    <w:rsid w:val="005D49E8"/>
    <w:rsid w:val="005D5C8F"/>
    <w:rsid w:val="005D73D8"/>
    <w:rsid w:val="005D74EA"/>
    <w:rsid w:val="005D77FB"/>
    <w:rsid w:val="005E05EC"/>
    <w:rsid w:val="005E0A6F"/>
    <w:rsid w:val="005E0B3C"/>
    <w:rsid w:val="005E0F5A"/>
    <w:rsid w:val="005E1B98"/>
    <w:rsid w:val="005E1C1F"/>
    <w:rsid w:val="005E1F5B"/>
    <w:rsid w:val="005E3233"/>
    <w:rsid w:val="005E3944"/>
    <w:rsid w:val="005E39CE"/>
    <w:rsid w:val="005E44A9"/>
    <w:rsid w:val="005E5269"/>
    <w:rsid w:val="005E5437"/>
    <w:rsid w:val="005F054C"/>
    <w:rsid w:val="005F0852"/>
    <w:rsid w:val="005F0CE5"/>
    <w:rsid w:val="005F1108"/>
    <w:rsid w:val="005F180F"/>
    <w:rsid w:val="005F19CB"/>
    <w:rsid w:val="005F233D"/>
    <w:rsid w:val="005F260A"/>
    <w:rsid w:val="005F2E2D"/>
    <w:rsid w:val="005F2F2A"/>
    <w:rsid w:val="005F3303"/>
    <w:rsid w:val="005F3347"/>
    <w:rsid w:val="005F4900"/>
    <w:rsid w:val="005F4DFE"/>
    <w:rsid w:val="005F611D"/>
    <w:rsid w:val="005F62CA"/>
    <w:rsid w:val="005F68AC"/>
    <w:rsid w:val="005F6BE2"/>
    <w:rsid w:val="005F6DB7"/>
    <w:rsid w:val="006004A1"/>
    <w:rsid w:val="00600572"/>
    <w:rsid w:val="00601A59"/>
    <w:rsid w:val="00602707"/>
    <w:rsid w:val="00602F3C"/>
    <w:rsid w:val="006031FF"/>
    <w:rsid w:val="00603E8A"/>
    <w:rsid w:val="0060408E"/>
    <w:rsid w:val="006045E2"/>
    <w:rsid w:val="006047C6"/>
    <w:rsid w:val="00605464"/>
    <w:rsid w:val="00605CC8"/>
    <w:rsid w:val="006060B8"/>
    <w:rsid w:val="00607034"/>
    <w:rsid w:val="00607090"/>
    <w:rsid w:val="006074AE"/>
    <w:rsid w:val="00607771"/>
    <w:rsid w:val="006102E6"/>
    <w:rsid w:val="00610A9D"/>
    <w:rsid w:val="00611179"/>
    <w:rsid w:val="006120B8"/>
    <w:rsid w:val="0061246A"/>
    <w:rsid w:val="00612984"/>
    <w:rsid w:val="00612D1B"/>
    <w:rsid w:val="00612E98"/>
    <w:rsid w:val="00614284"/>
    <w:rsid w:val="006142EA"/>
    <w:rsid w:val="00614991"/>
    <w:rsid w:val="00614B7D"/>
    <w:rsid w:val="00614CBB"/>
    <w:rsid w:val="00615D71"/>
    <w:rsid w:val="006163FE"/>
    <w:rsid w:val="00617080"/>
    <w:rsid w:val="006178CF"/>
    <w:rsid w:val="00617929"/>
    <w:rsid w:val="00617B0B"/>
    <w:rsid w:val="006202CB"/>
    <w:rsid w:val="0062037C"/>
    <w:rsid w:val="006211F4"/>
    <w:rsid w:val="006213D2"/>
    <w:rsid w:val="00622247"/>
    <w:rsid w:val="00622248"/>
    <w:rsid w:val="00622744"/>
    <w:rsid w:val="00622828"/>
    <w:rsid w:val="006231D9"/>
    <w:rsid w:val="006231ED"/>
    <w:rsid w:val="006232DE"/>
    <w:rsid w:val="006234E9"/>
    <w:rsid w:val="00623ADC"/>
    <w:rsid w:val="00623ADF"/>
    <w:rsid w:val="00624E4B"/>
    <w:rsid w:val="00627C7C"/>
    <w:rsid w:val="006300CE"/>
    <w:rsid w:val="00630105"/>
    <w:rsid w:val="006309B0"/>
    <w:rsid w:val="00630CD2"/>
    <w:rsid w:val="006330B0"/>
    <w:rsid w:val="006330DF"/>
    <w:rsid w:val="006336C0"/>
    <w:rsid w:val="00633837"/>
    <w:rsid w:val="00633AC1"/>
    <w:rsid w:val="0063401E"/>
    <w:rsid w:val="00634C39"/>
    <w:rsid w:val="00635663"/>
    <w:rsid w:val="00636D11"/>
    <w:rsid w:val="006372DC"/>
    <w:rsid w:val="00637FA0"/>
    <w:rsid w:val="0064038B"/>
    <w:rsid w:val="00640477"/>
    <w:rsid w:val="0064131F"/>
    <w:rsid w:val="00641F95"/>
    <w:rsid w:val="00641FD5"/>
    <w:rsid w:val="006425A7"/>
    <w:rsid w:val="00642B05"/>
    <w:rsid w:val="00643BEB"/>
    <w:rsid w:val="00644CAD"/>
    <w:rsid w:val="006458F0"/>
    <w:rsid w:val="006459C3"/>
    <w:rsid w:val="00647553"/>
    <w:rsid w:val="00651EDE"/>
    <w:rsid w:val="006522E3"/>
    <w:rsid w:val="0065340A"/>
    <w:rsid w:val="00653552"/>
    <w:rsid w:val="00653990"/>
    <w:rsid w:val="006548F8"/>
    <w:rsid w:val="00654DC8"/>
    <w:rsid w:val="006550B0"/>
    <w:rsid w:val="00655709"/>
    <w:rsid w:val="006558C1"/>
    <w:rsid w:val="006559F0"/>
    <w:rsid w:val="00655F7D"/>
    <w:rsid w:val="00656B2A"/>
    <w:rsid w:val="00656C98"/>
    <w:rsid w:val="00657E2C"/>
    <w:rsid w:val="00660156"/>
    <w:rsid w:val="0066034B"/>
    <w:rsid w:val="00660B6A"/>
    <w:rsid w:val="00660CEB"/>
    <w:rsid w:val="006613B4"/>
    <w:rsid w:val="00661607"/>
    <w:rsid w:val="0066174E"/>
    <w:rsid w:val="00661854"/>
    <w:rsid w:val="00661855"/>
    <w:rsid w:val="00662135"/>
    <w:rsid w:val="0066223A"/>
    <w:rsid w:val="006636DA"/>
    <w:rsid w:val="006641F2"/>
    <w:rsid w:val="006665D5"/>
    <w:rsid w:val="00666B7D"/>
    <w:rsid w:val="00667522"/>
    <w:rsid w:val="0066763C"/>
    <w:rsid w:val="00670A3F"/>
    <w:rsid w:val="00670E86"/>
    <w:rsid w:val="00670E8F"/>
    <w:rsid w:val="006711B4"/>
    <w:rsid w:val="00671264"/>
    <w:rsid w:val="00671302"/>
    <w:rsid w:val="00671A10"/>
    <w:rsid w:val="00671A53"/>
    <w:rsid w:val="00672486"/>
    <w:rsid w:val="00673A3E"/>
    <w:rsid w:val="00673BC7"/>
    <w:rsid w:val="00673C87"/>
    <w:rsid w:val="00673EAB"/>
    <w:rsid w:val="00674BD6"/>
    <w:rsid w:val="0067514C"/>
    <w:rsid w:val="006754C5"/>
    <w:rsid w:val="0067610A"/>
    <w:rsid w:val="00676649"/>
    <w:rsid w:val="0067707B"/>
    <w:rsid w:val="006772FC"/>
    <w:rsid w:val="00677480"/>
    <w:rsid w:val="00677B14"/>
    <w:rsid w:val="0068088D"/>
    <w:rsid w:val="006808D7"/>
    <w:rsid w:val="006809AB"/>
    <w:rsid w:val="00680E84"/>
    <w:rsid w:val="00681E1A"/>
    <w:rsid w:val="00683484"/>
    <w:rsid w:val="00684304"/>
    <w:rsid w:val="00684630"/>
    <w:rsid w:val="00685129"/>
    <w:rsid w:val="00685F77"/>
    <w:rsid w:val="006877B2"/>
    <w:rsid w:val="006879AC"/>
    <w:rsid w:val="00687C49"/>
    <w:rsid w:val="006904E1"/>
    <w:rsid w:val="00690569"/>
    <w:rsid w:val="00690640"/>
    <w:rsid w:val="00690737"/>
    <w:rsid w:val="006909BD"/>
    <w:rsid w:val="00691791"/>
    <w:rsid w:val="00692A4F"/>
    <w:rsid w:val="0069347A"/>
    <w:rsid w:val="00693E35"/>
    <w:rsid w:val="00695249"/>
    <w:rsid w:val="00697289"/>
    <w:rsid w:val="006973B8"/>
    <w:rsid w:val="00697608"/>
    <w:rsid w:val="00697B49"/>
    <w:rsid w:val="00697B84"/>
    <w:rsid w:val="006A0780"/>
    <w:rsid w:val="006A095E"/>
    <w:rsid w:val="006A0D03"/>
    <w:rsid w:val="006A128D"/>
    <w:rsid w:val="006A17F5"/>
    <w:rsid w:val="006A1963"/>
    <w:rsid w:val="006A1CBB"/>
    <w:rsid w:val="006A27C2"/>
    <w:rsid w:val="006A35F7"/>
    <w:rsid w:val="006A38EB"/>
    <w:rsid w:val="006A4160"/>
    <w:rsid w:val="006A4D90"/>
    <w:rsid w:val="006A5DB6"/>
    <w:rsid w:val="006A6317"/>
    <w:rsid w:val="006A6F33"/>
    <w:rsid w:val="006A712D"/>
    <w:rsid w:val="006A7303"/>
    <w:rsid w:val="006A761D"/>
    <w:rsid w:val="006A7D78"/>
    <w:rsid w:val="006A7E14"/>
    <w:rsid w:val="006B0CEB"/>
    <w:rsid w:val="006B1874"/>
    <w:rsid w:val="006B1E2C"/>
    <w:rsid w:val="006B1F76"/>
    <w:rsid w:val="006B24A1"/>
    <w:rsid w:val="006B2E62"/>
    <w:rsid w:val="006B3782"/>
    <w:rsid w:val="006B39F3"/>
    <w:rsid w:val="006B3A71"/>
    <w:rsid w:val="006B4466"/>
    <w:rsid w:val="006B486C"/>
    <w:rsid w:val="006B4A6F"/>
    <w:rsid w:val="006B5A05"/>
    <w:rsid w:val="006B5B98"/>
    <w:rsid w:val="006B5C29"/>
    <w:rsid w:val="006B679A"/>
    <w:rsid w:val="006B7AEF"/>
    <w:rsid w:val="006C038C"/>
    <w:rsid w:val="006C0E5B"/>
    <w:rsid w:val="006C0F0E"/>
    <w:rsid w:val="006C1354"/>
    <w:rsid w:val="006C1384"/>
    <w:rsid w:val="006C15F6"/>
    <w:rsid w:val="006C1749"/>
    <w:rsid w:val="006C2248"/>
    <w:rsid w:val="006C234C"/>
    <w:rsid w:val="006C2F9D"/>
    <w:rsid w:val="006C33D9"/>
    <w:rsid w:val="006C379C"/>
    <w:rsid w:val="006C3E33"/>
    <w:rsid w:val="006C414C"/>
    <w:rsid w:val="006C4344"/>
    <w:rsid w:val="006C5AB5"/>
    <w:rsid w:val="006C5AEA"/>
    <w:rsid w:val="006C6E78"/>
    <w:rsid w:val="006C74A1"/>
    <w:rsid w:val="006C76CA"/>
    <w:rsid w:val="006C7C9D"/>
    <w:rsid w:val="006D033D"/>
    <w:rsid w:val="006D0F5F"/>
    <w:rsid w:val="006D123D"/>
    <w:rsid w:val="006D2893"/>
    <w:rsid w:val="006D3368"/>
    <w:rsid w:val="006D3A6D"/>
    <w:rsid w:val="006D3AFA"/>
    <w:rsid w:val="006D3B76"/>
    <w:rsid w:val="006D4986"/>
    <w:rsid w:val="006D4A41"/>
    <w:rsid w:val="006D4B02"/>
    <w:rsid w:val="006D4F8D"/>
    <w:rsid w:val="006D52A3"/>
    <w:rsid w:val="006D549A"/>
    <w:rsid w:val="006D6890"/>
    <w:rsid w:val="006D7BC6"/>
    <w:rsid w:val="006D7CA0"/>
    <w:rsid w:val="006E0242"/>
    <w:rsid w:val="006E0366"/>
    <w:rsid w:val="006E0D91"/>
    <w:rsid w:val="006E1948"/>
    <w:rsid w:val="006E1A11"/>
    <w:rsid w:val="006E1C6A"/>
    <w:rsid w:val="006E1CED"/>
    <w:rsid w:val="006E25A0"/>
    <w:rsid w:val="006E27D9"/>
    <w:rsid w:val="006E2A9A"/>
    <w:rsid w:val="006E314C"/>
    <w:rsid w:val="006E3583"/>
    <w:rsid w:val="006E37BC"/>
    <w:rsid w:val="006E3C4E"/>
    <w:rsid w:val="006E3C5E"/>
    <w:rsid w:val="006E4176"/>
    <w:rsid w:val="006E443D"/>
    <w:rsid w:val="006E53BB"/>
    <w:rsid w:val="006E5671"/>
    <w:rsid w:val="006E5DD2"/>
    <w:rsid w:val="006E70BC"/>
    <w:rsid w:val="006E76A1"/>
    <w:rsid w:val="006F0043"/>
    <w:rsid w:val="006F1413"/>
    <w:rsid w:val="006F365A"/>
    <w:rsid w:val="006F4530"/>
    <w:rsid w:val="006F5021"/>
    <w:rsid w:val="006F63A8"/>
    <w:rsid w:val="006F74C3"/>
    <w:rsid w:val="006F785F"/>
    <w:rsid w:val="006F78D1"/>
    <w:rsid w:val="006F78E9"/>
    <w:rsid w:val="00700052"/>
    <w:rsid w:val="00701115"/>
    <w:rsid w:val="00701938"/>
    <w:rsid w:val="00701AAA"/>
    <w:rsid w:val="00701B82"/>
    <w:rsid w:val="00702EB2"/>
    <w:rsid w:val="007034D6"/>
    <w:rsid w:val="0070457C"/>
    <w:rsid w:val="00706847"/>
    <w:rsid w:val="00707569"/>
    <w:rsid w:val="007075FC"/>
    <w:rsid w:val="00707BCF"/>
    <w:rsid w:val="007104ED"/>
    <w:rsid w:val="0071058E"/>
    <w:rsid w:val="00710C8E"/>
    <w:rsid w:val="00711882"/>
    <w:rsid w:val="007118A4"/>
    <w:rsid w:val="007126AF"/>
    <w:rsid w:val="007137A5"/>
    <w:rsid w:val="007141E2"/>
    <w:rsid w:val="00714994"/>
    <w:rsid w:val="00714C5D"/>
    <w:rsid w:val="00714E63"/>
    <w:rsid w:val="00714F15"/>
    <w:rsid w:val="0071592C"/>
    <w:rsid w:val="00715EE9"/>
    <w:rsid w:val="00716557"/>
    <w:rsid w:val="00717EE4"/>
    <w:rsid w:val="007207AA"/>
    <w:rsid w:val="007215B5"/>
    <w:rsid w:val="00721680"/>
    <w:rsid w:val="00721C02"/>
    <w:rsid w:val="00721CC6"/>
    <w:rsid w:val="007220D1"/>
    <w:rsid w:val="00722848"/>
    <w:rsid w:val="00722894"/>
    <w:rsid w:val="007228E7"/>
    <w:rsid w:val="00722911"/>
    <w:rsid w:val="00723774"/>
    <w:rsid w:val="007237F1"/>
    <w:rsid w:val="00723A91"/>
    <w:rsid w:val="007250C1"/>
    <w:rsid w:val="00726945"/>
    <w:rsid w:val="00726975"/>
    <w:rsid w:val="00727985"/>
    <w:rsid w:val="00727A01"/>
    <w:rsid w:val="0073058B"/>
    <w:rsid w:val="007324D4"/>
    <w:rsid w:val="00732A15"/>
    <w:rsid w:val="007335AA"/>
    <w:rsid w:val="00733D6F"/>
    <w:rsid w:val="00733F40"/>
    <w:rsid w:val="007353C6"/>
    <w:rsid w:val="0073555B"/>
    <w:rsid w:val="00735F60"/>
    <w:rsid w:val="00736008"/>
    <w:rsid w:val="007367CF"/>
    <w:rsid w:val="007371E5"/>
    <w:rsid w:val="00737566"/>
    <w:rsid w:val="0074121B"/>
    <w:rsid w:val="00741A03"/>
    <w:rsid w:val="00742124"/>
    <w:rsid w:val="00742926"/>
    <w:rsid w:val="00743888"/>
    <w:rsid w:val="00743A44"/>
    <w:rsid w:val="00744FED"/>
    <w:rsid w:val="0074557D"/>
    <w:rsid w:val="00746106"/>
    <w:rsid w:val="00746230"/>
    <w:rsid w:val="007472B6"/>
    <w:rsid w:val="00747638"/>
    <w:rsid w:val="00747A39"/>
    <w:rsid w:val="0075022E"/>
    <w:rsid w:val="00750FFF"/>
    <w:rsid w:val="007516EC"/>
    <w:rsid w:val="00752C71"/>
    <w:rsid w:val="007530B5"/>
    <w:rsid w:val="00753EA6"/>
    <w:rsid w:val="0075485A"/>
    <w:rsid w:val="00754C87"/>
    <w:rsid w:val="00754EF1"/>
    <w:rsid w:val="00755740"/>
    <w:rsid w:val="00755866"/>
    <w:rsid w:val="0075604E"/>
    <w:rsid w:val="00756344"/>
    <w:rsid w:val="00757AED"/>
    <w:rsid w:val="00757ED4"/>
    <w:rsid w:val="0076052E"/>
    <w:rsid w:val="00760665"/>
    <w:rsid w:val="00760671"/>
    <w:rsid w:val="00760BCD"/>
    <w:rsid w:val="007614E5"/>
    <w:rsid w:val="0076159F"/>
    <w:rsid w:val="007619DD"/>
    <w:rsid w:val="00761C71"/>
    <w:rsid w:val="00761E78"/>
    <w:rsid w:val="0076238F"/>
    <w:rsid w:val="00762B45"/>
    <w:rsid w:val="00762D49"/>
    <w:rsid w:val="007630DA"/>
    <w:rsid w:val="00763641"/>
    <w:rsid w:val="00764D60"/>
    <w:rsid w:val="00764F79"/>
    <w:rsid w:val="00765AA4"/>
    <w:rsid w:val="00766D19"/>
    <w:rsid w:val="007671F7"/>
    <w:rsid w:val="007701DE"/>
    <w:rsid w:val="007707FC"/>
    <w:rsid w:val="00770872"/>
    <w:rsid w:val="00771338"/>
    <w:rsid w:val="007714F2"/>
    <w:rsid w:val="00771941"/>
    <w:rsid w:val="00771B56"/>
    <w:rsid w:val="00772137"/>
    <w:rsid w:val="007736A1"/>
    <w:rsid w:val="007739E0"/>
    <w:rsid w:val="00773EA0"/>
    <w:rsid w:val="00774162"/>
    <w:rsid w:val="00774412"/>
    <w:rsid w:val="00774763"/>
    <w:rsid w:val="00775007"/>
    <w:rsid w:val="00775896"/>
    <w:rsid w:val="00775E6E"/>
    <w:rsid w:val="00775FC8"/>
    <w:rsid w:val="007765E3"/>
    <w:rsid w:val="00776B6F"/>
    <w:rsid w:val="00777979"/>
    <w:rsid w:val="00777AEB"/>
    <w:rsid w:val="007805D9"/>
    <w:rsid w:val="00780FDA"/>
    <w:rsid w:val="007813D8"/>
    <w:rsid w:val="00781CEB"/>
    <w:rsid w:val="0078344E"/>
    <w:rsid w:val="00783DB4"/>
    <w:rsid w:val="00784EEB"/>
    <w:rsid w:val="00785329"/>
    <w:rsid w:val="00785648"/>
    <w:rsid w:val="00786151"/>
    <w:rsid w:val="00786331"/>
    <w:rsid w:val="00786473"/>
    <w:rsid w:val="00786BB1"/>
    <w:rsid w:val="00790B7A"/>
    <w:rsid w:val="00790BBB"/>
    <w:rsid w:val="00790C87"/>
    <w:rsid w:val="007910C3"/>
    <w:rsid w:val="00791201"/>
    <w:rsid w:val="00791837"/>
    <w:rsid w:val="0079218F"/>
    <w:rsid w:val="00792295"/>
    <w:rsid w:val="00793546"/>
    <w:rsid w:val="0079358A"/>
    <w:rsid w:val="00793EE4"/>
    <w:rsid w:val="00794395"/>
    <w:rsid w:val="00794D1A"/>
    <w:rsid w:val="00794D5C"/>
    <w:rsid w:val="00795003"/>
    <w:rsid w:val="007950BE"/>
    <w:rsid w:val="00795488"/>
    <w:rsid w:val="00795F2F"/>
    <w:rsid w:val="00796016"/>
    <w:rsid w:val="0079613F"/>
    <w:rsid w:val="00796252"/>
    <w:rsid w:val="007962B9"/>
    <w:rsid w:val="007971BB"/>
    <w:rsid w:val="00797FBD"/>
    <w:rsid w:val="007A005D"/>
    <w:rsid w:val="007A040E"/>
    <w:rsid w:val="007A0983"/>
    <w:rsid w:val="007A0D50"/>
    <w:rsid w:val="007A0E89"/>
    <w:rsid w:val="007A1D9B"/>
    <w:rsid w:val="007A1FD9"/>
    <w:rsid w:val="007A2484"/>
    <w:rsid w:val="007A2A78"/>
    <w:rsid w:val="007A341D"/>
    <w:rsid w:val="007A3B83"/>
    <w:rsid w:val="007A4000"/>
    <w:rsid w:val="007A419F"/>
    <w:rsid w:val="007A44D3"/>
    <w:rsid w:val="007A5411"/>
    <w:rsid w:val="007A66C4"/>
    <w:rsid w:val="007A6B14"/>
    <w:rsid w:val="007A7DDC"/>
    <w:rsid w:val="007B0477"/>
    <w:rsid w:val="007B0DA1"/>
    <w:rsid w:val="007B1C4C"/>
    <w:rsid w:val="007B2CBD"/>
    <w:rsid w:val="007B3302"/>
    <w:rsid w:val="007B3B0F"/>
    <w:rsid w:val="007B3E59"/>
    <w:rsid w:val="007B4B8E"/>
    <w:rsid w:val="007B5231"/>
    <w:rsid w:val="007B52F3"/>
    <w:rsid w:val="007B5AAF"/>
    <w:rsid w:val="007B5AE6"/>
    <w:rsid w:val="007B5D7B"/>
    <w:rsid w:val="007B5DF4"/>
    <w:rsid w:val="007B60EB"/>
    <w:rsid w:val="007B62A2"/>
    <w:rsid w:val="007B6347"/>
    <w:rsid w:val="007B71DD"/>
    <w:rsid w:val="007C0D26"/>
    <w:rsid w:val="007C0FBF"/>
    <w:rsid w:val="007C124E"/>
    <w:rsid w:val="007C15DC"/>
    <w:rsid w:val="007C1963"/>
    <w:rsid w:val="007C19F7"/>
    <w:rsid w:val="007C1F28"/>
    <w:rsid w:val="007C2011"/>
    <w:rsid w:val="007C36F9"/>
    <w:rsid w:val="007C3F93"/>
    <w:rsid w:val="007C4261"/>
    <w:rsid w:val="007C43A7"/>
    <w:rsid w:val="007C4B42"/>
    <w:rsid w:val="007C4C3E"/>
    <w:rsid w:val="007C4E08"/>
    <w:rsid w:val="007C5618"/>
    <w:rsid w:val="007C5F65"/>
    <w:rsid w:val="007C734B"/>
    <w:rsid w:val="007C75EE"/>
    <w:rsid w:val="007C7815"/>
    <w:rsid w:val="007C7993"/>
    <w:rsid w:val="007D0502"/>
    <w:rsid w:val="007D18A1"/>
    <w:rsid w:val="007D1DFB"/>
    <w:rsid w:val="007D2109"/>
    <w:rsid w:val="007D309C"/>
    <w:rsid w:val="007D3126"/>
    <w:rsid w:val="007D393C"/>
    <w:rsid w:val="007D3D1C"/>
    <w:rsid w:val="007D3D8C"/>
    <w:rsid w:val="007D4027"/>
    <w:rsid w:val="007D46DF"/>
    <w:rsid w:val="007D6224"/>
    <w:rsid w:val="007D6D14"/>
    <w:rsid w:val="007D6DE6"/>
    <w:rsid w:val="007D7D4A"/>
    <w:rsid w:val="007D7E7A"/>
    <w:rsid w:val="007D7F3B"/>
    <w:rsid w:val="007E0A9F"/>
    <w:rsid w:val="007E1000"/>
    <w:rsid w:val="007E17C9"/>
    <w:rsid w:val="007E1B87"/>
    <w:rsid w:val="007E20D4"/>
    <w:rsid w:val="007E2BC7"/>
    <w:rsid w:val="007E39BC"/>
    <w:rsid w:val="007E39D7"/>
    <w:rsid w:val="007E4693"/>
    <w:rsid w:val="007E46DE"/>
    <w:rsid w:val="007E4A9D"/>
    <w:rsid w:val="007E534D"/>
    <w:rsid w:val="007E58B8"/>
    <w:rsid w:val="007E590E"/>
    <w:rsid w:val="007E5E58"/>
    <w:rsid w:val="007E62C1"/>
    <w:rsid w:val="007E6966"/>
    <w:rsid w:val="007E7328"/>
    <w:rsid w:val="007E75EA"/>
    <w:rsid w:val="007E7F84"/>
    <w:rsid w:val="007F0236"/>
    <w:rsid w:val="007F05FF"/>
    <w:rsid w:val="007F0D4B"/>
    <w:rsid w:val="007F1402"/>
    <w:rsid w:val="007F16B0"/>
    <w:rsid w:val="007F1B44"/>
    <w:rsid w:val="007F247C"/>
    <w:rsid w:val="007F2C80"/>
    <w:rsid w:val="007F319D"/>
    <w:rsid w:val="007F3681"/>
    <w:rsid w:val="007F3F9C"/>
    <w:rsid w:val="007F428B"/>
    <w:rsid w:val="007F4876"/>
    <w:rsid w:val="007F48EF"/>
    <w:rsid w:val="007F4A63"/>
    <w:rsid w:val="007F4A6A"/>
    <w:rsid w:val="007F5632"/>
    <w:rsid w:val="007F5F0A"/>
    <w:rsid w:val="007F6CBE"/>
    <w:rsid w:val="007F72C4"/>
    <w:rsid w:val="007F7BEF"/>
    <w:rsid w:val="007F7D53"/>
    <w:rsid w:val="008000BD"/>
    <w:rsid w:val="00801213"/>
    <w:rsid w:val="00801357"/>
    <w:rsid w:val="008018ED"/>
    <w:rsid w:val="00801C77"/>
    <w:rsid w:val="00801DCB"/>
    <w:rsid w:val="00803322"/>
    <w:rsid w:val="00803C67"/>
    <w:rsid w:val="008040BA"/>
    <w:rsid w:val="008042C2"/>
    <w:rsid w:val="00805E5B"/>
    <w:rsid w:val="00805ED0"/>
    <w:rsid w:val="0080625A"/>
    <w:rsid w:val="00806503"/>
    <w:rsid w:val="00806643"/>
    <w:rsid w:val="008066C4"/>
    <w:rsid w:val="00806A88"/>
    <w:rsid w:val="0080787B"/>
    <w:rsid w:val="00810CCE"/>
    <w:rsid w:val="008134B4"/>
    <w:rsid w:val="00813D14"/>
    <w:rsid w:val="00813D46"/>
    <w:rsid w:val="00813F0A"/>
    <w:rsid w:val="00814166"/>
    <w:rsid w:val="008154A2"/>
    <w:rsid w:val="00815703"/>
    <w:rsid w:val="00815EEB"/>
    <w:rsid w:val="00815F8E"/>
    <w:rsid w:val="00816FE3"/>
    <w:rsid w:val="00817DC7"/>
    <w:rsid w:val="00820114"/>
    <w:rsid w:val="00820B98"/>
    <w:rsid w:val="00820C89"/>
    <w:rsid w:val="00820EBF"/>
    <w:rsid w:val="008211C3"/>
    <w:rsid w:val="00821A56"/>
    <w:rsid w:val="0082252A"/>
    <w:rsid w:val="00823A8B"/>
    <w:rsid w:val="00823AE9"/>
    <w:rsid w:val="00823B89"/>
    <w:rsid w:val="00823BDB"/>
    <w:rsid w:val="0082432A"/>
    <w:rsid w:val="00824AFC"/>
    <w:rsid w:val="00824B48"/>
    <w:rsid w:val="00825011"/>
    <w:rsid w:val="008252B5"/>
    <w:rsid w:val="0082563F"/>
    <w:rsid w:val="00825D97"/>
    <w:rsid w:val="00825DD7"/>
    <w:rsid w:val="00825ED3"/>
    <w:rsid w:val="008260AB"/>
    <w:rsid w:val="0082643F"/>
    <w:rsid w:val="00830DA2"/>
    <w:rsid w:val="0083107E"/>
    <w:rsid w:val="008313B2"/>
    <w:rsid w:val="0083172C"/>
    <w:rsid w:val="0083236A"/>
    <w:rsid w:val="008328B2"/>
    <w:rsid w:val="00833100"/>
    <w:rsid w:val="0083346A"/>
    <w:rsid w:val="00833955"/>
    <w:rsid w:val="008345E6"/>
    <w:rsid w:val="00834A8B"/>
    <w:rsid w:val="00835545"/>
    <w:rsid w:val="00835AFD"/>
    <w:rsid w:val="0083601B"/>
    <w:rsid w:val="00836046"/>
    <w:rsid w:val="0083628D"/>
    <w:rsid w:val="00836AC2"/>
    <w:rsid w:val="00836AF6"/>
    <w:rsid w:val="00837283"/>
    <w:rsid w:val="008373F9"/>
    <w:rsid w:val="00837F78"/>
    <w:rsid w:val="008405A7"/>
    <w:rsid w:val="008408D6"/>
    <w:rsid w:val="008410F3"/>
    <w:rsid w:val="0084125C"/>
    <w:rsid w:val="008418CC"/>
    <w:rsid w:val="00841993"/>
    <w:rsid w:val="00841ECC"/>
    <w:rsid w:val="0084236D"/>
    <w:rsid w:val="0084302F"/>
    <w:rsid w:val="00844884"/>
    <w:rsid w:val="00844A95"/>
    <w:rsid w:val="008453FB"/>
    <w:rsid w:val="00845752"/>
    <w:rsid w:val="00846B6A"/>
    <w:rsid w:val="00846F6B"/>
    <w:rsid w:val="00847081"/>
    <w:rsid w:val="008474A4"/>
    <w:rsid w:val="008474FE"/>
    <w:rsid w:val="008505EC"/>
    <w:rsid w:val="0085083F"/>
    <w:rsid w:val="008518C1"/>
    <w:rsid w:val="008522D4"/>
    <w:rsid w:val="00854137"/>
    <w:rsid w:val="008544FA"/>
    <w:rsid w:val="0085489B"/>
    <w:rsid w:val="00854ACD"/>
    <w:rsid w:val="008551CE"/>
    <w:rsid w:val="00855643"/>
    <w:rsid w:val="00856224"/>
    <w:rsid w:val="00856901"/>
    <w:rsid w:val="008573E0"/>
    <w:rsid w:val="008602EA"/>
    <w:rsid w:val="0086220F"/>
    <w:rsid w:val="00862398"/>
    <w:rsid w:val="008625A5"/>
    <w:rsid w:val="00862F22"/>
    <w:rsid w:val="0086317E"/>
    <w:rsid w:val="00863507"/>
    <w:rsid w:val="00863A28"/>
    <w:rsid w:val="00863EC7"/>
    <w:rsid w:val="0086418E"/>
    <w:rsid w:val="00864365"/>
    <w:rsid w:val="00864535"/>
    <w:rsid w:val="0086476C"/>
    <w:rsid w:val="00864EFD"/>
    <w:rsid w:val="00865A95"/>
    <w:rsid w:val="00865EFB"/>
    <w:rsid w:val="0086722E"/>
    <w:rsid w:val="00870A40"/>
    <w:rsid w:val="008712C9"/>
    <w:rsid w:val="00871918"/>
    <w:rsid w:val="0087245D"/>
    <w:rsid w:val="0087268B"/>
    <w:rsid w:val="00873091"/>
    <w:rsid w:val="008734B2"/>
    <w:rsid w:val="00873B54"/>
    <w:rsid w:val="00874A76"/>
    <w:rsid w:val="00874C63"/>
    <w:rsid w:val="008756E7"/>
    <w:rsid w:val="00875B57"/>
    <w:rsid w:val="008762DD"/>
    <w:rsid w:val="00876310"/>
    <w:rsid w:val="00880802"/>
    <w:rsid w:val="0088204B"/>
    <w:rsid w:val="00882567"/>
    <w:rsid w:val="00882A7C"/>
    <w:rsid w:val="00882C1F"/>
    <w:rsid w:val="00883633"/>
    <w:rsid w:val="008842D4"/>
    <w:rsid w:val="00885636"/>
    <w:rsid w:val="008856E8"/>
    <w:rsid w:val="00886368"/>
    <w:rsid w:val="0088652B"/>
    <w:rsid w:val="00886743"/>
    <w:rsid w:val="008906AF"/>
    <w:rsid w:val="008907B1"/>
    <w:rsid w:val="00890A2A"/>
    <w:rsid w:val="00890F65"/>
    <w:rsid w:val="00890FA4"/>
    <w:rsid w:val="00891C64"/>
    <w:rsid w:val="0089201F"/>
    <w:rsid w:val="008931FC"/>
    <w:rsid w:val="0089321E"/>
    <w:rsid w:val="00893D69"/>
    <w:rsid w:val="00893D81"/>
    <w:rsid w:val="00894306"/>
    <w:rsid w:val="00894888"/>
    <w:rsid w:val="00895166"/>
    <w:rsid w:val="008952EE"/>
    <w:rsid w:val="008958AA"/>
    <w:rsid w:val="00897FC7"/>
    <w:rsid w:val="008A02C8"/>
    <w:rsid w:val="008A0C39"/>
    <w:rsid w:val="008A108E"/>
    <w:rsid w:val="008A11C8"/>
    <w:rsid w:val="008A1281"/>
    <w:rsid w:val="008A1AE3"/>
    <w:rsid w:val="008A2392"/>
    <w:rsid w:val="008A244B"/>
    <w:rsid w:val="008A2658"/>
    <w:rsid w:val="008A26F2"/>
    <w:rsid w:val="008A3B48"/>
    <w:rsid w:val="008A3C80"/>
    <w:rsid w:val="008A41A0"/>
    <w:rsid w:val="008A4F27"/>
    <w:rsid w:val="008A64EC"/>
    <w:rsid w:val="008A69CE"/>
    <w:rsid w:val="008A71D2"/>
    <w:rsid w:val="008A7A2E"/>
    <w:rsid w:val="008A7E89"/>
    <w:rsid w:val="008B03FD"/>
    <w:rsid w:val="008B111F"/>
    <w:rsid w:val="008B13DC"/>
    <w:rsid w:val="008B1415"/>
    <w:rsid w:val="008B1B0A"/>
    <w:rsid w:val="008B2CA3"/>
    <w:rsid w:val="008B2CCC"/>
    <w:rsid w:val="008B3026"/>
    <w:rsid w:val="008B3578"/>
    <w:rsid w:val="008B3A25"/>
    <w:rsid w:val="008B54E3"/>
    <w:rsid w:val="008B5D45"/>
    <w:rsid w:val="008B67F9"/>
    <w:rsid w:val="008B7127"/>
    <w:rsid w:val="008B777D"/>
    <w:rsid w:val="008B7FE3"/>
    <w:rsid w:val="008C008D"/>
    <w:rsid w:val="008C0A70"/>
    <w:rsid w:val="008C0B74"/>
    <w:rsid w:val="008C1619"/>
    <w:rsid w:val="008C1FE5"/>
    <w:rsid w:val="008C288A"/>
    <w:rsid w:val="008C28C4"/>
    <w:rsid w:val="008C3BCD"/>
    <w:rsid w:val="008C3E24"/>
    <w:rsid w:val="008C4312"/>
    <w:rsid w:val="008C599C"/>
    <w:rsid w:val="008C5B7E"/>
    <w:rsid w:val="008C5C78"/>
    <w:rsid w:val="008C650F"/>
    <w:rsid w:val="008C673C"/>
    <w:rsid w:val="008C7B5F"/>
    <w:rsid w:val="008D0737"/>
    <w:rsid w:val="008D229E"/>
    <w:rsid w:val="008D2876"/>
    <w:rsid w:val="008D298A"/>
    <w:rsid w:val="008D3361"/>
    <w:rsid w:val="008D3A09"/>
    <w:rsid w:val="008D3C5E"/>
    <w:rsid w:val="008D5537"/>
    <w:rsid w:val="008D613D"/>
    <w:rsid w:val="008D7082"/>
    <w:rsid w:val="008D7114"/>
    <w:rsid w:val="008D7A8A"/>
    <w:rsid w:val="008E07A7"/>
    <w:rsid w:val="008E098E"/>
    <w:rsid w:val="008E0A91"/>
    <w:rsid w:val="008E16A8"/>
    <w:rsid w:val="008E183B"/>
    <w:rsid w:val="008E1E47"/>
    <w:rsid w:val="008E2020"/>
    <w:rsid w:val="008E2B56"/>
    <w:rsid w:val="008E4386"/>
    <w:rsid w:val="008E44E8"/>
    <w:rsid w:val="008E4804"/>
    <w:rsid w:val="008E49D8"/>
    <w:rsid w:val="008E4BF5"/>
    <w:rsid w:val="008E4F30"/>
    <w:rsid w:val="008E6723"/>
    <w:rsid w:val="008E6DF3"/>
    <w:rsid w:val="008E74D2"/>
    <w:rsid w:val="008E7D48"/>
    <w:rsid w:val="008E7FD3"/>
    <w:rsid w:val="008F0010"/>
    <w:rsid w:val="008F2FE2"/>
    <w:rsid w:val="008F3128"/>
    <w:rsid w:val="008F41D2"/>
    <w:rsid w:val="008F421D"/>
    <w:rsid w:val="008F4CC3"/>
    <w:rsid w:val="008F610E"/>
    <w:rsid w:val="008F7286"/>
    <w:rsid w:val="009004A7"/>
    <w:rsid w:val="00900746"/>
    <w:rsid w:val="009008F2"/>
    <w:rsid w:val="00901608"/>
    <w:rsid w:val="0090194E"/>
    <w:rsid w:val="00901E99"/>
    <w:rsid w:val="00901EF9"/>
    <w:rsid w:val="009024FA"/>
    <w:rsid w:val="00902B63"/>
    <w:rsid w:val="009037CE"/>
    <w:rsid w:val="00903F9A"/>
    <w:rsid w:val="009053D6"/>
    <w:rsid w:val="00905923"/>
    <w:rsid w:val="00906AC0"/>
    <w:rsid w:val="00907382"/>
    <w:rsid w:val="00907BAE"/>
    <w:rsid w:val="0091065A"/>
    <w:rsid w:val="00910A62"/>
    <w:rsid w:val="00911613"/>
    <w:rsid w:val="0091215C"/>
    <w:rsid w:val="00912AF9"/>
    <w:rsid w:val="00912B7F"/>
    <w:rsid w:val="009132A7"/>
    <w:rsid w:val="00913BA5"/>
    <w:rsid w:val="00913D6F"/>
    <w:rsid w:val="0091427F"/>
    <w:rsid w:val="0091443F"/>
    <w:rsid w:val="0091504D"/>
    <w:rsid w:val="00915B55"/>
    <w:rsid w:val="00915FC5"/>
    <w:rsid w:val="00920507"/>
    <w:rsid w:val="00920E40"/>
    <w:rsid w:val="00921705"/>
    <w:rsid w:val="00922493"/>
    <w:rsid w:val="009228EA"/>
    <w:rsid w:val="00922B45"/>
    <w:rsid w:val="00922F89"/>
    <w:rsid w:val="00923CA5"/>
    <w:rsid w:val="00923E3A"/>
    <w:rsid w:val="009251C1"/>
    <w:rsid w:val="0092558F"/>
    <w:rsid w:val="00927E75"/>
    <w:rsid w:val="009331D3"/>
    <w:rsid w:val="00933BDA"/>
    <w:rsid w:val="00933FC4"/>
    <w:rsid w:val="00934E22"/>
    <w:rsid w:val="00935254"/>
    <w:rsid w:val="00936865"/>
    <w:rsid w:val="00936D3A"/>
    <w:rsid w:val="009375EE"/>
    <w:rsid w:val="00941250"/>
    <w:rsid w:val="00941B93"/>
    <w:rsid w:val="00941E79"/>
    <w:rsid w:val="009421A7"/>
    <w:rsid w:val="009422C4"/>
    <w:rsid w:val="00943578"/>
    <w:rsid w:val="009435FC"/>
    <w:rsid w:val="0094378C"/>
    <w:rsid w:val="00944099"/>
    <w:rsid w:val="009446FE"/>
    <w:rsid w:val="009456C0"/>
    <w:rsid w:val="00945C45"/>
    <w:rsid w:val="00945D20"/>
    <w:rsid w:val="009460F3"/>
    <w:rsid w:val="00946BA4"/>
    <w:rsid w:val="00947864"/>
    <w:rsid w:val="00947886"/>
    <w:rsid w:val="0095090B"/>
    <w:rsid w:val="00950A0E"/>
    <w:rsid w:val="00950B28"/>
    <w:rsid w:val="00950CBD"/>
    <w:rsid w:val="00951346"/>
    <w:rsid w:val="009515A2"/>
    <w:rsid w:val="00951F5E"/>
    <w:rsid w:val="009520BD"/>
    <w:rsid w:val="0095218D"/>
    <w:rsid w:val="00952363"/>
    <w:rsid w:val="00952761"/>
    <w:rsid w:val="00952B82"/>
    <w:rsid w:val="009547A4"/>
    <w:rsid w:val="009548CF"/>
    <w:rsid w:val="0095515A"/>
    <w:rsid w:val="0095522D"/>
    <w:rsid w:val="00955286"/>
    <w:rsid w:val="0095580E"/>
    <w:rsid w:val="00957990"/>
    <w:rsid w:val="00960A61"/>
    <w:rsid w:val="00960B84"/>
    <w:rsid w:val="00960EA3"/>
    <w:rsid w:val="00961170"/>
    <w:rsid w:val="009624AC"/>
    <w:rsid w:val="00962A2E"/>
    <w:rsid w:val="00962AF7"/>
    <w:rsid w:val="009634AE"/>
    <w:rsid w:val="00963715"/>
    <w:rsid w:val="00963ED4"/>
    <w:rsid w:val="00963F7C"/>
    <w:rsid w:val="00963FC4"/>
    <w:rsid w:val="00964363"/>
    <w:rsid w:val="00964815"/>
    <w:rsid w:val="00964962"/>
    <w:rsid w:val="00964A9C"/>
    <w:rsid w:val="00965CBD"/>
    <w:rsid w:val="009663AD"/>
    <w:rsid w:val="009669A3"/>
    <w:rsid w:val="0096712A"/>
    <w:rsid w:val="00967D1D"/>
    <w:rsid w:val="009708F5"/>
    <w:rsid w:val="00970EC5"/>
    <w:rsid w:val="009719DD"/>
    <w:rsid w:val="00972E6F"/>
    <w:rsid w:val="00973CCD"/>
    <w:rsid w:val="009741C1"/>
    <w:rsid w:val="009741DD"/>
    <w:rsid w:val="00974F23"/>
    <w:rsid w:val="009753CA"/>
    <w:rsid w:val="00975F36"/>
    <w:rsid w:val="00976205"/>
    <w:rsid w:val="00976E67"/>
    <w:rsid w:val="0097764A"/>
    <w:rsid w:val="00977768"/>
    <w:rsid w:val="00977878"/>
    <w:rsid w:val="00977B0A"/>
    <w:rsid w:val="00980902"/>
    <w:rsid w:val="00980DC5"/>
    <w:rsid w:val="00980F6A"/>
    <w:rsid w:val="00981BBD"/>
    <w:rsid w:val="00981CA7"/>
    <w:rsid w:val="009823DE"/>
    <w:rsid w:val="00982AE8"/>
    <w:rsid w:val="00984272"/>
    <w:rsid w:val="009844BE"/>
    <w:rsid w:val="00984829"/>
    <w:rsid w:val="00985A35"/>
    <w:rsid w:val="00986076"/>
    <w:rsid w:val="00986B2E"/>
    <w:rsid w:val="00987545"/>
    <w:rsid w:val="009876D4"/>
    <w:rsid w:val="009904FF"/>
    <w:rsid w:val="009910A4"/>
    <w:rsid w:val="009920C1"/>
    <w:rsid w:val="00992180"/>
    <w:rsid w:val="00992221"/>
    <w:rsid w:val="009925E5"/>
    <w:rsid w:val="00992B54"/>
    <w:rsid w:val="00992D54"/>
    <w:rsid w:val="00993714"/>
    <w:rsid w:val="00993E77"/>
    <w:rsid w:val="009943D8"/>
    <w:rsid w:val="009944EB"/>
    <w:rsid w:val="00994EF7"/>
    <w:rsid w:val="00995A7B"/>
    <w:rsid w:val="00996A04"/>
    <w:rsid w:val="009A0334"/>
    <w:rsid w:val="009A086B"/>
    <w:rsid w:val="009A0C53"/>
    <w:rsid w:val="009A16E9"/>
    <w:rsid w:val="009A1954"/>
    <w:rsid w:val="009A1C3B"/>
    <w:rsid w:val="009A2A92"/>
    <w:rsid w:val="009A2CC7"/>
    <w:rsid w:val="009A2D52"/>
    <w:rsid w:val="009A2D9F"/>
    <w:rsid w:val="009A355B"/>
    <w:rsid w:val="009A3AD6"/>
    <w:rsid w:val="009A3D27"/>
    <w:rsid w:val="009A41D2"/>
    <w:rsid w:val="009A4FF6"/>
    <w:rsid w:val="009A6318"/>
    <w:rsid w:val="009A6C1D"/>
    <w:rsid w:val="009A6D38"/>
    <w:rsid w:val="009A7B18"/>
    <w:rsid w:val="009B040F"/>
    <w:rsid w:val="009B0455"/>
    <w:rsid w:val="009B08D3"/>
    <w:rsid w:val="009B1294"/>
    <w:rsid w:val="009B1DEB"/>
    <w:rsid w:val="009B2121"/>
    <w:rsid w:val="009B26BE"/>
    <w:rsid w:val="009B37DA"/>
    <w:rsid w:val="009B3AC0"/>
    <w:rsid w:val="009B3B5F"/>
    <w:rsid w:val="009B420A"/>
    <w:rsid w:val="009B46FB"/>
    <w:rsid w:val="009B5694"/>
    <w:rsid w:val="009B5949"/>
    <w:rsid w:val="009B5D20"/>
    <w:rsid w:val="009B6560"/>
    <w:rsid w:val="009B6A38"/>
    <w:rsid w:val="009B7079"/>
    <w:rsid w:val="009B70F0"/>
    <w:rsid w:val="009B717E"/>
    <w:rsid w:val="009C025B"/>
    <w:rsid w:val="009C0B4E"/>
    <w:rsid w:val="009C0D3B"/>
    <w:rsid w:val="009C0F7F"/>
    <w:rsid w:val="009C112A"/>
    <w:rsid w:val="009C1852"/>
    <w:rsid w:val="009C1B30"/>
    <w:rsid w:val="009C2195"/>
    <w:rsid w:val="009C3993"/>
    <w:rsid w:val="009C39AE"/>
    <w:rsid w:val="009C4337"/>
    <w:rsid w:val="009C523B"/>
    <w:rsid w:val="009C54F7"/>
    <w:rsid w:val="009C5BBA"/>
    <w:rsid w:val="009C5E5A"/>
    <w:rsid w:val="009C6B00"/>
    <w:rsid w:val="009C6B41"/>
    <w:rsid w:val="009C6B6F"/>
    <w:rsid w:val="009C7A60"/>
    <w:rsid w:val="009D0649"/>
    <w:rsid w:val="009D08E8"/>
    <w:rsid w:val="009D0B57"/>
    <w:rsid w:val="009D1490"/>
    <w:rsid w:val="009D205D"/>
    <w:rsid w:val="009D297E"/>
    <w:rsid w:val="009D3508"/>
    <w:rsid w:val="009D387D"/>
    <w:rsid w:val="009D3CF3"/>
    <w:rsid w:val="009D3CFF"/>
    <w:rsid w:val="009D493A"/>
    <w:rsid w:val="009D4C7B"/>
    <w:rsid w:val="009D53F4"/>
    <w:rsid w:val="009D5571"/>
    <w:rsid w:val="009D557A"/>
    <w:rsid w:val="009D70C6"/>
    <w:rsid w:val="009D7CB1"/>
    <w:rsid w:val="009E0570"/>
    <w:rsid w:val="009E1728"/>
    <w:rsid w:val="009E219E"/>
    <w:rsid w:val="009E21D5"/>
    <w:rsid w:val="009E2676"/>
    <w:rsid w:val="009E2970"/>
    <w:rsid w:val="009E33C7"/>
    <w:rsid w:val="009E3862"/>
    <w:rsid w:val="009E3E98"/>
    <w:rsid w:val="009E4710"/>
    <w:rsid w:val="009E4749"/>
    <w:rsid w:val="009E4820"/>
    <w:rsid w:val="009E49C0"/>
    <w:rsid w:val="009E4E8A"/>
    <w:rsid w:val="009E6134"/>
    <w:rsid w:val="009E62B3"/>
    <w:rsid w:val="009E6B13"/>
    <w:rsid w:val="009E6BD3"/>
    <w:rsid w:val="009E6D0A"/>
    <w:rsid w:val="009E709E"/>
    <w:rsid w:val="009E72E5"/>
    <w:rsid w:val="009E7730"/>
    <w:rsid w:val="009E7747"/>
    <w:rsid w:val="009E77D4"/>
    <w:rsid w:val="009F0027"/>
    <w:rsid w:val="009F0997"/>
    <w:rsid w:val="009F0B60"/>
    <w:rsid w:val="009F1D28"/>
    <w:rsid w:val="009F2443"/>
    <w:rsid w:val="009F2F80"/>
    <w:rsid w:val="009F3DC6"/>
    <w:rsid w:val="009F3FC8"/>
    <w:rsid w:val="009F436D"/>
    <w:rsid w:val="009F43C7"/>
    <w:rsid w:val="009F4BD0"/>
    <w:rsid w:val="009F4D53"/>
    <w:rsid w:val="009F5092"/>
    <w:rsid w:val="009F51AC"/>
    <w:rsid w:val="009F5681"/>
    <w:rsid w:val="009F6193"/>
    <w:rsid w:val="009F6A5A"/>
    <w:rsid w:val="009F7437"/>
    <w:rsid w:val="009F7CD1"/>
    <w:rsid w:val="00A0135F"/>
    <w:rsid w:val="00A0245E"/>
    <w:rsid w:val="00A02689"/>
    <w:rsid w:val="00A02C5C"/>
    <w:rsid w:val="00A04619"/>
    <w:rsid w:val="00A056B7"/>
    <w:rsid w:val="00A058DC"/>
    <w:rsid w:val="00A0643B"/>
    <w:rsid w:val="00A06638"/>
    <w:rsid w:val="00A06D6C"/>
    <w:rsid w:val="00A07407"/>
    <w:rsid w:val="00A07489"/>
    <w:rsid w:val="00A07674"/>
    <w:rsid w:val="00A0792B"/>
    <w:rsid w:val="00A07934"/>
    <w:rsid w:val="00A1065B"/>
    <w:rsid w:val="00A10730"/>
    <w:rsid w:val="00A11DC6"/>
    <w:rsid w:val="00A11E4E"/>
    <w:rsid w:val="00A11F68"/>
    <w:rsid w:val="00A12968"/>
    <w:rsid w:val="00A12B68"/>
    <w:rsid w:val="00A13AEC"/>
    <w:rsid w:val="00A148AE"/>
    <w:rsid w:val="00A14D0B"/>
    <w:rsid w:val="00A1526F"/>
    <w:rsid w:val="00A155F6"/>
    <w:rsid w:val="00A16BBB"/>
    <w:rsid w:val="00A17334"/>
    <w:rsid w:val="00A1770A"/>
    <w:rsid w:val="00A207DE"/>
    <w:rsid w:val="00A208BB"/>
    <w:rsid w:val="00A21D9A"/>
    <w:rsid w:val="00A21FBC"/>
    <w:rsid w:val="00A2371E"/>
    <w:rsid w:val="00A239B5"/>
    <w:rsid w:val="00A249E8"/>
    <w:rsid w:val="00A2543C"/>
    <w:rsid w:val="00A25FA7"/>
    <w:rsid w:val="00A26B41"/>
    <w:rsid w:val="00A276D5"/>
    <w:rsid w:val="00A30302"/>
    <w:rsid w:val="00A30908"/>
    <w:rsid w:val="00A328D8"/>
    <w:rsid w:val="00A32B8E"/>
    <w:rsid w:val="00A32E02"/>
    <w:rsid w:val="00A32F6F"/>
    <w:rsid w:val="00A33A90"/>
    <w:rsid w:val="00A34D01"/>
    <w:rsid w:val="00A35136"/>
    <w:rsid w:val="00A35794"/>
    <w:rsid w:val="00A35A45"/>
    <w:rsid w:val="00A35DDC"/>
    <w:rsid w:val="00A36D0E"/>
    <w:rsid w:val="00A36D3D"/>
    <w:rsid w:val="00A372BD"/>
    <w:rsid w:val="00A375B7"/>
    <w:rsid w:val="00A400B2"/>
    <w:rsid w:val="00A402F5"/>
    <w:rsid w:val="00A40BB9"/>
    <w:rsid w:val="00A40CF7"/>
    <w:rsid w:val="00A4102C"/>
    <w:rsid w:val="00A41A70"/>
    <w:rsid w:val="00A42248"/>
    <w:rsid w:val="00A42394"/>
    <w:rsid w:val="00A42402"/>
    <w:rsid w:val="00A425B0"/>
    <w:rsid w:val="00A427CD"/>
    <w:rsid w:val="00A42B01"/>
    <w:rsid w:val="00A42F68"/>
    <w:rsid w:val="00A430B9"/>
    <w:rsid w:val="00A443E1"/>
    <w:rsid w:val="00A44507"/>
    <w:rsid w:val="00A448B4"/>
    <w:rsid w:val="00A44E6A"/>
    <w:rsid w:val="00A450C8"/>
    <w:rsid w:val="00A459F2"/>
    <w:rsid w:val="00A45C4D"/>
    <w:rsid w:val="00A46909"/>
    <w:rsid w:val="00A47109"/>
    <w:rsid w:val="00A473FB"/>
    <w:rsid w:val="00A477BB"/>
    <w:rsid w:val="00A47AD6"/>
    <w:rsid w:val="00A5049C"/>
    <w:rsid w:val="00A50A4F"/>
    <w:rsid w:val="00A50AB3"/>
    <w:rsid w:val="00A51C13"/>
    <w:rsid w:val="00A51DEB"/>
    <w:rsid w:val="00A525A3"/>
    <w:rsid w:val="00A52694"/>
    <w:rsid w:val="00A52902"/>
    <w:rsid w:val="00A52916"/>
    <w:rsid w:val="00A52CB2"/>
    <w:rsid w:val="00A52DB1"/>
    <w:rsid w:val="00A52E0D"/>
    <w:rsid w:val="00A52E77"/>
    <w:rsid w:val="00A53BC8"/>
    <w:rsid w:val="00A5447A"/>
    <w:rsid w:val="00A54C70"/>
    <w:rsid w:val="00A54F25"/>
    <w:rsid w:val="00A5521B"/>
    <w:rsid w:val="00A55562"/>
    <w:rsid w:val="00A5711F"/>
    <w:rsid w:val="00A57632"/>
    <w:rsid w:val="00A57FE0"/>
    <w:rsid w:val="00A6035C"/>
    <w:rsid w:val="00A60569"/>
    <w:rsid w:val="00A6101A"/>
    <w:rsid w:val="00A614D4"/>
    <w:rsid w:val="00A62691"/>
    <w:rsid w:val="00A62B53"/>
    <w:rsid w:val="00A63327"/>
    <w:rsid w:val="00A640DB"/>
    <w:rsid w:val="00A64561"/>
    <w:rsid w:val="00A64750"/>
    <w:rsid w:val="00A64A9E"/>
    <w:rsid w:val="00A6509E"/>
    <w:rsid w:val="00A66612"/>
    <w:rsid w:val="00A66C7F"/>
    <w:rsid w:val="00A66F1F"/>
    <w:rsid w:val="00A67DE3"/>
    <w:rsid w:val="00A67FF4"/>
    <w:rsid w:val="00A705C7"/>
    <w:rsid w:val="00A70D2D"/>
    <w:rsid w:val="00A72151"/>
    <w:rsid w:val="00A722A5"/>
    <w:rsid w:val="00A729FB"/>
    <w:rsid w:val="00A72D0C"/>
    <w:rsid w:val="00A734F5"/>
    <w:rsid w:val="00A740EE"/>
    <w:rsid w:val="00A746C8"/>
    <w:rsid w:val="00A765CF"/>
    <w:rsid w:val="00A765D4"/>
    <w:rsid w:val="00A76D0C"/>
    <w:rsid w:val="00A774B1"/>
    <w:rsid w:val="00A77E23"/>
    <w:rsid w:val="00A8040A"/>
    <w:rsid w:val="00A805BB"/>
    <w:rsid w:val="00A81574"/>
    <w:rsid w:val="00A8158B"/>
    <w:rsid w:val="00A816CD"/>
    <w:rsid w:val="00A8218C"/>
    <w:rsid w:val="00A8228A"/>
    <w:rsid w:val="00A822E8"/>
    <w:rsid w:val="00A832D9"/>
    <w:rsid w:val="00A838C2"/>
    <w:rsid w:val="00A83DFB"/>
    <w:rsid w:val="00A8419C"/>
    <w:rsid w:val="00A841AD"/>
    <w:rsid w:val="00A8448C"/>
    <w:rsid w:val="00A8454F"/>
    <w:rsid w:val="00A84DF7"/>
    <w:rsid w:val="00A86096"/>
    <w:rsid w:val="00A86A9C"/>
    <w:rsid w:val="00A876C9"/>
    <w:rsid w:val="00A87C8D"/>
    <w:rsid w:val="00A87F6F"/>
    <w:rsid w:val="00A90100"/>
    <w:rsid w:val="00A91105"/>
    <w:rsid w:val="00A91206"/>
    <w:rsid w:val="00A92258"/>
    <w:rsid w:val="00A928EE"/>
    <w:rsid w:val="00A92A1F"/>
    <w:rsid w:val="00A9401B"/>
    <w:rsid w:val="00A94070"/>
    <w:rsid w:val="00A95280"/>
    <w:rsid w:val="00A95599"/>
    <w:rsid w:val="00A9682A"/>
    <w:rsid w:val="00A9717D"/>
    <w:rsid w:val="00A977CD"/>
    <w:rsid w:val="00A97972"/>
    <w:rsid w:val="00A97B8A"/>
    <w:rsid w:val="00AA0343"/>
    <w:rsid w:val="00AA0379"/>
    <w:rsid w:val="00AA07AC"/>
    <w:rsid w:val="00AA0D34"/>
    <w:rsid w:val="00AA14B5"/>
    <w:rsid w:val="00AA185A"/>
    <w:rsid w:val="00AA20DC"/>
    <w:rsid w:val="00AA2576"/>
    <w:rsid w:val="00AA26A9"/>
    <w:rsid w:val="00AA2797"/>
    <w:rsid w:val="00AA2979"/>
    <w:rsid w:val="00AA2C48"/>
    <w:rsid w:val="00AB077A"/>
    <w:rsid w:val="00AB08CD"/>
    <w:rsid w:val="00AB0CC8"/>
    <w:rsid w:val="00AB14E3"/>
    <w:rsid w:val="00AB2117"/>
    <w:rsid w:val="00AB217B"/>
    <w:rsid w:val="00AB2B7B"/>
    <w:rsid w:val="00AB2D79"/>
    <w:rsid w:val="00AB43FD"/>
    <w:rsid w:val="00AB4C7E"/>
    <w:rsid w:val="00AB502D"/>
    <w:rsid w:val="00AB6F9B"/>
    <w:rsid w:val="00AB6FFD"/>
    <w:rsid w:val="00AC011C"/>
    <w:rsid w:val="00AC01DE"/>
    <w:rsid w:val="00AC07AA"/>
    <w:rsid w:val="00AC18A3"/>
    <w:rsid w:val="00AC1972"/>
    <w:rsid w:val="00AC1ADD"/>
    <w:rsid w:val="00AC20FE"/>
    <w:rsid w:val="00AC263F"/>
    <w:rsid w:val="00AC28D6"/>
    <w:rsid w:val="00AC29F1"/>
    <w:rsid w:val="00AC2F6B"/>
    <w:rsid w:val="00AC33CE"/>
    <w:rsid w:val="00AC47F6"/>
    <w:rsid w:val="00AC4F01"/>
    <w:rsid w:val="00AC5213"/>
    <w:rsid w:val="00AC54EE"/>
    <w:rsid w:val="00AC5782"/>
    <w:rsid w:val="00AC6861"/>
    <w:rsid w:val="00AC6BD3"/>
    <w:rsid w:val="00AC7426"/>
    <w:rsid w:val="00AC7DA9"/>
    <w:rsid w:val="00AD019F"/>
    <w:rsid w:val="00AD0A22"/>
    <w:rsid w:val="00AD0B08"/>
    <w:rsid w:val="00AD111C"/>
    <w:rsid w:val="00AD152D"/>
    <w:rsid w:val="00AD1CDA"/>
    <w:rsid w:val="00AD1F9F"/>
    <w:rsid w:val="00AD2B5B"/>
    <w:rsid w:val="00AD312C"/>
    <w:rsid w:val="00AD383C"/>
    <w:rsid w:val="00AD3CFC"/>
    <w:rsid w:val="00AD4A07"/>
    <w:rsid w:val="00AD53AB"/>
    <w:rsid w:val="00AD5A9E"/>
    <w:rsid w:val="00AD62D3"/>
    <w:rsid w:val="00AD65AA"/>
    <w:rsid w:val="00AD671F"/>
    <w:rsid w:val="00AD6F5D"/>
    <w:rsid w:val="00AD6FE5"/>
    <w:rsid w:val="00AD7602"/>
    <w:rsid w:val="00AD7E9F"/>
    <w:rsid w:val="00AE04B8"/>
    <w:rsid w:val="00AE0984"/>
    <w:rsid w:val="00AE0B96"/>
    <w:rsid w:val="00AE105F"/>
    <w:rsid w:val="00AE1BFA"/>
    <w:rsid w:val="00AE2850"/>
    <w:rsid w:val="00AE3623"/>
    <w:rsid w:val="00AE3A32"/>
    <w:rsid w:val="00AE456B"/>
    <w:rsid w:val="00AE481D"/>
    <w:rsid w:val="00AE6877"/>
    <w:rsid w:val="00AE6901"/>
    <w:rsid w:val="00AE6A6F"/>
    <w:rsid w:val="00AF039E"/>
    <w:rsid w:val="00AF14AF"/>
    <w:rsid w:val="00AF18AB"/>
    <w:rsid w:val="00AF19A0"/>
    <w:rsid w:val="00AF1B75"/>
    <w:rsid w:val="00AF1FCD"/>
    <w:rsid w:val="00AF2C21"/>
    <w:rsid w:val="00AF2CB7"/>
    <w:rsid w:val="00AF2DA4"/>
    <w:rsid w:val="00AF519E"/>
    <w:rsid w:val="00AF59DA"/>
    <w:rsid w:val="00AF5BBD"/>
    <w:rsid w:val="00AF698A"/>
    <w:rsid w:val="00AF7E87"/>
    <w:rsid w:val="00B00113"/>
    <w:rsid w:val="00B0129E"/>
    <w:rsid w:val="00B01D8F"/>
    <w:rsid w:val="00B022D4"/>
    <w:rsid w:val="00B0286C"/>
    <w:rsid w:val="00B0294D"/>
    <w:rsid w:val="00B03620"/>
    <w:rsid w:val="00B03DAA"/>
    <w:rsid w:val="00B03FB5"/>
    <w:rsid w:val="00B05D22"/>
    <w:rsid w:val="00B06406"/>
    <w:rsid w:val="00B064D5"/>
    <w:rsid w:val="00B06668"/>
    <w:rsid w:val="00B10BF9"/>
    <w:rsid w:val="00B10F34"/>
    <w:rsid w:val="00B1150E"/>
    <w:rsid w:val="00B12088"/>
    <w:rsid w:val="00B123FE"/>
    <w:rsid w:val="00B12773"/>
    <w:rsid w:val="00B12CF7"/>
    <w:rsid w:val="00B13A9B"/>
    <w:rsid w:val="00B14124"/>
    <w:rsid w:val="00B145C3"/>
    <w:rsid w:val="00B14F03"/>
    <w:rsid w:val="00B15430"/>
    <w:rsid w:val="00B15D17"/>
    <w:rsid w:val="00B1766F"/>
    <w:rsid w:val="00B17CF6"/>
    <w:rsid w:val="00B2021E"/>
    <w:rsid w:val="00B21B78"/>
    <w:rsid w:val="00B24EB4"/>
    <w:rsid w:val="00B2500C"/>
    <w:rsid w:val="00B27F19"/>
    <w:rsid w:val="00B30195"/>
    <w:rsid w:val="00B309E7"/>
    <w:rsid w:val="00B31222"/>
    <w:rsid w:val="00B3150E"/>
    <w:rsid w:val="00B32E71"/>
    <w:rsid w:val="00B34C97"/>
    <w:rsid w:val="00B35051"/>
    <w:rsid w:val="00B353DD"/>
    <w:rsid w:val="00B37260"/>
    <w:rsid w:val="00B372EA"/>
    <w:rsid w:val="00B3733C"/>
    <w:rsid w:val="00B40CAC"/>
    <w:rsid w:val="00B40E9E"/>
    <w:rsid w:val="00B41053"/>
    <w:rsid w:val="00B41269"/>
    <w:rsid w:val="00B413B6"/>
    <w:rsid w:val="00B41556"/>
    <w:rsid w:val="00B416D7"/>
    <w:rsid w:val="00B418C2"/>
    <w:rsid w:val="00B41937"/>
    <w:rsid w:val="00B42990"/>
    <w:rsid w:val="00B42C49"/>
    <w:rsid w:val="00B4309C"/>
    <w:rsid w:val="00B43F9E"/>
    <w:rsid w:val="00B440D2"/>
    <w:rsid w:val="00B46130"/>
    <w:rsid w:val="00B46E7E"/>
    <w:rsid w:val="00B46F27"/>
    <w:rsid w:val="00B47DDE"/>
    <w:rsid w:val="00B5004E"/>
    <w:rsid w:val="00B50A9D"/>
    <w:rsid w:val="00B51976"/>
    <w:rsid w:val="00B51A46"/>
    <w:rsid w:val="00B51C26"/>
    <w:rsid w:val="00B52059"/>
    <w:rsid w:val="00B539EF"/>
    <w:rsid w:val="00B5419E"/>
    <w:rsid w:val="00B546D5"/>
    <w:rsid w:val="00B5604B"/>
    <w:rsid w:val="00B5613A"/>
    <w:rsid w:val="00B57014"/>
    <w:rsid w:val="00B573DC"/>
    <w:rsid w:val="00B57879"/>
    <w:rsid w:val="00B578C3"/>
    <w:rsid w:val="00B6051F"/>
    <w:rsid w:val="00B61EF8"/>
    <w:rsid w:val="00B627E4"/>
    <w:rsid w:val="00B62C5C"/>
    <w:rsid w:val="00B62D6A"/>
    <w:rsid w:val="00B631A9"/>
    <w:rsid w:val="00B63E1D"/>
    <w:rsid w:val="00B63E6A"/>
    <w:rsid w:val="00B648F4"/>
    <w:rsid w:val="00B64EA2"/>
    <w:rsid w:val="00B65AA4"/>
    <w:rsid w:val="00B677EC"/>
    <w:rsid w:val="00B6782E"/>
    <w:rsid w:val="00B709FE"/>
    <w:rsid w:val="00B70B3E"/>
    <w:rsid w:val="00B70E53"/>
    <w:rsid w:val="00B71466"/>
    <w:rsid w:val="00B714A2"/>
    <w:rsid w:val="00B71B64"/>
    <w:rsid w:val="00B71C57"/>
    <w:rsid w:val="00B73645"/>
    <w:rsid w:val="00B73F17"/>
    <w:rsid w:val="00B74642"/>
    <w:rsid w:val="00B7480B"/>
    <w:rsid w:val="00B75828"/>
    <w:rsid w:val="00B75D9E"/>
    <w:rsid w:val="00B760AA"/>
    <w:rsid w:val="00B76B1C"/>
    <w:rsid w:val="00B772B5"/>
    <w:rsid w:val="00B77445"/>
    <w:rsid w:val="00B779FC"/>
    <w:rsid w:val="00B8013D"/>
    <w:rsid w:val="00B803CC"/>
    <w:rsid w:val="00B80F34"/>
    <w:rsid w:val="00B8156D"/>
    <w:rsid w:val="00B819B5"/>
    <w:rsid w:val="00B821B6"/>
    <w:rsid w:val="00B83250"/>
    <w:rsid w:val="00B83366"/>
    <w:rsid w:val="00B84E10"/>
    <w:rsid w:val="00B8518D"/>
    <w:rsid w:val="00B85355"/>
    <w:rsid w:val="00B857D7"/>
    <w:rsid w:val="00B85A3A"/>
    <w:rsid w:val="00B85CBD"/>
    <w:rsid w:val="00B8629F"/>
    <w:rsid w:val="00B8682A"/>
    <w:rsid w:val="00B917C4"/>
    <w:rsid w:val="00B924AE"/>
    <w:rsid w:val="00B92695"/>
    <w:rsid w:val="00B92775"/>
    <w:rsid w:val="00B93427"/>
    <w:rsid w:val="00B93714"/>
    <w:rsid w:val="00B94354"/>
    <w:rsid w:val="00B94A78"/>
    <w:rsid w:val="00B96A80"/>
    <w:rsid w:val="00B96A81"/>
    <w:rsid w:val="00B971A3"/>
    <w:rsid w:val="00B97612"/>
    <w:rsid w:val="00BA08D0"/>
    <w:rsid w:val="00BA109C"/>
    <w:rsid w:val="00BA1CBB"/>
    <w:rsid w:val="00BA26C7"/>
    <w:rsid w:val="00BA2CDE"/>
    <w:rsid w:val="00BA33B2"/>
    <w:rsid w:val="00BA38CD"/>
    <w:rsid w:val="00BA41C0"/>
    <w:rsid w:val="00BA45FA"/>
    <w:rsid w:val="00BA472F"/>
    <w:rsid w:val="00BA493B"/>
    <w:rsid w:val="00BA5EEF"/>
    <w:rsid w:val="00BA6B96"/>
    <w:rsid w:val="00BA6BA4"/>
    <w:rsid w:val="00BA6BE5"/>
    <w:rsid w:val="00BA741D"/>
    <w:rsid w:val="00BB01CC"/>
    <w:rsid w:val="00BB02FA"/>
    <w:rsid w:val="00BB039E"/>
    <w:rsid w:val="00BB1071"/>
    <w:rsid w:val="00BB12F4"/>
    <w:rsid w:val="00BB1DF7"/>
    <w:rsid w:val="00BB2C58"/>
    <w:rsid w:val="00BB3C93"/>
    <w:rsid w:val="00BB4A8A"/>
    <w:rsid w:val="00BB4BED"/>
    <w:rsid w:val="00BB5D1E"/>
    <w:rsid w:val="00BB60E6"/>
    <w:rsid w:val="00BB670D"/>
    <w:rsid w:val="00BB76F4"/>
    <w:rsid w:val="00BC02D7"/>
    <w:rsid w:val="00BC04BA"/>
    <w:rsid w:val="00BC07EB"/>
    <w:rsid w:val="00BC133C"/>
    <w:rsid w:val="00BC2E06"/>
    <w:rsid w:val="00BC2F1E"/>
    <w:rsid w:val="00BC354E"/>
    <w:rsid w:val="00BC37B6"/>
    <w:rsid w:val="00BC392D"/>
    <w:rsid w:val="00BC3B27"/>
    <w:rsid w:val="00BC4A01"/>
    <w:rsid w:val="00BC5216"/>
    <w:rsid w:val="00BC5BF1"/>
    <w:rsid w:val="00BC783F"/>
    <w:rsid w:val="00BD27FF"/>
    <w:rsid w:val="00BD2805"/>
    <w:rsid w:val="00BD30CE"/>
    <w:rsid w:val="00BD4074"/>
    <w:rsid w:val="00BD53E5"/>
    <w:rsid w:val="00BD55BD"/>
    <w:rsid w:val="00BD5B98"/>
    <w:rsid w:val="00BD6259"/>
    <w:rsid w:val="00BD769A"/>
    <w:rsid w:val="00BE123A"/>
    <w:rsid w:val="00BE1546"/>
    <w:rsid w:val="00BE26B5"/>
    <w:rsid w:val="00BE2A66"/>
    <w:rsid w:val="00BE3B47"/>
    <w:rsid w:val="00BE3C3F"/>
    <w:rsid w:val="00BE4F56"/>
    <w:rsid w:val="00BE5570"/>
    <w:rsid w:val="00BE6132"/>
    <w:rsid w:val="00BE6802"/>
    <w:rsid w:val="00BE74CC"/>
    <w:rsid w:val="00BF0046"/>
    <w:rsid w:val="00BF08CB"/>
    <w:rsid w:val="00BF1793"/>
    <w:rsid w:val="00BF2053"/>
    <w:rsid w:val="00BF22C1"/>
    <w:rsid w:val="00BF2529"/>
    <w:rsid w:val="00BF329F"/>
    <w:rsid w:val="00BF40AE"/>
    <w:rsid w:val="00BF425F"/>
    <w:rsid w:val="00BF5596"/>
    <w:rsid w:val="00BF6DFB"/>
    <w:rsid w:val="00BF6F58"/>
    <w:rsid w:val="00BF6F72"/>
    <w:rsid w:val="00BF7456"/>
    <w:rsid w:val="00C002D2"/>
    <w:rsid w:val="00C00D3A"/>
    <w:rsid w:val="00C01904"/>
    <w:rsid w:val="00C01B16"/>
    <w:rsid w:val="00C035C4"/>
    <w:rsid w:val="00C0428E"/>
    <w:rsid w:val="00C046A6"/>
    <w:rsid w:val="00C04D6B"/>
    <w:rsid w:val="00C057A0"/>
    <w:rsid w:val="00C05EE3"/>
    <w:rsid w:val="00C06954"/>
    <w:rsid w:val="00C06CB6"/>
    <w:rsid w:val="00C10B5C"/>
    <w:rsid w:val="00C10C1D"/>
    <w:rsid w:val="00C10FEB"/>
    <w:rsid w:val="00C111B2"/>
    <w:rsid w:val="00C112A5"/>
    <w:rsid w:val="00C118E4"/>
    <w:rsid w:val="00C1197B"/>
    <w:rsid w:val="00C11F21"/>
    <w:rsid w:val="00C12754"/>
    <w:rsid w:val="00C12DB6"/>
    <w:rsid w:val="00C13646"/>
    <w:rsid w:val="00C1471B"/>
    <w:rsid w:val="00C15ACE"/>
    <w:rsid w:val="00C16B23"/>
    <w:rsid w:val="00C20A41"/>
    <w:rsid w:val="00C20B06"/>
    <w:rsid w:val="00C20C71"/>
    <w:rsid w:val="00C20F6F"/>
    <w:rsid w:val="00C21122"/>
    <w:rsid w:val="00C218E8"/>
    <w:rsid w:val="00C21BA2"/>
    <w:rsid w:val="00C222BD"/>
    <w:rsid w:val="00C2233C"/>
    <w:rsid w:val="00C22D46"/>
    <w:rsid w:val="00C23507"/>
    <w:rsid w:val="00C242E8"/>
    <w:rsid w:val="00C2439E"/>
    <w:rsid w:val="00C244DC"/>
    <w:rsid w:val="00C245BA"/>
    <w:rsid w:val="00C24715"/>
    <w:rsid w:val="00C249D5"/>
    <w:rsid w:val="00C24E5E"/>
    <w:rsid w:val="00C25084"/>
    <w:rsid w:val="00C26DEB"/>
    <w:rsid w:val="00C2732E"/>
    <w:rsid w:val="00C27E99"/>
    <w:rsid w:val="00C30334"/>
    <w:rsid w:val="00C304DD"/>
    <w:rsid w:val="00C31AF0"/>
    <w:rsid w:val="00C31F6B"/>
    <w:rsid w:val="00C32978"/>
    <w:rsid w:val="00C33ABF"/>
    <w:rsid w:val="00C33D02"/>
    <w:rsid w:val="00C33FFF"/>
    <w:rsid w:val="00C34522"/>
    <w:rsid w:val="00C3479E"/>
    <w:rsid w:val="00C34DAA"/>
    <w:rsid w:val="00C3533C"/>
    <w:rsid w:val="00C35357"/>
    <w:rsid w:val="00C357DB"/>
    <w:rsid w:val="00C359F5"/>
    <w:rsid w:val="00C36647"/>
    <w:rsid w:val="00C37857"/>
    <w:rsid w:val="00C37A5C"/>
    <w:rsid w:val="00C4112F"/>
    <w:rsid w:val="00C41AD7"/>
    <w:rsid w:val="00C41F5E"/>
    <w:rsid w:val="00C43196"/>
    <w:rsid w:val="00C434DC"/>
    <w:rsid w:val="00C43888"/>
    <w:rsid w:val="00C43B40"/>
    <w:rsid w:val="00C440D1"/>
    <w:rsid w:val="00C4549A"/>
    <w:rsid w:val="00C45BEA"/>
    <w:rsid w:val="00C45E1E"/>
    <w:rsid w:val="00C471AF"/>
    <w:rsid w:val="00C4738D"/>
    <w:rsid w:val="00C47D6D"/>
    <w:rsid w:val="00C509F3"/>
    <w:rsid w:val="00C52764"/>
    <w:rsid w:val="00C53AE8"/>
    <w:rsid w:val="00C53F36"/>
    <w:rsid w:val="00C54817"/>
    <w:rsid w:val="00C55040"/>
    <w:rsid w:val="00C550AE"/>
    <w:rsid w:val="00C55FA7"/>
    <w:rsid w:val="00C573CB"/>
    <w:rsid w:val="00C57812"/>
    <w:rsid w:val="00C60E3B"/>
    <w:rsid w:val="00C61482"/>
    <w:rsid w:val="00C61B4A"/>
    <w:rsid w:val="00C61C18"/>
    <w:rsid w:val="00C62260"/>
    <w:rsid w:val="00C6289D"/>
    <w:rsid w:val="00C6327C"/>
    <w:rsid w:val="00C63379"/>
    <w:rsid w:val="00C63435"/>
    <w:rsid w:val="00C63ED9"/>
    <w:rsid w:val="00C64464"/>
    <w:rsid w:val="00C64486"/>
    <w:rsid w:val="00C64912"/>
    <w:rsid w:val="00C64CC7"/>
    <w:rsid w:val="00C652B0"/>
    <w:rsid w:val="00C661A9"/>
    <w:rsid w:val="00C6651C"/>
    <w:rsid w:val="00C66EA4"/>
    <w:rsid w:val="00C67B82"/>
    <w:rsid w:val="00C67D7E"/>
    <w:rsid w:val="00C70935"/>
    <w:rsid w:val="00C70BBF"/>
    <w:rsid w:val="00C713F2"/>
    <w:rsid w:val="00C71FEE"/>
    <w:rsid w:val="00C7226E"/>
    <w:rsid w:val="00C724CB"/>
    <w:rsid w:val="00C726E0"/>
    <w:rsid w:val="00C72CD7"/>
    <w:rsid w:val="00C731AA"/>
    <w:rsid w:val="00C73524"/>
    <w:rsid w:val="00C735E8"/>
    <w:rsid w:val="00C7405B"/>
    <w:rsid w:val="00C7521A"/>
    <w:rsid w:val="00C75632"/>
    <w:rsid w:val="00C763ED"/>
    <w:rsid w:val="00C76D65"/>
    <w:rsid w:val="00C76F9F"/>
    <w:rsid w:val="00C77177"/>
    <w:rsid w:val="00C77C92"/>
    <w:rsid w:val="00C8073A"/>
    <w:rsid w:val="00C8084D"/>
    <w:rsid w:val="00C8095F"/>
    <w:rsid w:val="00C81D8B"/>
    <w:rsid w:val="00C8251A"/>
    <w:rsid w:val="00C825B5"/>
    <w:rsid w:val="00C827C0"/>
    <w:rsid w:val="00C82B9B"/>
    <w:rsid w:val="00C83398"/>
    <w:rsid w:val="00C83B23"/>
    <w:rsid w:val="00C8400A"/>
    <w:rsid w:val="00C84C12"/>
    <w:rsid w:val="00C852DE"/>
    <w:rsid w:val="00C86E13"/>
    <w:rsid w:val="00C8784E"/>
    <w:rsid w:val="00C901C5"/>
    <w:rsid w:val="00C90AB1"/>
    <w:rsid w:val="00C9134B"/>
    <w:rsid w:val="00C91475"/>
    <w:rsid w:val="00C91661"/>
    <w:rsid w:val="00C92527"/>
    <w:rsid w:val="00C92FDB"/>
    <w:rsid w:val="00C93A82"/>
    <w:rsid w:val="00C93B67"/>
    <w:rsid w:val="00C940E0"/>
    <w:rsid w:val="00C962E5"/>
    <w:rsid w:val="00C96872"/>
    <w:rsid w:val="00C96FDB"/>
    <w:rsid w:val="00C97F53"/>
    <w:rsid w:val="00CA08FB"/>
    <w:rsid w:val="00CA0A4C"/>
    <w:rsid w:val="00CA1D9A"/>
    <w:rsid w:val="00CA1EC2"/>
    <w:rsid w:val="00CA296A"/>
    <w:rsid w:val="00CA2D71"/>
    <w:rsid w:val="00CA2F33"/>
    <w:rsid w:val="00CA318D"/>
    <w:rsid w:val="00CA3273"/>
    <w:rsid w:val="00CA3749"/>
    <w:rsid w:val="00CA575B"/>
    <w:rsid w:val="00CA6583"/>
    <w:rsid w:val="00CA66F0"/>
    <w:rsid w:val="00CA73E9"/>
    <w:rsid w:val="00CB024C"/>
    <w:rsid w:val="00CB042A"/>
    <w:rsid w:val="00CB099C"/>
    <w:rsid w:val="00CB0C0A"/>
    <w:rsid w:val="00CB0F34"/>
    <w:rsid w:val="00CB14FA"/>
    <w:rsid w:val="00CB1A1D"/>
    <w:rsid w:val="00CB2116"/>
    <w:rsid w:val="00CB32ED"/>
    <w:rsid w:val="00CB3741"/>
    <w:rsid w:val="00CB3ED7"/>
    <w:rsid w:val="00CB4DDF"/>
    <w:rsid w:val="00CB523A"/>
    <w:rsid w:val="00CB5ADE"/>
    <w:rsid w:val="00CB663D"/>
    <w:rsid w:val="00CB6681"/>
    <w:rsid w:val="00CB72FA"/>
    <w:rsid w:val="00CB799B"/>
    <w:rsid w:val="00CB7B85"/>
    <w:rsid w:val="00CB7C0D"/>
    <w:rsid w:val="00CB7C86"/>
    <w:rsid w:val="00CC0051"/>
    <w:rsid w:val="00CC24CB"/>
    <w:rsid w:val="00CC25FC"/>
    <w:rsid w:val="00CC3823"/>
    <w:rsid w:val="00CC3B15"/>
    <w:rsid w:val="00CC4396"/>
    <w:rsid w:val="00CC45AF"/>
    <w:rsid w:val="00CC4C0A"/>
    <w:rsid w:val="00CC58AA"/>
    <w:rsid w:val="00CC5B79"/>
    <w:rsid w:val="00CC5FE6"/>
    <w:rsid w:val="00CC6191"/>
    <w:rsid w:val="00CC62E1"/>
    <w:rsid w:val="00CC7C5C"/>
    <w:rsid w:val="00CD0419"/>
    <w:rsid w:val="00CD0742"/>
    <w:rsid w:val="00CD0FE1"/>
    <w:rsid w:val="00CD2295"/>
    <w:rsid w:val="00CD2B0D"/>
    <w:rsid w:val="00CD3111"/>
    <w:rsid w:val="00CD339D"/>
    <w:rsid w:val="00CD3A8E"/>
    <w:rsid w:val="00CD546C"/>
    <w:rsid w:val="00CD567A"/>
    <w:rsid w:val="00CD5B30"/>
    <w:rsid w:val="00CD5B36"/>
    <w:rsid w:val="00CD5C8E"/>
    <w:rsid w:val="00CD65EB"/>
    <w:rsid w:val="00CD66E0"/>
    <w:rsid w:val="00CD713C"/>
    <w:rsid w:val="00CE1BBD"/>
    <w:rsid w:val="00CE1BCB"/>
    <w:rsid w:val="00CE249D"/>
    <w:rsid w:val="00CE24C8"/>
    <w:rsid w:val="00CE3374"/>
    <w:rsid w:val="00CE358E"/>
    <w:rsid w:val="00CE403A"/>
    <w:rsid w:val="00CE4759"/>
    <w:rsid w:val="00CE4BAD"/>
    <w:rsid w:val="00CE4BCD"/>
    <w:rsid w:val="00CE516B"/>
    <w:rsid w:val="00CE5404"/>
    <w:rsid w:val="00CE5A12"/>
    <w:rsid w:val="00CE5EBE"/>
    <w:rsid w:val="00CE69A3"/>
    <w:rsid w:val="00CE6EA0"/>
    <w:rsid w:val="00CE7376"/>
    <w:rsid w:val="00CE73B2"/>
    <w:rsid w:val="00CE7521"/>
    <w:rsid w:val="00CE77B9"/>
    <w:rsid w:val="00CE7FDD"/>
    <w:rsid w:val="00CF0751"/>
    <w:rsid w:val="00CF1CB7"/>
    <w:rsid w:val="00CF2202"/>
    <w:rsid w:val="00CF27CE"/>
    <w:rsid w:val="00CF2E73"/>
    <w:rsid w:val="00CF4090"/>
    <w:rsid w:val="00CF492A"/>
    <w:rsid w:val="00CF4B3A"/>
    <w:rsid w:val="00CF4C39"/>
    <w:rsid w:val="00CF4DAA"/>
    <w:rsid w:val="00CF5108"/>
    <w:rsid w:val="00CF6366"/>
    <w:rsid w:val="00CF7874"/>
    <w:rsid w:val="00D005EE"/>
    <w:rsid w:val="00D00F52"/>
    <w:rsid w:val="00D01173"/>
    <w:rsid w:val="00D01463"/>
    <w:rsid w:val="00D01B47"/>
    <w:rsid w:val="00D02B72"/>
    <w:rsid w:val="00D02C82"/>
    <w:rsid w:val="00D02DFD"/>
    <w:rsid w:val="00D03059"/>
    <w:rsid w:val="00D043B7"/>
    <w:rsid w:val="00D0504C"/>
    <w:rsid w:val="00D062B3"/>
    <w:rsid w:val="00D071DA"/>
    <w:rsid w:val="00D075B6"/>
    <w:rsid w:val="00D07C77"/>
    <w:rsid w:val="00D10320"/>
    <w:rsid w:val="00D105E2"/>
    <w:rsid w:val="00D106A9"/>
    <w:rsid w:val="00D10BBC"/>
    <w:rsid w:val="00D114F0"/>
    <w:rsid w:val="00D1206A"/>
    <w:rsid w:val="00D124F6"/>
    <w:rsid w:val="00D13972"/>
    <w:rsid w:val="00D1482D"/>
    <w:rsid w:val="00D1498A"/>
    <w:rsid w:val="00D158E4"/>
    <w:rsid w:val="00D1610B"/>
    <w:rsid w:val="00D16156"/>
    <w:rsid w:val="00D16F7C"/>
    <w:rsid w:val="00D20F6E"/>
    <w:rsid w:val="00D21539"/>
    <w:rsid w:val="00D21B10"/>
    <w:rsid w:val="00D21C5E"/>
    <w:rsid w:val="00D2240E"/>
    <w:rsid w:val="00D22AFB"/>
    <w:rsid w:val="00D22B74"/>
    <w:rsid w:val="00D23623"/>
    <w:rsid w:val="00D2463F"/>
    <w:rsid w:val="00D2548D"/>
    <w:rsid w:val="00D25CA4"/>
    <w:rsid w:val="00D265E4"/>
    <w:rsid w:val="00D26A44"/>
    <w:rsid w:val="00D26FEF"/>
    <w:rsid w:val="00D2742B"/>
    <w:rsid w:val="00D301EC"/>
    <w:rsid w:val="00D30924"/>
    <w:rsid w:val="00D31546"/>
    <w:rsid w:val="00D320F0"/>
    <w:rsid w:val="00D324BE"/>
    <w:rsid w:val="00D32899"/>
    <w:rsid w:val="00D32D44"/>
    <w:rsid w:val="00D33461"/>
    <w:rsid w:val="00D3443E"/>
    <w:rsid w:val="00D34DEB"/>
    <w:rsid w:val="00D35113"/>
    <w:rsid w:val="00D35AE1"/>
    <w:rsid w:val="00D35DA0"/>
    <w:rsid w:val="00D36486"/>
    <w:rsid w:val="00D36C89"/>
    <w:rsid w:val="00D37129"/>
    <w:rsid w:val="00D374F1"/>
    <w:rsid w:val="00D4076B"/>
    <w:rsid w:val="00D40A65"/>
    <w:rsid w:val="00D41180"/>
    <w:rsid w:val="00D42E76"/>
    <w:rsid w:val="00D43B24"/>
    <w:rsid w:val="00D4435A"/>
    <w:rsid w:val="00D44B0B"/>
    <w:rsid w:val="00D44C73"/>
    <w:rsid w:val="00D459F1"/>
    <w:rsid w:val="00D45C55"/>
    <w:rsid w:val="00D45DB1"/>
    <w:rsid w:val="00D45EDA"/>
    <w:rsid w:val="00D45F4F"/>
    <w:rsid w:val="00D463EE"/>
    <w:rsid w:val="00D4681E"/>
    <w:rsid w:val="00D46B00"/>
    <w:rsid w:val="00D46B96"/>
    <w:rsid w:val="00D50B57"/>
    <w:rsid w:val="00D50E20"/>
    <w:rsid w:val="00D50E60"/>
    <w:rsid w:val="00D513C5"/>
    <w:rsid w:val="00D52856"/>
    <w:rsid w:val="00D52988"/>
    <w:rsid w:val="00D53897"/>
    <w:rsid w:val="00D53927"/>
    <w:rsid w:val="00D53BB9"/>
    <w:rsid w:val="00D54774"/>
    <w:rsid w:val="00D54E09"/>
    <w:rsid w:val="00D554C4"/>
    <w:rsid w:val="00D56123"/>
    <w:rsid w:val="00D5658C"/>
    <w:rsid w:val="00D56927"/>
    <w:rsid w:val="00D569D8"/>
    <w:rsid w:val="00D57CC4"/>
    <w:rsid w:val="00D601FE"/>
    <w:rsid w:val="00D6055C"/>
    <w:rsid w:val="00D60B19"/>
    <w:rsid w:val="00D611C1"/>
    <w:rsid w:val="00D6138D"/>
    <w:rsid w:val="00D6269C"/>
    <w:rsid w:val="00D631CE"/>
    <w:rsid w:val="00D632E0"/>
    <w:rsid w:val="00D6439D"/>
    <w:rsid w:val="00D65778"/>
    <w:rsid w:val="00D65B35"/>
    <w:rsid w:val="00D662E7"/>
    <w:rsid w:val="00D66384"/>
    <w:rsid w:val="00D6659B"/>
    <w:rsid w:val="00D673ED"/>
    <w:rsid w:val="00D675E0"/>
    <w:rsid w:val="00D67DA4"/>
    <w:rsid w:val="00D702FE"/>
    <w:rsid w:val="00D70C31"/>
    <w:rsid w:val="00D7101C"/>
    <w:rsid w:val="00D71742"/>
    <w:rsid w:val="00D71F68"/>
    <w:rsid w:val="00D71F72"/>
    <w:rsid w:val="00D72181"/>
    <w:rsid w:val="00D72C1E"/>
    <w:rsid w:val="00D74D75"/>
    <w:rsid w:val="00D74F6F"/>
    <w:rsid w:val="00D75105"/>
    <w:rsid w:val="00D75BF8"/>
    <w:rsid w:val="00D75DCE"/>
    <w:rsid w:val="00D7668D"/>
    <w:rsid w:val="00D77938"/>
    <w:rsid w:val="00D806C6"/>
    <w:rsid w:val="00D8099A"/>
    <w:rsid w:val="00D814F4"/>
    <w:rsid w:val="00D817CC"/>
    <w:rsid w:val="00D81B65"/>
    <w:rsid w:val="00D8238F"/>
    <w:rsid w:val="00D8248F"/>
    <w:rsid w:val="00D82E94"/>
    <w:rsid w:val="00D84EED"/>
    <w:rsid w:val="00D85A16"/>
    <w:rsid w:val="00D86D82"/>
    <w:rsid w:val="00D8733F"/>
    <w:rsid w:val="00D900B1"/>
    <w:rsid w:val="00D9067E"/>
    <w:rsid w:val="00D9180F"/>
    <w:rsid w:val="00D925DB"/>
    <w:rsid w:val="00D926CC"/>
    <w:rsid w:val="00D92721"/>
    <w:rsid w:val="00D92819"/>
    <w:rsid w:val="00D92A9D"/>
    <w:rsid w:val="00D92B17"/>
    <w:rsid w:val="00D92E31"/>
    <w:rsid w:val="00D9336A"/>
    <w:rsid w:val="00D939B9"/>
    <w:rsid w:val="00D93E6E"/>
    <w:rsid w:val="00D94806"/>
    <w:rsid w:val="00D952FE"/>
    <w:rsid w:val="00D95AB0"/>
    <w:rsid w:val="00D95C3D"/>
    <w:rsid w:val="00D96B5E"/>
    <w:rsid w:val="00D96D68"/>
    <w:rsid w:val="00D97967"/>
    <w:rsid w:val="00D97BBE"/>
    <w:rsid w:val="00D97EB1"/>
    <w:rsid w:val="00DA0870"/>
    <w:rsid w:val="00DA2553"/>
    <w:rsid w:val="00DA2E04"/>
    <w:rsid w:val="00DA2F95"/>
    <w:rsid w:val="00DA3352"/>
    <w:rsid w:val="00DA36C8"/>
    <w:rsid w:val="00DA3740"/>
    <w:rsid w:val="00DA3839"/>
    <w:rsid w:val="00DA3E48"/>
    <w:rsid w:val="00DA416F"/>
    <w:rsid w:val="00DA4272"/>
    <w:rsid w:val="00DA4AAC"/>
    <w:rsid w:val="00DA4CF8"/>
    <w:rsid w:val="00DA4F1C"/>
    <w:rsid w:val="00DA6545"/>
    <w:rsid w:val="00DA7DAA"/>
    <w:rsid w:val="00DB0857"/>
    <w:rsid w:val="00DB0A56"/>
    <w:rsid w:val="00DB0EDA"/>
    <w:rsid w:val="00DB21D8"/>
    <w:rsid w:val="00DB27D8"/>
    <w:rsid w:val="00DB306F"/>
    <w:rsid w:val="00DB32A6"/>
    <w:rsid w:val="00DB3523"/>
    <w:rsid w:val="00DB3F64"/>
    <w:rsid w:val="00DB5026"/>
    <w:rsid w:val="00DB50B8"/>
    <w:rsid w:val="00DB56D0"/>
    <w:rsid w:val="00DB5D11"/>
    <w:rsid w:val="00DB6174"/>
    <w:rsid w:val="00DB6656"/>
    <w:rsid w:val="00DB7399"/>
    <w:rsid w:val="00DB77CA"/>
    <w:rsid w:val="00DB7DBD"/>
    <w:rsid w:val="00DC0111"/>
    <w:rsid w:val="00DC03C7"/>
    <w:rsid w:val="00DC03D4"/>
    <w:rsid w:val="00DC200D"/>
    <w:rsid w:val="00DC2677"/>
    <w:rsid w:val="00DC2B4F"/>
    <w:rsid w:val="00DC2B9D"/>
    <w:rsid w:val="00DC2C3A"/>
    <w:rsid w:val="00DC3110"/>
    <w:rsid w:val="00DC4B00"/>
    <w:rsid w:val="00DC4EFD"/>
    <w:rsid w:val="00DC51D3"/>
    <w:rsid w:val="00DC5931"/>
    <w:rsid w:val="00DC59B1"/>
    <w:rsid w:val="00DC6113"/>
    <w:rsid w:val="00DC74F6"/>
    <w:rsid w:val="00DD07CF"/>
    <w:rsid w:val="00DD1904"/>
    <w:rsid w:val="00DD3280"/>
    <w:rsid w:val="00DD32CC"/>
    <w:rsid w:val="00DD33D6"/>
    <w:rsid w:val="00DD36C7"/>
    <w:rsid w:val="00DD3934"/>
    <w:rsid w:val="00DD3BF1"/>
    <w:rsid w:val="00DD4993"/>
    <w:rsid w:val="00DD4B5D"/>
    <w:rsid w:val="00DD542C"/>
    <w:rsid w:val="00DD65FB"/>
    <w:rsid w:val="00DD69B5"/>
    <w:rsid w:val="00DD7891"/>
    <w:rsid w:val="00DD7B92"/>
    <w:rsid w:val="00DD7F42"/>
    <w:rsid w:val="00DE1239"/>
    <w:rsid w:val="00DE1A93"/>
    <w:rsid w:val="00DE2504"/>
    <w:rsid w:val="00DE35DC"/>
    <w:rsid w:val="00DE360D"/>
    <w:rsid w:val="00DE42C1"/>
    <w:rsid w:val="00DE4AC4"/>
    <w:rsid w:val="00DE4C40"/>
    <w:rsid w:val="00DE5142"/>
    <w:rsid w:val="00DE5BCB"/>
    <w:rsid w:val="00DE5E83"/>
    <w:rsid w:val="00DE6DC7"/>
    <w:rsid w:val="00DE6E37"/>
    <w:rsid w:val="00DE7108"/>
    <w:rsid w:val="00DE740F"/>
    <w:rsid w:val="00DE7485"/>
    <w:rsid w:val="00DF0868"/>
    <w:rsid w:val="00DF16CD"/>
    <w:rsid w:val="00DF1844"/>
    <w:rsid w:val="00DF1B61"/>
    <w:rsid w:val="00DF1B75"/>
    <w:rsid w:val="00DF26A1"/>
    <w:rsid w:val="00DF2726"/>
    <w:rsid w:val="00DF3370"/>
    <w:rsid w:val="00DF494C"/>
    <w:rsid w:val="00DF5B8F"/>
    <w:rsid w:val="00DF61B6"/>
    <w:rsid w:val="00DF634D"/>
    <w:rsid w:val="00DF7AA2"/>
    <w:rsid w:val="00E003C6"/>
    <w:rsid w:val="00E00865"/>
    <w:rsid w:val="00E00DAA"/>
    <w:rsid w:val="00E014DF"/>
    <w:rsid w:val="00E017CA"/>
    <w:rsid w:val="00E01F8E"/>
    <w:rsid w:val="00E0256D"/>
    <w:rsid w:val="00E02617"/>
    <w:rsid w:val="00E0299F"/>
    <w:rsid w:val="00E033A9"/>
    <w:rsid w:val="00E036F1"/>
    <w:rsid w:val="00E03B26"/>
    <w:rsid w:val="00E04392"/>
    <w:rsid w:val="00E043F2"/>
    <w:rsid w:val="00E04BE2"/>
    <w:rsid w:val="00E04C7D"/>
    <w:rsid w:val="00E052D8"/>
    <w:rsid w:val="00E05366"/>
    <w:rsid w:val="00E057A5"/>
    <w:rsid w:val="00E05FBF"/>
    <w:rsid w:val="00E06143"/>
    <w:rsid w:val="00E061E4"/>
    <w:rsid w:val="00E06689"/>
    <w:rsid w:val="00E072F1"/>
    <w:rsid w:val="00E07A6B"/>
    <w:rsid w:val="00E07A74"/>
    <w:rsid w:val="00E07E84"/>
    <w:rsid w:val="00E105E6"/>
    <w:rsid w:val="00E1166A"/>
    <w:rsid w:val="00E119CC"/>
    <w:rsid w:val="00E11AD1"/>
    <w:rsid w:val="00E1219B"/>
    <w:rsid w:val="00E130FC"/>
    <w:rsid w:val="00E13EC0"/>
    <w:rsid w:val="00E14AEB"/>
    <w:rsid w:val="00E15DE4"/>
    <w:rsid w:val="00E15FA4"/>
    <w:rsid w:val="00E1654C"/>
    <w:rsid w:val="00E16AFC"/>
    <w:rsid w:val="00E16C83"/>
    <w:rsid w:val="00E179CE"/>
    <w:rsid w:val="00E2070B"/>
    <w:rsid w:val="00E20C30"/>
    <w:rsid w:val="00E21575"/>
    <w:rsid w:val="00E21793"/>
    <w:rsid w:val="00E2182C"/>
    <w:rsid w:val="00E21BD1"/>
    <w:rsid w:val="00E24156"/>
    <w:rsid w:val="00E245B9"/>
    <w:rsid w:val="00E248C2"/>
    <w:rsid w:val="00E25BFC"/>
    <w:rsid w:val="00E275A0"/>
    <w:rsid w:val="00E27872"/>
    <w:rsid w:val="00E27DB6"/>
    <w:rsid w:val="00E30704"/>
    <w:rsid w:val="00E31D92"/>
    <w:rsid w:val="00E33CFB"/>
    <w:rsid w:val="00E340B5"/>
    <w:rsid w:val="00E34DF3"/>
    <w:rsid w:val="00E3536D"/>
    <w:rsid w:val="00E36CF2"/>
    <w:rsid w:val="00E37798"/>
    <w:rsid w:val="00E37B15"/>
    <w:rsid w:val="00E404DC"/>
    <w:rsid w:val="00E41AD7"/>
    <w:rsid w:val="00E42019"/>
    <w:rsid w:val="00E4227D"/>
    <w:rsid w:val="00E4264B"/>
    <w:rsid w:val="00E42C87"/>
    <w:rsid w:val="00E43124"/>
    <w:rsid w:val="00E437DD"/>
    <w:rsid w:val="00E43C3A"/>
    <w:rsid w:val="00E43C64"/>
    <w:rsid w:val="00E449DE"/>
    <w:rsid w:val="00E44E03"/>
    <w:rsid w:val="00E45132"/>
    <w:rsid w:val="00E45231"/>
    <w:rsid w:val="00E45EDC"/>
    <w:rsid w:val="00E460CE"/>
    <w:rsid w:val="00E500C8"/>
    <w:rsid w:val="00E50CAE"/>
    <w:rsid w:val="00E50CF9"/>
    <w:rsid w:val="00E50E7E"/>
    <w:rsid w:val="00E51405"/>
    <w:rsid w:val="00E52E8C"/>
    <w:rsid w:val="00E5364E"/>
    <w:rsid w:val="00E53967"/>
    <w:rsid w:val="00E54308"/>
    <w:rsid w:val="00E55731"/>
    <w:rsid w:val="00E559B0"/>
    <w:rsid w:val="00E55C72"/>
    <w:rsid w:val="00E55D40"/>
    <w:rsid w:val="00E566F5"/>
    <w:rsid w:val="00E6032E"/>
    <w:rsid w:val="00E6060B"/>
    <w:rsid w:val="00E60AD6"/>
    <w:rsid w:val="00E60DF4"/>
    <w:rsid w:val="00E61D95"/>
    <w:rsid w:val="00E6226C"/>
    <w:rsid w:val="00E62ABB"/>
    <w:rsid w:val="00E634DC"/>
    <w:rsid w:val="00E651FD"/>
    <w:rsid w:val="00E658A9"/>
    <w:rsid w:val="00E6670D"/>
    <w:rsid w:val="00E66951"/>
    <w:rsid w:val="00E669EF"/>
    <w:rsid w:val="00E672D6"/>
    <w:rsid w:val="00E67B60"/>
    <w:rsid w:val="00E71D48"/>
    <w:rsid w:val="00E724A2"/>
    <w:rsid w:val="00E724C9"/>
    <w:rsid w:val="00E7284B"/>
    <w:rsid w:val="00E74B0B"/>
    <w:rsid w:val="00E74D71"/>
    <w:rsid w:val="00E74E91"/>
    <w:rsid w:val="00E7561F"/>
    <w:rsid w:val="00E7583B"/>
    <w:rsid w:val="00E758B3"/>
    <w:rsid w:val="00E75A00"/>
    <w:rsid w:val="00E75AF8"/>
    <w:rsid w:val="00E7722E"/>
    <w:rsid w:val="00E77BF5"/>
    <w:rsid w:val="00E8063A"/>
    <w:rsid w:val="00E80D5E"/>
    <w:rsid w:val="00E812CD"/>
    <w:rsid w:val="00E82126"/>
    <w:rsid w:val="00E82605"/>
    <w:rsid w:val="00E83435"/>
    <w:rsid w:val="00E84062"/>
    <w:rsid w:val="00E854D2"/>
    <w:rsid w:val="00E85DF1"/>
    <w:rsid w:val="00E86330"/>
    <w:rsid w:val="00E86497"/>
    <w:rsid w:val="00E864CC"/>
    <w:rsid w:val="00E86AF9"/>
    <w:rsid w:val="00E876A0"/>
    <w:rsid w:val="00E90219"/>
    <w:rsid w:val="00E90F6D"/>
    <w:rsid w:val="00E9174A"/>
    <w:rsid w:val="00E91A33"/>
    <w:rsid w:val="00E91E9C"/>
    <w:rsid w:val="00E91F71"/>
    <w:rsid w:val="00E92C0B"/>
    <w:rsid w:val="00E93583"/>
    <w:rsid w:val="00E9366A"/>
    <w:rsid w:val="00E95FB7"/>
    <w:rsid w:val="00E960E9"/>
    <w:rsid w:val="00E9610B"/>
    <w:rsid w:val="00E9656D"/>
    <w:rsid w:val="00E9669E"/>
    <w:rsid w:val="00E9712E"/>
    <w:rsid w:val="00E973D0"/>
    <w:rsid w:val="00EA195D"/>
    <w:rsid w:val="00EA31A0"/>
    <w:rsid w:val="00EA3EF5"/>
    <w:rsid w:val="00EA4324"/>
    <w:rsid w:val="00EA5242"/>
    <w:rsid w:val="00EA5B5E"/>
    <w:rsid w:val="00EA6164"/>
    <w:rsid w:val="00EA6638"/>
    <w:rsid w:val="00EA66B4"/>
    <w:rsid w:val="00EA68B3"/>
    <w:rsid w:val="00EA7818"/>
    <w:rsid w:val="00EA78D8"/>
    <w:rsid w:val="00EA7C7F"/>
    <w:rsid w:val="00EA7F02"/>
    <w:rsid w:val="00EB0B8E"/>
    <w:rsid w:val="00EB14D7"/>
    <w:rsid w:val="00EB2A88"/>
    <w:rsid w:val="00EB3055"/>
    <w:rsid w:val="00EB3BDF"/>
    <w:rsid w:val="00EB3C98"/>
    <w:rsid w:val="00EB3DCE"/>
    <w:rsid w:val="00EB445E"/>
    <w:rsid w:val="00EB5FEA"/>
    <w:rsid w:val="00EB613D"/>
    <w:rsid w:val="00EB6946"/>
    <w:rsid w:val="00EB6B94"/>
    <w:rsid w:val="00EB6EA7"/>
    <w:rsid w:val="00EB7463"/>
    <w:rsid w:val="00EB7C8E"/>
    <w:rsid w:val="00EB7FF0"/>
    <w:rsid w:val="00EC0D29"/>
    <w:rsid w:val="00EC0E7A"/>
    <w:rsid w:val="00EC2029"/>
    <w:rsid w:val="00EC2267"/>
    <w:rsid w:val="00EC2DBC"/>
    <w:rsid w:val="00EC3699"/>
    <w:rsid w:val="00EC3B7E"/>
    <w:rsid w:val="00EC43BD"/>
    <w:rsid w:val="00EC4AC3"/>
    <w:rsid w:val="00EC4CD4"/>
    <w:rsid w:val="00EC58B8"/>
    <w:rsid w:val="00EC59DF"/>
    <w:rsid w:val="00EC6015"/>
    <w:rsid w:val="00EC6550"/>
    <w:rsid w:val="00EC6BFD"/>
    <w:rsid w:val="00EC72F5"/>
    <w:rsid w:val="00EC7BDF"/>
    <w:rsid w:val="00EC7C59"/>
    <w:rsid w:val="00ED0F68"/>
    <w:rsid w:val="00ED13BF"/>
    <w:rsid w:val="00ED1743"/>
    <w:rsid w:val="00ED28FE"/>
    <w:rsid w:val="00ED2964"/>
    <w:rsid w:val="00ED339C"/>
    <w:rsid w:val="00ED3E5A"/>
    <w:rsid w:val="00ED4087"/>
    <w:rsid w:val="00ED481C"/>
    <w:rsid w:val="00ED4DB7"/>
    <w:rsid w:val="00ED4EDB"/>
    <w:rsid w:val="00ED5179"/>
    <w:rsid w:val="00ED566A"/>
    <w:rsid w:val="00ED5DF4"/>
    <w:rsid w:val="00ED5EB9"/>
    <w:rsid w:val="00ED674A"/>
    <w:rsid w:val="00ED67F2"/>
    <w:rsid w:val="00ED6AA1"/>
    <w:rsid w:val="00ED6C0E"/>
    <w:rsid w:val="00ED7756"/>
    <w:rsid w:val="00ED7C3D"/>
    <w:rsid w:val="00ED7F39"/>
    <w:rsid w:val="00EE0129"/>
    <w:rsid w:val="00EE01C1"/>
    <w:rsid w:val="00EE0506"/>
    <w:rsid w:val="00EE0AF5"/>
    <w:rsid w:val="00EE0C6A"/>
    <w:rsid w:val="00EE190D"/>
    <w:rsid w:val="00EE2C1F"/>
    <w:rsid w:val="00EE2F94"/>
    <w:rsid w:val="00EE3FAC"/>
    <w:rsid w:val="00EE4093"/>
    <w:rsid w:val="00EE48BB"/>
    <w:rsid w:val="00EE4CBF"/>
    <w:rsid w:val="00EE5710"/>
    <w:rsid w:val="00EE5771"/>
    <w:rsid w:val="00EE586C"/>
    <w:rsid w:val="00EE59D0"/>
    <w:rsid w:val="00EE62A6"/>
    <w:rsid w:val="00EE6C70"/>
    <w:rsid w:val="00EE6F63"/>
    <w:rsid w:val="00EE76E7"/>
    <w:rsid w:val="00EF00E1"/>
    <w:rsid w:val="00EF0E45"/>
    <w:rsid w:val="00EF0EC7"/>
    <w:rsid w:val="00EF15EF"/>
    <w:rsid w:val="00EF23DA"/>
    <w:rsid w:val="00EF2558"/>
    <w:rsid w:val="00EF2ABB"/>
    <w:rsid w:val="00EF3347"/>
    <w:rsid w:val="00EF4B31"/>
    <w:rsid w:val="00EF520A"/>
    <w:rsid w:val="00EF57E4"/>
    <w:rsid w:val="00EF5E35"/>
    <w:rsid w:val="00EF7F97"/>
    <w:rsid w:val="00F00381"/>
    <w:rsid w:val="00F003B0"/>
    <w:rsid w:val="00F00956"/>
    <w:rsid w:val="00F01E3A"/>
    <w:rsid w:val="00F02073"/>
    <w:rsid w:val="00F03538"/>
    <w:rsid w:val="00F03F8E"/>
    <w:rsid w:val="00F040D9"/>
    <w:rsid w:val="00F04FE9"/>
    <w:rsid w:val="00F058F5"/>
    <w:rsid w:val="00F05CE1"/>
    <w:rsid w:val="00F0647C"/>
    <w:rsid w:val="00F06783"/>
    <w:rsid w:val="00F06FEB"/>
    <w:rsid w:val="00F0769A"/>
    <w:rsid w:val="00F0775E"/>
    <w:rsid w:val="00F07B79"/>
    <w:rsid w:val="00F07F38"/>
    <w:rsid w:val="00F10E80"/>
    <w:rsid w:val="00F10E9E"/>
    <w:rsid w:val="00F11B47"/>
    <w:rsid w:val="00F11C8F"/>
    <w:rsid w:val="00F11E45"/>
    <w:rsid w:val="00F121C7"/>
    <w:rsid w:val="00F127B7"/>
    <w:rsid w:val="00F128C7"/>
    <w:rsid w:val="00F13DDF"/>
    <w:rsid w:val="00F14293"/>
    <w:rsid w:val="00F14DE0"/>
    <w:rsid w:val="00F15E30"/>
    <w:rsid w:val="00F17D3E"/>
    <w:rsid w:val="00F17DB3"/>
    <w:rsid w:val="00F200F1"/>
    <w:rsid w:val="00F201DF"/>
    <w:rsid w:val="00F20C68"/>
    <w:rsid w:val="00F20E17"/>
    <w:rsid w:val="00F213E8"/>
    <w:rsid w:val="00F21412"/>
    <w:rsid w:val="00F21689"/>
    <w:rsid w:val="00F216DF"/>
    <w:rsid w:val="00F217B7"/>
    <w:rsid w:val="00F22081"/>
    <w:rsid w:val="00F22E1F"/>
    <w:rsid w:val="00F23C8D"/>
    <w:rsid w:val="00F23D62"/>
    <w:rsid w:val="00F23DB4"/>
    <w:rsid w:val="00F23EF0"/>
    <w:rsid w:val="00F24063"/>
    <w:rsid w:val="00F25555"/>
    <w:rsid w:val="00F2617A"/>
    <w:rsid w:val="00F2628A"/>
    <w:rsid w:val="00F26466"/>
    <w:rsid w:val="00F26DAC"/>
    <w:rsid w:val="00F278ED"/>
    <w:rsid w:val="00F27A22"/>
    <w:rsid w:val="00F3003B"/>
    <w:rsid w:val="00F3077C"/>
    <w:rsid w:val="00F30CC7"/>
    <w:rsid w:val="00F31D80"/>
    <w:rsid w:val="00F32C31"/>
    <w:rsid w:val="00F33523"/>
    <w:rsid w:val="00F33BFC"/>
    <w:rsid w:val="00F33F7E"/>
    <w:rsid w:val="00F34447"/>
    <w:rsid w:val="00F34D2F"/>
    <w:rsid w:val="00F35722"/>
    <w:rsid w:val="00F35B97"/>
    <w:rsid w:val="00F374E5"/>
    <w:rsid w:val="00F37769"/>
    <w:rsid w:val="00F379E8"/>
    <w:rsid w:val="00F37A67"/>
    <w:rsid w:val="00F40518"/>
    <w:rsid w:val="00F40CCC"/>
    <w:rsid w:val="00F412B2"/>
    <w:rsid w:val="00F420E2"/>
    <w:rsid w:val="00F4464B"/>
    <w:rsid w:val="00F45FA2"/>
    <w:rsid w:val="00F464AF"/>
    <w:rsid w:val="00F47016"/>
    <w:rsid w:val="00F476BB"/>
    <w:rsid w:val="00F5048E"/>
    <w:rsid w:val="00F504B6"/>
    <w:rsid w:val="00F504EC"/>
    <w:rsid w:val="00F5079C"/>
    <w:rsid w:val="00F512DB"/>
    <w:rsid w:val="00F518BB"/>
    <w:rsid w:val="00F51981"/>
    <w:rsid w:val="00F522F4"/>
    <w:rsid w:val="00F52FB2"/>
    <w:rsid w:val="00F52FD1"/>
    <w:rsid w:val="00F5320C"/>
    <w:rsid w:val="00F53251"/>
    <w:rsid w:val="00F54D67"/>
    <w:rsid w:val="00F55FC8"/>
    <w:rsid w:val="00F5642A"/>
    <w:rsid w:val="00F56F8A"/>
    <w:rsid w:val="00F571DA"/>
    <w:rsid w:val="00F57EFD"/>
    <w:rsid w:val="00F600F9"/>
    <w:rsid w:val="00F60300"/>
    <w:rsid w:val="00F6137F"/>
    <w:rsid w:val="00F619E3"/>
    <w:rsid w:val="00F61DA4"/>
    <w:rsid w:val="00F61F07"/>
    <w:rsid w:val="00F622F1"/>
    <w:rsid w:val="00F631BE"/>
    <w:rsid w:val="00F632A8"/>
    <w:rsid w:val="00F6386E"/>
    <w:rsid w:val="00F64A9B"/>
    <w:rsid w:val="00F64BCD"/>
    <w:rsid w:val="00F65B8B"/>
    <w:rsid w:val="00F67AB3"/>
    <w:rsid w:val="00F70AA8"/>
    <w:rsid w:val="00F723A5"/>
    <w:rsid w:val="00F7242A"/>
    <w:rsid w:val="00F72690"/>
    <w:rsid w:val="00F726C7"/>
    <w:rsid w:val="00F73F4D"/>
    <w:rsid w:val="00F75091"/>
    <w:rsid w:val="00F76FBB"/>
    <w:rsid w:val="00F77168"/>
    <w:rsid w:val="00F77E46"/>
    <w:rsid w:val="00F81062"/>
    <w:rsid w:val="00F810DE"/>
    <w:rsid w:val="00F81D1E"/>
    <w:rsid w:val="00F821E9"/>
    <w:rsid w:val="00F8281E"/>
    <w:rsid w:val="00F836B2"/>
    <w:rsid w:val="00F83C3B"/>
    <w:rsid w:val="00F84204"/>
    <w:rsid w:val="00F84427"/>
    <w:rsid w:val="00F84712"/>
    <w:rsid w:val="00F85076"/>
    <w:rsid w:val="00F8521C"/>
    <w:rsid w:val="00F85414"/>
    <w:rsid w:val="00F85F9B"/>
    <w:rsid w:val="00F8770E"/>
    <w:rsid w:val="00F90AB3"/>
    <w:rsid w:val="00F90F39"/>
    <w:rsid w:val="00F91969"/>
    <w:rsid w:val="00F91B31"/>
    <w:rsid w:val="00F91CEF"/>
    <w:rsid w:val="00F91F2D"/>
    <w:rsid w:val="00F91FF1"/>
    <w:rsid w:val="00F93FE3"/>
    <w:rsid w:val="00F9423C"/>
    <w:rsid w:val="00F94274"/>
    <w:rsid w:val="00F948FE"/>
    <w:rsid w:val="00F951E4"/>
    <w:rsid w:val="00F95289"/>
    <w:rsid w:val="00F96DC3"/>
    <w:rsid w:val="00F96F12"/>
    <w:rsid w:val="00F97437"/>
    <w:rsid w:val="00F9780A"/>
    <w:rsid w:val="00FA05C4"/>
    <w:rsid w:val="00FA06E5"/>
    <w:rsid w:val="00FA0E3E"/>
    <w:rsid w:val="00FA1128"/>
    <w:rsid w:val="00FA124F"/>
    <w:rsid w:val="00FA14FC"/>
    <w:rsid w:val="00FA1F65"/>
    <w:rsid w:val="00FA2219"/>
    <w:rsid w:val="00FA2FDA"/>
    <w:rsid w:val="00FA3567"/>
    <w:rsid w:val="00FA3798"/>
    <w:rsid w:val="00FA3864"/>
    <w:rsid w:val="00FA39C3"/>
    <w:rsid w:val="00FA404E"/>
    <w:rsid w:val="00FA536D"/>
    <w:rsid w:val="00FA556B"/>
    <w:rsid w:val="00FA570D"/>
    <w:rsid w:val="00FA5E0D"/>
    <w:rsid w:val="00FA63DF"/>
    <w:rsid w:val="00FA778D"/>
    <w:rsid w:val="00FB02D5"/>
    <w:rsid w:val="00FB061A"/>
    <w:rsid w:val="00FB07EA"/>
    <w:rsid w:val="00FB08C7"/>
    <w:rsid w:val="00FB0927"/>
    <w:rsid w:val="00FB0ECC"/>
    <w:rsid w:val="00FB1690"/>
    <w:rsid w:val="00FB1C53"/>
    <w:rsid w:val="00FB227C"/>
    <w:rsid w:val="00FB3470"/>
    <w:rsid w:val="00FB3A71"/>
    <w:rsid w:val="00FB44ED"/>
    <w:rsid w:val="00FB4534"/>
    <w:rsid w:val="00FB56AD"/>
    <w:rsid w:val="00FB63EB"/>
    <w:rsid w:val="00FB661F"/>
    <w:rsid w:val="00FB6E38"/>
    <w:rsid w:val="00FC0A07"/>
    <w:rsid w:val="00FC0BF2"/>
    <w:rsid w:val="00FC17DF"/>
    <w:rsid w:val="00FC1A50"/>
    <w:rsid w:val="00FC1DCE"/>
    <w:rsid w:val="00FC23C7"/>
    <w:rsid w:val="00FC302E"/>
    <w:rsid w:val="00FC4479"/>
    <w:rsid w:val="00FC4755"/>
    <w:rsid w:val="00FC48A0"/>
    <w:rsid w:val="00FC4A16"/>
    <w:rsid w:val="00FC4A43"/>
    <w:rsid w:val="00FC51FA"/>
    <w:rsid w:val="00FC54EC"/>
    <w:rsid w:val="00FC5500"/>
    <w:rsid w:val="00FC5FE0"/>
    <w:rsid w:val="00FC64DA"/>
    <w:rsid w:val="00FC6CE3"/>
    <w:rsid w:val="00FC6E1D"/>
    <w:rsid w:val="00FC6FE3"/>
    <w:rsid w:val="00FD0131"/>
    <w:rsid w:val="00FD04FC"/>
    <w:rsid w:val="00FD06A3"/>
    <w:rsid w:val="00FD097E"/>
    <w:rsid w:val="00FD1199"/>
    <w:rsid w:val="00FD140B"/>
    <w:rsid w:val="00FD2007"/>
    <w:rsid w:val="00FD2AB0"/>
    <w:rsid w:val="00FD30DD"/>
    <w:rsid w:val="00FD3259"/>
    <w:rsid w:val="00FD38BB"/>
    <w:rsid w:val="00FD4CBC"/>
    <w:rsid w:val="00FD550C"/>
    <w:rsid w:val="00FD5F28"/>
    <w:rsid w:val="00FD61BB"/>
    <w:rsid w:val="00FD64DD"/>
    <w:rsid w:val="00FD68E9"/>
    <w:rsid w:val="00FD6FFC"/>
    <w:rsid w:val="00FD7036"/>
    <w:rsid w:val="00FD70B1"/>
    <w:rsid w:val="00FD7116"/>
    <w:rsid w:val="00FD7BCC"/>
    <w:rsid w:val="00FD7EBB"/>
    <w:rsid w:val="00FE0A91"/>
    <w:rsid w:val="00FE1FA9"/>
    <w:rsid w:val="00FE265C"/>
    <w:rsid w:val="00FE277F"/>
    <w:rsid w:val="00FE29B6"/>
    <w:rsid w:val="00FE2B55"/>
    <w:rsid w:val="00FE32F2"/>
    <w:rsid w:val="00FE4DB1"/>
    <w:rsid w:val="00FE4DDC"/>
    <w:rsid w:val="00FE5048"/>
    <w:rsid w:val="00FE58A9"/>
    <w:rsid w:val="00FE5CEA"/>
    <w:rsid w:val="00FE5EF0"/>
    <w:rsid w:val="00FE6B3E"/>
    <w:rsid w:val="00FE74A4"/>
    <w:rsid w:val="00FE7630"/>
    <w:rsid w:val="00FE799A"/>
    <w:rsid w:val="00FF0523"/>
    <w:rsid w:val="00FF0593"/>
    <w:rsid w:val="00FF1D6C"/>
    <w:rsid w:val="00FF1E42"/>
    <w:rsid w:val="00FF2780"/>
    <w:rsid w:val="00FF2813"/>
    <w:rsid w:val="00FF3212"/>
    <w:rsid w:val="00FF378E"/>
    <w:rsid w:val="00FF4FAA"/>
    <w:rsid w:val="00FF510A"/>
    <w:rsid w:val="00FF6929"/>
    <w:rsid w:val="00FF79B8"/>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490BF7A"/>
  <w15:docId w15:val="{7996E2CE-51BF-4186-992D-1D091012B4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DA2553"/>
  </w:style>
  <w:style w:type="paragraph" w:styleId="Heading1">
    <w:name w:val="heading 1"/>
    <w:basedOn w:val="Normal"/>
    <w:next w:val="Normal"/>
    <w:link w:val="Heading1Char"/>
    <w:uiPriority w:val="9"/>
    <w:qFormat/>
    <w:rsid w:val="00D8733F"/>
    <w:pPr>
      <w:keepNext/>
      <w:keepLines/>
      <w:numPr>
        <w:numId w:val="5"/>
      </w:numPr>
      <w:spacing w:before="60" w:after="0" w:line="240" w:lineRule="auto"/>
      <w:outlineLvl w:val="0"/>
    </w:pPr>
    <w:rPr>
      <w:rFonts w:eastAsiaTheme="majorEastAsia" w:cstheme="majorBidi"/>
      <w:b/>
      <w:sz w:val="32"/>
      <w:szCs w:val="32"/>
    </w:rPr>
  </w:style>
  <w:style w:type="paragraph" w:styleId="Heading2">
    <w:name w:val="heading 2"/>
    <w:basedOn w:val="Normal"/>
    <w:next w:val="Normal"/>
    <w:link w:val="Heading2Char"/>
    <w:uiPriority w:val="9"/>
    <w:unhideWhenUsed/>
    <w:qFormat/>
    <w:rsid w:val="0002131F"/>
    <w:pPr>
      <w:keepNext/>
      <w:keepLines/>
      <w:numPr>
        <w:ilvl w:val="1"/>
        <w:numId w:val="5"/>
      </w:numPr>
      <w:spacing w:before="120" w:after="120" w:line="240" w:lineRule="auto"/>
      <w:ind w:left="0" w:firstLine="0"/>
      <w:outlineLvl w:val="1"/>
    </w:pPr>
    <w:rPr>
      <w:rFonts w:ascii="Times New Roman" w:eastAsiaTheme="majorEastAsia" w:hAnsi="Times New Roman" w:cstheme="majorBidi"/>
      <w:b/>
      <w:color w:val="000000" w:themeColor="text1"/>
      <w:sz w:val="28"/>
      <w:szCs w:val="26"/>
    </w:rPr>
  </w:style>
  <w:style w:type="paragraph" w:styleId="Heading3">
    <w:name w:val="heading 3"/>
    <w:basedOn w:val="Normal"/>
    <w:next w:val="Normal"/>
    <w:link w:val="Heading3Char"/>
    <w:uiPriority w:val="9"/>
    <w:unhideWhenUsed/>
    <w:qFormat/>
    <w:rsid w:val="00AC5782"/>
    <w:pPr>
      <w:keepNext/>
      <w:keepLines/>
      <w:numPr>
        <w:ilvl w:val="2"/>
        <w:numId w:val="5"/>
      </w:numPr>
      <w:spacing w:before="260" w:after="0" w:line="240" w:lineRule="auto"/>
      <w:outlineLvl w:val="2"/>
    </w:pPr>
    <w:rPr>
      <w:rFonts w:ascii="Times New Roman" w:eastAsiaTheme="majorEastAsia" w:hAnsi="Times New Roman" w:cstheme="majorBidi"/>
      <w:b/>
      <w:sz w:val="26"/>
      <w:szCs w:val="24"/>
    </w:rPr>
  </w:style>
  <w:style w:type="paragraph" w:styleId="Heading4">
    <w:name w:val="heading 4"/>
    <w:basedOn w:val="Normal"/>
    <w:next w:val="Normal"/>
    <w:link w:val="Heading4Char"/>
    <w:uiPriority w:val="9"/>
    <w:unhideWhenUsed/>
    <w:qFormat/>
    <w:rsid w:val="00AC5782"/>
    <w:pPr>
      <w:keepNext/>
      <w:keepLines/>
      <w:numPr>
        <w:ilvl w:val="3"/>
        <w:numId w:val="5"/>
      </w:numPr>
      <w:spacing w:before="240" w:after="0" w:line="240" w:lineRule="auto"/>
      <w:outlineLvl w:val="3"/>
    </w:pPr>
    <w:rPr>
      <w:rFonts w:ascii="Times New Roman" w:eastAsiaTheme="majorEastAsia" w:hAnsi="Times New Roman" w:cstheme="majorBidi"/>
      <w:b/>
      <w:iCs/>
      <w:color w:val="000000" w:themeColor="text1"/>
      <w:sz w:val="24"/>
    </w:rPr>
  </w:style>
  <w:style w:type="paragraph" w:styleId="Heading5">
    <w:name w:val="heading 5"/>
    <w:basedOn w:val="Heading1"/>
    <w:next w:val="Normal"/>
    <w:link w:val="Heading5Char"/>
    <w:uiPriority w:val="9"/>
    <w:unhideWhenUsed/>
    <w:qFormat/>
    <w:rsid w:val="00172267"/>
    <w:pPr>
      <w:numPr>
        <w:ilvl w:val="4"/>
      </w:numPr>
      <w:spacing w:before="40"/>
      <w:outlineLvl w:val="4"/>
    </w:pPr>
    <w:rPr>
      <w:i/>
      <w:sz w:val="24"/>
    </w:rPr>
  </w:style>
  <w:style w:type="paragraph" w:styleId="Heading6">
    <w:name w:val="heading 6"/>
    <w:basedOn w:val="Normal"/>
    <w:next w:val="Normal"/>
    <w:link w:val="Heading6Char"/>
    <w:uiPriority w:val="9"/>
    <w:unhideWhenUsed/>
    <w:qFormat/>
    <w:rsid w:val="00AB2D79"/>
    <w:pPr>
      <w:keepNext/>
      <w:keepLines/>
      <w:numPr>
        <w:ilvl w:val="5"/>
        <w:numId w:val="5"/>
      </w:numPr>
      <w:spacing w:before="40" w:after="0"/>
      <w:outlineLvl w:val="5"/>
    </w:pPr>
    <w:rPr>
      <w:rFonts w:ascii="Times New Roman" w:eastAsiaTheme="majorEastAsia" w:hAnsi="Times New Roman" w:cstheme="majorBidi"/>
      <w:color w:val="1F3763" w:themeColor="accent1" w:themeShade="7F"/>
    </w:rPr>
  </w:style>
  <w:style w:type="paragraph" w:styleId="Heading7">
    <w:name w:val="heading 7"/>
    <w:basedOn w:val="Normal"/>
    <w:next w:val="Normal"/>
    <w:link w:val="Heading7Char"/>
    <w:uiPriority w:val="9"/>
    <w:semiHidden/>
    <w:unhideWhenUsed/>
    <w:qFormat/>
    <w:rsid w:val="00AB08CD"/>
    <w:pPr>
      <w:keepNext/>
      <w:keepLines/>
      <w:numPr>
        <w:ilvl w:val="6"/>
        <w:numId w:val="5"/>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AB08CD"/>
    <w:pPr>
      <w:keepNext/>
      <w:keepLines/>
      <w:numPr>
        <w:ilvl w:val="7"/>
        <w:numId w:val="5"/>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AB08CD"/>
    <w:pPr>
      <w:keepNext/>
      <w:keepLines/>
      <w:numPr>
        <w:ilvl w:val="8"/>
        <w:numId w:val="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igurecaption">
    <w:name w:val="Figure caption"/>
    <w:basedOn w:val="AA-Normal"/>
    <w:link w:val="FigurecaptionChar"/>
    <w:autoRedefine/>
    <w:qFormat/>
    <w:rsid w:val="00F26DAC"/>
    <w:pPr>
      <w:tabs>
        <w:tab w:val="left" w:leader="dot" w:pos="9480"/>
      </w:tabs>
    </w:pPr>
    <w:rPr>
      <w:b/>
      <w:i/>
    </w:rPr>
  </w:style>
  <w:style w:type="character" w:customStyle="1" w:styleId="FigurecaptionChar">
    <w:name w:val="Figure caption Char"/>
    <w:basedOn w:val="DefaultParagraphFont"/>
    <w:link w:val="Figurecaption"/>
    <w:rsid w:val="00F26DAC"/>
    <w:rPr>
      <w:rFonts w:ascii="Times New Roman" w:eastAsia="SimSun" w:hAnsi="Times New Roman" w:cs="Times New Roman"/>
      <w:b/>
      <w:i/>
      <w:sz w:val="24"/>
      <w:szCs w:val="24"/>
      <w:lang w:eastAsia="en-US"/>
    </w:rPr>
  </w:style>
  <w:style w:type="paragraph" w:customStyle="1" w:styleId="Figurecapnospace">
    <w:name w:val="Figure cap no space"/>
    <w:basedOn w:val="Caption"/>
    <w:link w:val="FigurecapnospaceChar"/>
    <w:autoRedefine/>
    <w:rsid w:val="0012196D"/>
    <w:pPr>
      <w:numPr>
        <w:numId w:val="1"/>
      </w:numPr>
      <w:tabs>
        <w:tab w:val="left" w:pos="720"/>
      </w:tabs>
      <w:spacing w:before="120" w:after="120"/>
      <w:ind w:hanging="360"/>
      <w:jc w:val="center"/>
    </w:pPr>
    <w:rPr>
      <w:rFonts w:ascii="Times New Roman" w:eastAsia="SimHei" w:hAnsi="Times New Roman" w:cs="Times New Roman"/>
      <w:b/>
      <w:i w:val="0"/>
      <w:iCs w:val="0"/>
      <w:color w:val="auto"/>
      <w:sz w:val="24"/>
      <w:szCs w:val="24"/>
    </w:rPr>
  </w:style>
  <w:style w:type="character" w:customStyle="1" w:styleId="FigurecapnospaceChar">
    <w:name w:val="Figure cap no space Char"/>
    <w:basedOn w:val="FigurecaptionChar"/>
    <w:link w:val="Figurecapnospace"/>
    <w:rsid w:val="0012196D"/>
    <w:rPr>
      <w:rFonts w:ascii="Times New Roman" w:eastAsia="SimHei" w:hAnsi="Times New Roman" w:cs="Times New Roman"/>
      <w:b/>
      <w:i w:val="0"/>
      <w:sz w:val="24"/>
      <w:szCs w:val="24"/>
      <w:lang w:eastAsia="en-US"/>
    </w:rPr>
  </w:style>
  <w:style w:type="paragraph" w:styleId="Caption">
    <w:name w:val="caption"/>
    <w:aliases w:val="Caption AK DOT"/>
    <w:basedOn w:val="Normal"/>
    <w:next w:val="Normal"/>
    <w:link w:val="CaptionChar"/>
    <w:uiPriority w:val="35"/>
    <w:unhideWhenUsed/>
    <w:qFormat/>
    <w:rsid w:val="0012196D"/>
    <w:pPr>
      <w:spacing w:line="240" w:lineRule="auto"/>
    </w:pPr>
    <w:rPr>
      <w:i/>
      <w:iCs/>
      <w:color w:val="44546A" w:themeColor="text2"/>
      <w:sz w:val="18"/>
      <w:szCs w:val="18"/>
    </w:rPr>
  </w:style>
  <w:style w:type="paragraph" w:styleId="BalloonText">
    <w:name w:val="Balloon Text"/>
    <w:basedOn w:val="Normal"/>
    <w:link w:val="BalloonTextChar"/>
    <w:uiPriority w:val="99"/>
    <w:semiHidden/>
    <w:unhideWhenUsed/>
    <w:rsid w:val="007A098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A0983"/>
    <w:rPr>
      <w:rFonts w:ascii="Segoe UI" w:hAnsi="Segoe UI" w:cs="Segoe UI"/>
      <w:sz w:val="18"/>
      <w:szCs w:val="18"/>
    </w:rPr>
  </w:style>
  <w:style w:type="paragraph" w:styleId="ListParagraph">
    <w:name w:val="List Paragraph"/>
    <w:basedOn w:val="Normal"/>
    <w:next w:val="AA-Normal"/>
    <w:link w:val="ListParagraphChar"/>
    <w:uiPriority w:val="34"/>
    <w:qFormat/>
    <w:rsid w:val="00515547"/>
    <w:pPr>
      <w:numPr>
        <w:numId w:val="2"/>
      </w:numPr>
      <w:spacing w:before="60" w:after="240" w:line="240" w:lineRule="auto"/>
      <w:contextualSpacing/>
    </w:pPr>
  </w:style>
  <w:style w:type="character" w:styleId="Hyperlink">
    <w:name w:val="Hyperlink"/>
    <w:uiPriority w:val="99"/>
    <w:rsid w:val="00B83250"/>
    <w:rPr>
      <w:color w:val="0000FF"/>
      <w:u w:val="single"/>
    </w:rPr>
  </w:style>
  <w:style w:type="table" w:styleId="TableGrid">
    <w:name w:val="Table Grid"/>
    <w:basedOn w:val="TableNormal"/>
    <w:uiPriority w:val="39"/>
    <w:rsid w:val="00B83250"/>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D8733F"/>
    <w:rPr>
      <w:rFonts w:eastAsiaTheme="majorEastAsia" w:cstheme="majorBidi"/>
      <w:b/>
      <w:sz w:val="32"/>
      <w:szCs w:val="32"/>
    </w:rPr>
  </w:style>
  <w:style w:type="character" w:customStyle="1" w:styleId="Heading2Char">
    <w:name w:val="Heading 2 Char"/>
    <w:basedOn w:val="DefaultParagraphFont"/>
    <w:link w:val="Heading2"/>
    <w:uiPriority w:val="9"/>
    <w:rsid w:val="0002131F"/>
    <w:rPr>
      <w:rFonts w:ascii="Times New Roman" w:eastAsiaTheme="majorEastAsia" w:hAnsi="Times New Roman" w:cstheme="majorBidi"/>
      <w:b/>
      <w:color w:val="000000" w:themeColor="text1"/>
      <w:sz w:val="28"/>
      <w:szCs w:val="26"/>
    </w:rPr>
  </w:style>
  <w:style w:type="character" w:styleId="CommentReference">
    <w:name w:val="annotation reference"/>
    <w:basedOn w:val="DefaultParagraphFont"/>
    <w:uiPriority w:val="99"/>
    <w:semiHidden/>
    <w:unhideWhenUsed/>
    <w:rsid w:val="004D387F"/>
    <w:rPr>
      <w:sz w:val="16"/>
      <w:szCs w:val="16"/>
    </w:rPr>
  </w:style>
  <w:style w:type="paragraph" w:styleId="CommentText">
    <w:name w:val="annotation text"/>
    <w:basedOn w:val="Normal"/>
    <w:link w:val="CommentTextChar"/>
    <w:uiPriority w:val="99"/>
    <w:unhideWhenUsed/>
    <w:rsid w:val="004D387F"/>
    <w:pPr>
      <w:spacing w:line="240" w:lineRule="auto"/>
    </w:pPr>
    <w:rPr>
      <w:sz w:val="20"/>
      <w:szCs w:val="20"/>
    </w:rPr>
  </w:style>
  <w:style w:type="character" w:customStyle="1" w:styleId="CommentTextChar">
    <w:name w:val="Comment Text Char"/>
    <w:basedOn w:val="DefaultParagraphFont"/>
    <w:link w:val="CommentText"/>
    <w:uiPriority w:val="99"/>
    <w:rsid w:val="004D387F"/>
    <w:rPr>
      <w:sz w:val="20"/>
      <w:szCs w:val="20"/>
    </w:rPr>
  </w:style>
  <w:style w:type="paragraph" w:styleId="CommentSubject">
    <w:name w:val="annotation subject"/>
    <w:basedOn w:val="CommentText"/>
    <w:next w:val="CommentText"/>
    <w:link w:val="CommentSubjectChar"/>
    <w:uiPriority w:val="99"/>
    <w:semiHidden/>
    <w:unhideWhenUsed/>
    <w:rsid w:val="004D387F"/>
    <w:rPr>
      <w:b/>
      <w:bCs/>
    </w:rPr>
  </w:style>
  <w:style w:type="character" w:customStyle="1" w:styleId="CommentSubjectChar">
    <w:name w:val="Comment Subject Char"/>
    <w:basedOn w:val="CommentTextChar"/>
    <w:link w:val="CommentSubject"/>
    <w:uiPriority w:val="99"/>
    <w:semiHidden/>
    <w:rsid w:val="004D387F"/>
    <w:rPr>
      <w:b/>
      <w:bCs/>
      <w:sz w:val="20"/>
      <w:szCs w:val="20"/>
    </w:rPr>
  </w:style>
  <w:style w:type="character" w:customStyle="1" w:styleId="Heading3Char">
    <w:name w:val="Heading 3 Char"/>
    <w:basedOn w:val="DefaultParagraphFont"/>
    <w:link w:val="Heading3"/>
    <w:uiPriority w:val="9"/>
    <w:rsid w:val="00AC5782"/>
    <w:rPr>
      <w:rFonts w:ascii="Times New Roman" w:eastAsiaTheme="majorEastAsia" w:hAnsi="Times New Roman" w:cstheme="majorBidi"/>
      <w:b/>
      <w:sz w:val="26"/>
      <w:szCs w:val="24"/>
    </w:rPr>
  </w:style>
  <w:style w:type="paragraph" w:styleId="TOCHeading">
    <w:name w:val="TOC Heading"/>
    <w:basedOn w:val="Heading1"/>
    <w:next w:val="Normal"/>
    <w:uiPriority w:val="39"/>
    <w:unhideWhenUsed/>
    <w:qFormat/>
    <w:rsid w:val="00F61F07"/>
    <w:pPr>
      <w:spacing w:line="259" w:lineRule="auto"/>
      <w:outlineLvl w:val="9"/>
    </w:pPr>
    <w:rPr>
      <w:rFonts w:asciiTheme="majorHAnsi" w:hAnsiTheme="majorHAnsi"/>
      <w:b w:val="0"/>
      <w:color w:val="2F5496" w:themeColor="accent1" w:themeShade="BF"/>
      <w:lang w:eastAsia="en-US"/>
    </w:rPr>
  </w:style>
  <w:style w:type="paragraph" w:styleId="TOC1">
    <w:name w:val="toc 1"/>
    <w:basedOn w:val="Normal"/>
    <w:next w:val="Normal"/>
    <w:autoRedefine/>
    <w:uiPriority w:val="39"/>
    <w:unhideWhenUsed/>
    <w:rsid w:val="007E39BC"/>
    <w:pPr>
      <w:tabs>
        <w:tab w:val="left" w:pos="1540"/>
        <w:tab w:val="right" w:leader="dot" w:pos="9350"/>
      </w:tabs>
      <w:spacing w:after="100"/>
    </w:pPr>
    <w:rPr>
      <w:bCs/>
      <w:noProof/>
      <w:sz w:val="24"/>
      <w:szCs w:val="24"/>
    </w:rPr>
  </w:style>
  <w:style w:type="paragraph" w:styleId="TOC2">
    <w:name w:val="toc 2"/>
    <w:basedOn w:val="Normal"/>
    <w:next w:val="Normal"/>
    <w:autoRedefine/>
    <w:uiPriority w:val="39"/>
    <w:unhideWhenUsed/>
    <w:rsid w:val="00A208BB"/>
    <w:pPr>
      <w:tabs>
        <w:tab w:val="left" w:pos="880"/>
        <w:tab w:val="right" w:leader="dot" w:pos="9350"/>
      </w:tabs>
      <w:spacing w:after="100"/>
      <w:ind w:left="220"/>
    </w:pPr>
    <w:rPr>
      <w:rFonts w:cstheme="majorBidi"/>
      <w:noProof/>
      <w:sz w:val="24"/>
      <w:szCs w:val="24"/>
    </w:rPr>
  </w:style>
  <w:style w:type="paragraph" w:styleId="TOC3">
    <w:name w:val="toc 3"/>
    <w:basedOn w:val="Normal"/>
    <w:next w:val="Normal"/>
    <w:autoRedefine/>
    <w:uiPriority w:val="39"/>
    <w:unhideWhenUsed/>
    <w:rsid w:val="00180E9A"/>
    <w:pPr>
      <w:tabs>
        <w:tab w:val="left" w:pos="1320"/>
        <w:tab w:val="right" w:leader="dot" w:pos="9350"/>
      </w:tabs>
      <w:spacing w:after="100"/>
      <w:ind w:left="440"/>
    </w:pPr>
    <w:rPr>
      <w:rFonts w:cs="Times New Roman"/>
      <w:noProof/>
      <w:sz w:val="24"/>
      <w:szCs w:val="24"/>
    </w:rPr>
  </w:style>
  <w:style w:type="paragraph" w:customStyle="1" w:styleId="AAA-CaptionFigure">
    <w:name w:val="AAA-Caption Figure"/>
    <w:basedOn w:val="AA-Normal"/>
    <w:next w:val="AA-Normal"/>
    <w:link w:val="AAA-CaptionFigureChar"/>
    <w:qFormat/>
    <w:rsid w:val="001B3F61"/>
    <w:pPr>
      <w:keepNext/>
      <w:spacing w:line="240" w:lineRule="auto"/>
      <w:jc w:val="center"/>
    </w:pPr>
    <w:rPr>
      <w:b/>
      <w:noProof/>
    </w:rPr>
  </w:style>
  <w:style w:type="character" w:customStyle="1" w:styleId="AAA-CaptionFigureChar">
    <w:name w:val="AAA-Caption Figure Char"/>
    <w:basedOn w:val="DefaultParagraphFont"/>
    <w:link w:val="AAA-CaptionFigure"/>
    <w:rsid w:val="001B3F61"/>
    <w:rPr>
      <w:rFonts w:ascii="Times New Roman" w:eastAsia="SimSun" w:hAnsi="Times New Roman" w:cs="Times New Roman"/>
      <w:b/>
      <w:noProof/>
      <w:sz w:val="24"/>
      <w:szCs w:val="24"/>
      <w:lang w:eastAsia="en-US"/>
    </w:rPr>
  </w:style>
  <w:style w:type="paragraph" w:customStyle="1" w:styleId="Text">
    <w:name w:val="Text"/>
    <w:basedOn w:val="Normal"/>
    <w:link w:val="TextChar"/>
    <w:qFormat/>
    <w:rsid w:val="000827FA"/>
    <w:pPr>
      <w:tabs>
        <w:tab w:val="left" w:pos="720"/>
      </w:tabs>
      <w:spacing w:after="0" w:line="480" w:lineRule="auto"/>
    </w:pPr>
    <w:rPr>
      <w:rFonts w:ascii="Times New Roman" w:eastAsia="SimSun" w:hAnsi="Times New Roman" w:cs="Times New Roman"/>
      <w:sz w:val="24"/>
      <w:szCs w:val="24"/>
    </w:rPr>
  </w:style>
  <w:style w:type="character" w:customStyle="1" w:styleId="TextChar">
    <w:name w:val="Text Char"/>
    <w:basedOn w:val="DefaultParagraphFont"/>
    <w:link w:val="Text"/>
    <w:rsid w:val="000827FA"/>
    <w:rPr>
      <w:rFonts w:ascii="Times New Roman" w:eastAsia="SimSun" w:hAnsi="Times New Roman" w:cs="Times New Roman"/>
      <w:sz w:val="24"/>
      <w:szCs w:val="24"/>
    </w:rPr>
  </w:style>
  <w:style w:type="paragraph" w:customStyle="1" w:styleId="AA-Normal">
    <w:name w:val="AA-Normal"/>
    <w:basedOn w:val="Normal"/>
    <w:link w:val="AA-NormalChar"/>
    <w:qFormat/>
    <w:rsid w:val="008E0A91"/>
    <w:pPr>
      <w:tabs>
        <w:tab w:val="left" w:pos="720"/>
      </w:tabs>
      <w:spacing w:after="0" w:line="360" w:lineRule="auto"/>
      <w:ind w:firstLine="360"/>
    </w:pPr>
    <w:rPr>
      <w:rFonts w:ascii="Times New Roman" w:eastAsia="SimSun" w:hAnsi="Times New Roman" w:cs="Times New Roman"/>
      <w:sz w:val="24"/>
      <w:szCs w:val="24"/>
      <w:lang w:eastAsia="en-US"/>
    </w:rPr>
  </w:style>
  <w:style w:type="character" w:customStyle="1" w:styleId="AA-NormalChar">
    <w:name w:val="AA-Normal Char"/>
    <w:basedOn w:val="DefaultParagraphFont"/>
    <w:link w:val="AA-Normal"/>
    <w:rsid w:val="008E0A91"/>
    <w:rPr>
      <w:rFonts w:ascii="Times New Roman" w:eastAsia="SimSun" w:hAnsi="Times New Roman" w:cs="Times New Roman"/>
      <w:sz w:val="24"/>
      <w:szCs w:val="24"/>
      <w:lang w:eastAsia="en-US"/>
    </w:rPr>
  </w:style>
  <w:style w:type="paragraph" w:customStyle="1" w:styleId="Equations">
    <w:name w:val="Equations"/>
    <w:basedOn w:val="Normal"/>
    <w:link w:val="EquationsChar"/>
    <w:qFormat/>
    <w:rsid w:val="000827FA"/>
    <w:pPr>
      <w:tabs>
        <w:tab w:val="left" w:pos="720"/>
        <w:tab w:val="right" w:pos="8640"/>
      </w:tabs>
      <w:spacing w:before="120" w:after="240" w:line="480" w:lineRule="auto"/>
      <w:ind w:firstLine="720"/>
    </w:pPr>
    <w:rPr>
      <w:rFonts w:ascii="Times New Roman" w:eastAsia="SimSun" w:hAnsi="Times New Roman" w:cs="Times New Roman"/>
      <w:iCs/>
      <w:sz w:val="24"/>
      <w:szCs w:val="24"/>
    </w:rPr>
  </w:style>
  <w:style w:type="character" w:customStyle="1" w:styleId="EquationsChar">
    <w:name w:val="Equations Char"/>
    <w:basedOn w:val="DefaultParagraphFont"/>
    <w:link w:val="Equations"/>
    <w:rsid w:val="000827FA"/>
    <w:rPr>
      <w:rFonts w:ascii="Times New Roman" w:eastAsia="SimSun" w:hAnsi="Times New Roman" w:cs="Times New Roman"/>
      <w:iCs/>
      <w:sz w:val="24"/>
      <w:szCs w:val="24"/>
    </w:rPr>
  </w:style>
  <w:style w:type="character" w:styleId="PlaceholderText">
    <w:name w:val="Placeholder Text"/>
    <w:basedOn w:val="DefaultParagraphFont"/>
    <w:uiPriority w:val="99"/>
    <w:semiHidden/>
    <w:rsid w:val="001E2F84"/>
    <w:rPr>
      <w:color w:val="808080"/>
    </w:rPr>
  </w:style>
  <w:style w:type="paragraph" w:styleId="Bibliography">
    <w:name w:val="Bibliography"/>
    <w:basedOn w:val="Normal"/>
    <w:next w:val="Normal"/>
    <w:uiPriority w:val="37"/>
    <w:unhideWhenUsed/>
    <w:rsid w:val="00D675E0"/>
    <w:pPr>
      <w:spacing w:after="0" w:line="240" w:lineRule="auto"/>
      <w:ind w:left="720" w:hanging="720"/>
    </w:pPr>
  </w:style>
  <w:style w:type="character" w:customStyle="1" w:styleId="jlqj4b">
    <w:name w:val="jlqj4b"/>
    <w:basedOn w:val="DefaultParagraphFont"/>
    <w:rsid w:val="00F6137F"/>
  </w:style>
  <w:style w:type="character" w:customStyle="1" w:styleId="Heading4Char">
    <w:name w:val="Heading 4 Char"/>
    <w:basedOn w:val="DefaultParagraphFont"/>
    <w:link w:val="Heading4"/>
    <w:uiPriority w:val="9"/>
    <w:rsid w:val="00AC5782"/>
    <w:rPr>
      <w:rFonts w:ascii="Times New Roman" w:eastAsiaTheme="majorEastAsia" w:hAnsi="Times New Roman" w:cstheme="majorBidi"/>
      <w:b/>
      <w:iCs/>
      <w:color w:val="000000" w:themeColor="text1"/>
      <w:sz w:val="24"/>
    </w:rPr>
  </w:style>
  <w:style w:type="paragraph" w:customStyle="1" w:styleId="BodyText1">
    <w:name w:val="Body Text1"/>
    <w:basedOn w:val="Normal"/>
    <w:link w:val="BodytextChar"/>
    <w:qFormat/>
    <w:rsid w:val="001A77FC"/>
    <w:pPr>
      <w:spacing w:after="0" w:line="480" w:lineRule="auto"/>
    </w:pPr>
    <w:rPr>
      <w:rFonts w:ascii="Times New Roman" w:eastAsia="SimSun" w:hAnsi="Times New Roman" w:cs="Times New Roman"/>
      <w:color w:val="000000" w:themeColor="text1"/>
      <w:sz w:val="24"/>
      <w:lang w:eastAsia="en-US"/>
    </w:rPr>
  </w:style>
  <w:style w:type="character" w:customStyle="1" w:styleId="BodytextChar">
    <w:name w:val="Body text Char"/>
    <w:basedOn w:val="DefaultParagraphFont"/>
    <w:link w:val="BodyText1"/>
    <w:rsid w:val="001A77FC"/>
    <w:rPr>
      <w:rFonts w:ascii="Times New Roman" w:eastAsia="SimSun" w:hAnsi="Times New Roman" w:cs="Times New Roman"/>
      <w:color w:val="000000" w:themeColor="text1"/>
      <w:sz w:val="24"/>
      <w:lang w:eastAsia="en-US"/>
    </w:rPr>
  </w:style>
  <w:style w:type="paragraph" w:customStyle="1" w:styleId="IVAKDOT">
    <w:name w:val="IV AK DOT"/>
    <w:basedOn w:val="Heading4"/>
    <w:link w:val="IVAKDOTChar"/>
    <w:qFormat/>
    <w:rsid w:val="001A77FC"/>
    <w:pPr>
      <w:spacing w:line="480" w:lineRule="auto"/>
    </w:pPr>
    <w:rPr>
      <w:rFonts w:ascii="Times" w:hAnsi="Times" w:cs="Times New Roman"/>
      <w:noProof/>
      <w:szCs w:val="24"/>
      <w:lang w:eastAsia="en-US"/>
    </w:rPr>
  </w:style>
  <w:style w:type="character" w:customStyle="1" w:styleId="IVAKDOTChar">
    <w:name w:val="IV AK DOT Char"/>
    <w:basedOn w:val="DefaultParagraphFont"/>
    <w:link w:val="IVAKDOT"/>
    <w:rsid w:val="001A77FC"/>
    <w:rPr>
      <w:rFonts w:ascii="Times" w:eastAsiaTheme="majorEastAsia" w:hAnsi="Times" w:cs="Times New Roman"/>
      <w:b/>
      <w:iCs/>
      <w:noProof/>
      <w:color w:val="000000" w:themeColor="text1"/>
      <w:sz w:val="24"/>
      <w:szCs w:val="24"/>
      <w:lang w:eastAsia="en-US"/>
    </w:rPr>
  </w:style>
  <w:style w:type="paragraph" w:styleId="Header">
    <w:name w:val="header"/>
    <w:basedOn w:val="Normal"/>
    <w:link w:val="HeaderChar"/>
    <w:uiPriority w:val="99"/>
    <w:unhideWhenUsed/>
    <w:rsid w:val="001B4258"/>
    <w:pPr>
      <w:tabs>
        <w:tab w:val="center" w:pos="4680"/>
        <w:tab w:val="right" w:pos="9360"/>
      </w:tabs>
      <w:spacing w:after="0" w:line="240" w:lineRule="auto"/>
    </w:pPr>
  </w:style>
  <w:style w:type="character" w:customStyle="1" w:styleId="HeaderChar">
    <w:name w:val="Header Char"/>
    <w:basedOn w:val="DefaultParagraphFont"/>
    <w:link w:val="Header"/>
    <w:uiPriority w:val="99"/>
    <w:rsid w:val="001B4258"/>
  </w:style>
  <w:style w:type="paragraph" w:styleId="Footer">
    <w:name w:val="footer"/>
    <w:basedOn w:val="Normal"/>
    <w:link w:val="FooterChar"/>
    <w:uiPriority w:val="99"/>
    <w:unhideWhenUsed/>
    <w:rsid w:val="001B4258"/>
    <w:pPr>
      <w:tabs>
        <w:tab w:val="center" w:pos="4680"/>
        <w:tab w:val="right" w:pos="9360"/>
      </w:tabs>
      <w:spacing w:after="0" w:line="240" w:lineRule="auto"/>
    </w:pPr>
  </w:style>
  <w:style w:type="character" w:customStyle="1" w:styleId="FooterChar">
    <w:name w:val="Footer Char"/>
    <w:basedOn w:val="DefaultParagraphFont"/>
    <w:link w:val="Footer"/>
    <w:uiPriority w:val="99"/>
    <w:rsid w:val="001B4258"/>
  </w:style>
  <w:style w:type="paragraph" w:customStyle="1" w:styleId="Heading">
    <w:name w:val="Heading"/>
    <w:aliases w:val="Front Matter Only"/>
    <w:next w:val="Normal"/>
    <w:rsid w:val="00F5642A"/>
    <w:pPr>
      <w:spacing w:after="240" w:line="240" w:lineRule="auto"/>
      <w:jc w:val="center"/>
    </w:pPr>
    <w:rPr>
      <w:rFonts w:ascii="Times New Roman" w:eastAsia="Times New Roman" w:hAnsi="Times New Roman" w:cs="Times New Roman"/>
      <w:b/>
      <w:caps/>
      <w:sz w:val="24"/>
      <w:szCs w:val="24"/>
      <w:lang w:eastAsia="en-US"/>
    </w:rPr>
  </w:style>
  <w:style w:type="paragraph" w:customStyle="1" w:styleId="TRDpagestyleonly">
    <w:name w:val="TRD page style only"/>
    <w:rsid w:val="00F5642A"/>
    <w:pPr>
      <w:spacing w:before="40" w:after="0" w:line="240" w:lineRule="auto"/>
    </w:pPr>
    <w:rPr>
      <w:rFonts w:ascii="Times New Roman" w:eastAsia="Times New Roman" w:hAnsi="Times New Roman" w:cs="Times New Roman"/>
      <w:sz w:val="20"/>
      <w:szCs w:val="20"/>
      <w:lang w:eastAsia="en-US"/>
    </w:rPr>
  </w:style>
  <w:style w:type="paragraph" w:styleId="NoSpacing">
    <w:name w:val="No Spacing"/>
    <w:basedOn w:val="TRDpagestyleonly"/>
    <w:uiPriority w:val="1"/>
    <w:qFormat/>
    <w:rsid w:val="00F5642A"/>
    <w:rPr>
      <w:rFonts w:eastAsiaTheme="minorHAnsi"/>
    </w:rPr>
  </w:style>
  <w:style w:type="character" w:customStyle="1" w:styleId="UnresolvedMention1">
    <w:name w:val="Unresolved Mention1"/>
    <w:basedOn w:val="DefaultParagraphFont"/>
    <w:uiPriority w:val="99"/>
    <w:semiHidden/>
    <w:unhideWhenUsed/>
    <w:rsid w:val="00D92721"/>
    <w:rPr>
      <w:color w:val="605E5C"/>
      <w:shd w:val="clear" w:color="auto" w:fill="E1DFDD"/>
    </w:rPr>
  </w:style>
  <w:style w:type="paragraph" w:styleId="Date">
    <w:name w:val="Date"/>
    <w:basedOn w:val="Normal"/>
    <w:next w:val="Normal"/>
    <w:link w:val="DateChar"/>
    <w:uiPriority w:val="99"/>
    <w:semiHidden/>
    <w:unhideWhenUsed/>
    <w:rsid w:val="00E854D2"/>
  </w:style>
  <w:style w:type="character" w:customStyle="1" w:styleId="DateChar">
    <w:name w:val="Date Char"/>
    <w:basedOn w:val="DefaultParagraphFont"/>
    <w:link w:val="Date"/>
    <w:uiPriority w:val="99"/>
    <w:semiHidden/>
    <w:rsid w:val="00E854D2"/>
  </w:style>
  <w:style w:type="character" w:styleId="LineNumber">
    <w:name w:val="line number"/>
    <w:basedOn w:val="DefaultParagraphFont"/>
    <w:uiPriority w:val="99"/>
    <w:semiHidden/>
    <w:unhideWhenUsed/>
    <w:rsid w:val="004A0820"/>
  </w:style>
  <w:style w:type="paragraph" w:customStyle="1" w:styleId="Heading5Appendix">
    <w:name w:val="Heading 5 Appendix"/>
    <w:basedOn w:val="Heading1"/>
    <w:next w:val="AA-Normal"/>
    <w:qFormat/>
    <w:rsid w:val="00AB08CD"/>
  </w:style>
  <w:style w:type="character" w:customStyle="1" w:styleId="Heading5Char">
    <w:name w:val="Heading 5 Char"/>
    <w:basedOn w:val="DefaultParagraphFont"/>
    <w:link w:val="Heading5"/>
    <w:uiPriority w:val="9"/>
    <w:rsid w:val="00172267"/>
    <w:rPr>
      <w:rFonts w:eastAsiaTheme="majorEastAsia" w:cstheme="majorBidi"/>
      <w:b/>
      <w:i/>
      <w:sz w:val="24"/>
      <w:szCs w:val="32"/>
    </w:rPr>
  </w:style>
  <w:style w:type="character" w:customStyle="1" w:styleId="Heading6Char">
    <w:name w:val="Heading 6 Char"/>
    <w:basedOn w:val="DefaultParagraphFont"/>
    <w:link w:val="Heading6"/>
    <w:uiPriority w:val="9"/>
    <w:rsid w:val="00025874"/>
    <w:rPr>
      <w:rFonts w:ascii="Times New Roman" w:eastAsiaTheme="majorEastAsia" w:hAnsi="Times New Roman" w:cstheme="majorBidi"/>
      <w:color w:val="1F3763" w:themeColor="accent1" w:themeShade="7F"/>
    </w:rPr>
  </w:style>
  <w:style w:type="character" w:customStyle="1" w:styleId="Heading7Char">
    <w:name w:val="Heading 7 Char"/>
    <w:basedOn w:val="DefaultParagraphFont"/>
    <w:link w:val="Heading7"/>
    <w:uiPriority w:val="9"/>
    <w:semiHidden/>
    <w:rsid w:val="00AB08CD"/>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AB08CD"/>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AB08CD"/>
    <w:rPr>
      <w:rFonts w:asciiTheme="majorHAnsi" w:eastAsiaTheme="majorEastAsia" w:hAnsiTheme="majorHAnsi" w:cstheme="majorBidi"/>
      <w:i/>
      <w:iCs/>
      <w:color w:val="272727" w:themeColor="text1" w:themeTint="D8"/>
      <w:sz w:val="21"/>
      <w:szCs w:val="21"/>
    </w:rPr>
  </w:style>
  <w:style w:type="paragraph" w:customStyle="1" w:styleId="Heading1Level1">
    <w:name w:val="Heading 1 Level 1"/>
    <w:basedOn w:val="Heading1"/>
    <w:qFormat/>
    <w:rsid w:val="00B709FE"/>
  </w:style>
  <w:style w:type="character" w:customStyle="1" w:styleId="SmartHyperlink1">
    <w:name w:val="Smart Hyperlink1"/>
    <w:basedOn w:val="DefaultParagraphFont"/>
    <w:uiPriority w:val="99"/>
    <w:unhideWhenUsed/>
    <w:rsid w:val="00192004"/>
    <w:rPr>
      <w:u w:val="dotted"/>
    </w:rPr>
  </w:style>
  <w:style w:type="paragraph" w:styleId="TableofFigures">
    <w:name w:val="table of figures"/>
    <w:basedOn w:val="Normal"/>
    <w:next w:val="Normal"/>
    <w:uiPriority w:val="99"/>
    <w:unhideWhenUsed/>
    <w:rsid w:val="00192004"/>
    <w:pPr>
      <w:spacing w:after="0"/>
    </w:pPr>
  </w:style>
  <w:style w:type="paragraph" w:customStyle="1" w:styleId="AAA-Caption">
    <w:name w:val="AAA-Caption"/>
    <w:basedOn w:val="AA-Normal"/>
    <w:next w:val="AA-Normal"/>
    <w:qFormat/>
    <w:rsid w:val="001F2E21"/>
    <w:pPr>
      <w:spacing w:after="120"/>
      <w:jc w:val="center"/>
    </w:pPr>
    <w:rPr>
      <w:b/>
    </w:rPr>
  </w:style>
  <w:style w:type="paragraph" w:customStyle="1" w:styleId="Default">
    <w:name w:val="Default"/>
    <w:rsid w:val="00117ECE"/>
    <w:pPr>
      <w:autoSpaceDE w:val="0"/>
      <w:autoSpaceDN w:val="0"/>
      <w:adjustRightInd w:val="0"/>
      <w:spacing w:after="0" w:line="240" w:lineRule="auto"/>
    </w:pPr>
    <w:rPr>
      <w:rFonts w:ascii="Calibri" w:hAnsi="Calibri" w:cs="Calibri"/>
      <w:color w:val="000000"/>
      <w:sz w:val="24"/>
      <w:szCs w:val="24"/>
    </w:rPr>
  </w:style>
  <w:style w:type="paragraph" w:styleId="TOC5">
    <w:name w:val="toc 5"/>
    <w:basedOn w:val="Normal"/>
    <w:next w:val="Normal"/>
    <w:autoRedefine/>
    <w:uiPriority w:val="39"/>
    <w:unhideWhenUsed/>
    <w:rsid w:val="006C1384"/>
    <w:pPr>
      <w:spacing w:after="100"/>
      <w:ind w:left="880"/>
    </w:pPr>
  </w:style>
  <w:style w:type="table" w:styleId="GridTable2">
    <w:name w:val="Grid Table 2"/>
    <w:basedOn w:val="TableNormal"/>
    <w:uiPriority w:val="47"/>
    <w:rsid w:val="00012CD5"/>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1Light">
    <w:name w:val="Grid Table 1 Light"/>
    <w:basedOn w:val="TableNormal"/>
    <w:uiPriority w:val="46"/>
    <w:rsid w:val="00012CD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UnresolvedMention">
    <w:name w:val="Unresolved Mention"/>
    <w:basedOn w:val="DefaultParagraphFont"/>
    <w:uiPriority w:val="99"/>
    <w:semiHidden/>
    <w:unhideWhenUsed/>
    <w:rsid w:val="003D1C3C"/>
    <w:rPr>
      <w:color w:val="605E5C"/>
      <w:shd w:val="clear" w:color="auto" w:fill="E1DFDD"/>
    </w:rPr>
  </w:style>
  <w:style w:type="paragraph" w:styleId="Revision">
    <w:name w:val="Revision"/>
    <w:hidden/>
    <w:uiPriority w:val="99"/>
    <w:semiHidden/>
    <w:rsid w:val="000D502B"/>
    <w:pPr>
      <w:spacing w:after="0" w:line="240" w:lineRule="auto"/>
    </w:pPr>
  </w:style>
  <w:style w:type="table" w:customStyle="1" w:styleId="TableGrid1">
    <w:name w:val="Table Grid1"/>
    <w:basedOn w:val="TableNormal"/>
    <w:next w:val="TableGrid"/>
    <w:uiPriority w:val="59"/>
    <w:rsid w:val="001F2E21"/>
    <w:pPr>
      <w:spacing w:after="0" w:line="240" w:lineRule="auto"/>
      <w:jc w:val="center"/>
    </w:pPr>
    <w:rPr>
      <w:rFonts w:eastAsia="SimSun"/>
      <w:kern w:val="2"/>
      <w:sz w:val="20"/>
      <w:szCs w:val="24"/>
      <w:lang w:eastAsia="en-US"/>
      <w14:ligatures w14:val="standardContextual"/>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style>
  <w:style w:type="paragraph" w:styleId="ListBullet">
    <w:name w:val="List Bullet"/>
    <w:basedOn w:val="Normal"/>
    <w:uiPriority w:val="99"/>
    <w:unhideWhenUsed/>
    <w:rsid w:val="007A44D3"/>
    <w:pPr>
      <w:numPr>
        <w:numId w:val="3"/>
      </w:numPr>
      <w:spacing w:after="240" w:line="240" w:lineRule="auto"/>
      <w:contextualSpacing/>
    </w:pPr>
    <w:rPr>
      <w:rFonts w:eastAsia="SimSun"/>
      <w:kern w:val="2"/>
      <w:sz w:val="24"/>
      <w:szCs w:val="24"/>
      <w:lang w:eastAsia="en-US"/>
      <w14:ligatures w14:val="standardContextual"/>
    </w:rPr>
  </w:style>
  <w:style w:type="character" w:styleId="IntenseEmphasis">
    <w:name w:val="Intense Emphasis"/>
    <w:basedOn w:val="DefaultParagraphFont"/>
    <w:uiPriority w:val="21"/>
    <w:qFormat/>
    <w:rsid w:val="007A44D3"/>
    <w:rPr>
      <w:i/>
      <w:iCs/>
      <w:color w:val="4472C4" w:themeColor="accent1"/>
    </w:rPr>
  </w:style>
  <w:style w:type="paragraph" w:styleId="NormalWeb">
    <w:name w:val="Normal (Web)"/>
    <w:basedOn w:val="Normal"/>
    <w:uiPriority w:val="99"/>
    <w:semiHidden/>
    <w:unhideWhenUsed/>
    <w:rsid w:val="001F074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1">
    <w:name w:val="Body 1"/>
    <w:basedOn w:val="Normal"/>
    <w:link w:val="Body1Char"/>
    <w:qFormat/>
    <w:rsid w:val="00912AF9"/>
    <w:pPr>
      <w:spacing w:after="0" w:line="360" w:lineRule="auto"/>
      <w:ind w:firstLine="360"/>
      <w:jc w:val="both"/>
    </w:pPr>
    <w:rPr>
      <w:rFonts w:ascii="Times New Roman" w:hAnsi="Times New Roman" w:cs="Times New Roman"/>
      <w:sz w:val="24"/>
      <w:szCs w:val="24"/>
      <w:lang w:eastAsia="en-US"/>
    </w:rPr>
  </w:style>
  <w:style w:type="character" w:customStyle="1" w:styleId="Body1Char">
    <w:name w:val="Body 1 Char"/>
    <w:basedOn w:val="DefaultParagraphFont"/>
    <w:link w:val="Body1"/>
    <w:rsid w:val="00912AF9"/>
    <w:rPr>
      <w:rFonts w:ascii="Times New Roman" w:hAnsi="Times New Roman" w:cs="Times New Roman"/>
      <w:sz w:val="24"/>
      <w:szCs w:val="24"/>
      <w:lang w:eastAsia="en-US"/>
    </w:rPr>
  </w:style>
  <w:style w:type="table" w:customStyle="1" w:styleId="Style1">
    <w:name w:val="Style1"/>
    <w:basedOn w:val="TableNormal"/>
    <w:uiPriority w:val="99"/>
    <w:rsid w:val="00B8156D"/>
    <w:pPr>
      <w:spacing w:after="0" w:line="240" w:lineRule="auto"/>
      <w:jc w:val="center"/>
    </w:pPr>
    <w:rPr>
      <w:rFonts w:ascii="Times New Roman" w:hAnsi="Times New Roman"/>
    </w:rPr>
    <w:tblPr>
      <w:jc w:val="center"/>
      <w:tblBorders>
        <w:top w:val="single" w:sz="12" w:space="0" w:color="auto"/>
        <w:bottom w:val="single" w:sz="12" w:space="0" w:color="auto"/>
      </w:tblBorders>
    </w:tblPr>
    <w:trPr>
      <w:jc w:val="center"/>
    </w:trPr>
    <w:tcPr>
      <w:vAlign w:val="center"/>
    </w:tcPr>
    <w:tblStylePr w:type="firstRow">
      <w:tblPr/>
      <w:tcPr>
        <w:tcBorders>
          <w:bottom w:val="single" w:sz="4" w:space="0" w:color="auto"/>
        </w:tcBorders>
      </w:tcPr>
    </w:tblStylePr>
  </w:style>
  <w:style w:type="character" w:customStyle="1" w:styleId="CaptionChar">
    <w:name w:val="Caption Char"/>
    <w:aliases w:val="Caption AK DOT Char"/>
    <w:basedOn w:val="DefaultParagraphFont"/>
    <w:link w:val="Caption"/>
    <w:uiPriority w:val="35"/>
    <w:rsid w:val="005C3B6F"/>
    <w:rPr>
      <w:i/>
      <w:iCs/>
      <w:color w:val="44546A" w:themeColor="text2"/>
      <w:sz w:val="18"/>
      <w:szCs w:val="18"/>
    </w:rPr>
  </w:style>
  <w:style w:type="paragraph" w:customStyle="1" w:styleId="BodyText-new">
    <w:name w:val="Body Text-new"/>
    <w:basedOn w:val="Normal"/>
    <w:link w:val="BodyText-newChar"/>
    <w:qFormat/>
    <w:rsid w:val="0064131F"/>
    <w:pPr>
      <w:tabs>
        <w:tab w:val="left" w:pos="720"/>
      </w:tabs>
      <w:spacing w:after="240" w:line="240" w:lineRule="auto"/>
      <w:ind w:firstLine="288"/>
    </w:pPr>
    <w:rPr>
      <w:rFonts w:ascii="Times New Roman" w:eastAsia="SimSun" w:hAnsi="Times New Roman" w:cs="Times New Roman"/>
      <w:sz w:val="24"/>
      <w:szCs w:val="24"/>
      <w:lang w:eastAsia="en-US"/>
    </w:rPr>
  </w:style>
  <w:style w:type="character" w:customStyle="1" w:styleId="BodyText-newChar">
    <w:name w:val="Body Text-new Char"/>
    <w:basedOn w:val="DefaultParagraphFont"/>
    <w:link w:val="BodyText-new"/>
    <w:rsid w:val="0064131F"/>
    <w:rPr>
      <w:rFonts w:ascii="Times New Roman" w:eastAsia="SimSun" w:hAnsi="Times New Roman" w:cs="Times New Roman"/>
      <w:sz w:val="24"/>
      <w:szCs w:val="24"/>
      <w:lang w:eastAsia="en-US"/>
    </w:rPr>
  </w:style>
  <w:style w:type="character" w:styleId="FollowedHyperlink">
    <w:name w:val="FollowedHyperlink"/>
    <w:basedOn w:val="DefaultParagraphFont"/>
    <w:uiPriority w:val="99"/>
    <w:semiHidden/>
    <w:unhideWhenUsed/>
    <w:rsid w:val="003C333C"/>
    <w:rPr>
      <w:color w:val="954F72" w:themeColor="followedHyperlink"/>
      <w:u w:val="single"/>
    </w:rPr>
  </w:style>
  <w:style w:type="paragraph" w:styleId="TOC4">
    <w:name w:val="toc 4"/>
    <w:basedOn w:val="Normal"/>
    <w:next w:val="Normal"/>
    <w:autoRedefine/>
    <w:uiPriority w:val="39"/>
    <w:unhideWhenUsed/>
    <w:rsid w:val="00305FC3"/>
    <w:pPr>
      <w:spacing w:after="100" w:line="259" w:lineRule="auto"/>
      <w:ind w:left="660"/>
    </w:pPr>
    <w:rPr>
      <w:kern w:val="2"/>
      <w14:ligatures w14:val="standardContextual"/>
    </w:rPr>
  </w:style>
  <w:style w:type="paragraph" w:styleId="TOC6">
    <w:name w:val="toc 6"/>
    <w:basedOn w:val="Normal"/>
    <w:next w:val="Normal"/>
    <w:autoRedefine/>
    <w:uiPriority w:val="39"/>
    <w:unhideWhenUsed/>
    <w:rsid w:val="00305FC3"/>
    <w:pPr>
      <w:spacing w:after="100" w:line="259" w:lineRule="auto"/>
      <w:ind w:left="1100"/>
    </w:pPr>
    <w:rPr>
      <w:kern w:val="2"/>
      <w14:ligatures w14:val="standardContextual"/>
    </w:rPr>
  </w:style>
  <w:style w:type="paragraph" w:styleId="TOC7">
    <w:name w:val="toc 7"/>
    <w:basedOn w:val="Normal"/>
    <w:next w:val="Normal"/>
    <w:autoRedefine/>
    <w:uiPriority w:val="39"/>
    <w:unhideWhenUsed/>
    <w:rsid w:val="00305FC3"/>
    <w:pPr>
      <w:spacing w:after="100" w:line="259" w:lineRule="auto"/>
      <w:ind w:left="1320"/>
    </w:pPr>
    <w:rPr>
      <w:kern w:val="2"/>
      <w14:ligatures w14:val="standardContextual"/>
    </w:rPr>
  </w:style>
  <w:style w:type="paragraph" w:styleId="TOC8">
    <w:name w:val="toc 8"/>
    <w:basedOn w:val="Normal"/>
    <w:next w:val="Normal"/>
    <w:autoRedefine/>
    <w:uiPriority w:val="39"/>
    <w:unhideWhenUsed/>
    <w:rsid w:val="00305FC3"/>
    <w:pPr>
      <w:spacing w:after="100" w:line="259" w:lineRule="auto"/>
      <w:ind w:left="1540"/>
    </w:pPr>
    <w:rPr>
      <w:kern w:val="2"/>
      <w14:ligatures w14:val="standardContextual"/>
    </w:rPr>
  </w:style>
  <w:style w:type="paragraph" w:styleId="TOC9">
    <w:name w:val="toc 9"/>
    <w:basedOn w:val="Normal"/>
    <w:next w:val="Normal"/>
    <w:autoRedefine/>
    <w:uiPriority w:val="39"/>
    <w:unhideWhenUsed/>
    <w:rsid w:val="00305FC3"/>
    <w:pPr>
      <w:spacing w:after="100" w:line="259" w:lineRule="auto"/>
      <w:ind w:left="1760"/>
    </w:pPr>
    <w:rPr>
      <w:kern w:val="2"/>
      <w14:ligatures w14:val="standardContextual"/>
    </w:rPr>
  </w:style>
  <w:style w:type="paragraph" w:styleId="BodyText">
    <w:name w:val="Body Text"/>
    <w:basedOn w:val="Normal"/>
    <w:link w:val="BodyTextChar0"/>
    <w:uiPriority w:val="1"/>
    <w:qFormat/>
    <w:rsid w:val="00640477"/>
    <w:pPr>
      <w:widowControl w:val="0"/>
      <w:spacing w:after="0" w:line="240" w:lineRule="auto"/>
      <w:ind w:left="120"/>
    </w:pPr>
    <w:rPr>
      <w:rFonts w:ascii="Times New Roman" w:eastAsia="Times New Roman" w:hAnsi="Times New Roman"/>
      <w:sz w:val="24"/>
      <w:szCs w:val="24"/>
      <w:lang w:eastAsia="en-US"/>
    </w:rPr>
  </w:style>
  <w:style w:type="character" w:customStyle="1" w:styleId="BodyTextChar0">
    <w:name w:val="Body Text Char"/>
    <w:basedOn w:val="DefaultParagraphFont"/>
    <w:link w:val="BodyText"/>
    <w:uiPriority w:val="1"/>
    <w:rsid w:val="00640477"/>
    <w:rPr>
      <w:rFonts w:ascii="Times New Roman" w:eastAsia="Times New Roman" w:hAnsi="Times New Roman"/>
      <w:sz w:val="24"/>
      <w:szCs w:val="24"/>
      <w:lang w:eastAsia="en-US"/>
    </w:rPr>
  </w:style>
  <w:style w:type="table" w:customStyle="1" w:styleId="TableGrid2">
    <w:name w:val="Table Grid2"/>
    <w:basedOn w:val="TableNormal"/>
    <w:next w:val="TableGrid"/>
    <w:uiPriority w:val="39"/>
    <w:rsid w:val="000C3793"/>
    <w:pPr>
      <w:spacing w:after="0" w:line="240" w:lineRule="auto"/>
    </w:pPr>
    <w:rPr>
      <w:rFonts w:eastAsia="Aptos"/>
      <w:kern w:val="2"/>
      <w:sz w:val="24"/>
      <w:szCs w:val="24"/>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AA-bodytextinreport">
    <w:name w:val="AAA-body text in report"/>
    <w:basedOn w:val="Normal"/>
    <w:link w:val="AAA-bodytextinreportChar"/>
    <w:qFormat/>
    <w:rsid w:val="00760BCD"/>
    <w:pPr>
      <w:tabs>
        <w:tab w:val="left" w:pos="720"/>
      </w:tabs>
      <w:spacing w:after="240" w:line="240" w:lineRule="auto"/>
    </w:pPr>
    <w:rPr>
      <w:rFonts w:ascii="Times New Roman" w:eastAsia="SimSun" w:hAnsi="Times New Roman" w:cs="Times New Roman"/>
      <w:sz w:val="24"/>
      <w:szCs w:val="24"/>
      <w:lang w:eastAsia="en-US"/>
    </w:rPr>
  </w:style>
  <w:style w:type="character" w:customStyle="1" w:styleId="AAA-bodytextinreportChar">
    <w:name w:val="AAA-body text in report Char"/>
    <w:basedOn w:val="DefaultParagraphFont"/>
    <w:link w:val="AAA-bodytextinreport"/>
    <w:rsid w:val="00760BCD"/>
    <w:rPr>
      <w:rFonts w:ascii="Times New Roman" w:eastAsia="SimSun" w:hAnsi="Times New Roman" w:cs="Times New Roman"/>
      <w:sz w:val="24"/>
      <w:szCs w:val="24"/>
      <w:lang w:eastAsia="en-US"/>
    </w:rPr>
  </w:style>
  <w:style w:type="paragraph" w:customStyle="1" w:styleId="Figure">
    <w:name w:val="Figure"/>
    <w:basedOn w:val="Normal"/>
    <w:qFormat/>
    <w:rsid w:val="00722894"/>
    <w:pPr>
      <w:keepNext/>
      <w:spacing w:before="240" w:after="60" w:line="240" w:lineRule="auto"/>
      <w:jc w:val="center"/>
    </w:pPr>
    <w:rPr>
      <w:rFonts w:ascii="Times New Roman" w:eastAsia="Times New Roman" w:hAnsi="Times New Roman" w:cs="Times New Roman"/>
      <w:b/>
      <w:sz w:val="24"/>
      <w:szCs w:val="24"/>
    </w:rPr>
  </w:style>
  <w:style w:type="paragraph" w:customStyle="1" w:styleId="APPENDIX">
    <w:name w:val="APPENDIX"/>
    <w:basedOn w:val="Heading5Appendix"/>
    <w:qFormat/>
    <w:rsid w:val="008C3E24"/>
    <w:pPr>
      <w:numPr>
        <w:numId w:val="0"/>
      </w:numPr>
      <w:ind w:left="360" w:hanging="360"/>
    </w:pPr>
  </w:style>
  <w:style w:type="character" w:styleId="Strong">
    <w:name w:val="Strong"/>
    <w:basedOn w:val="DefaultParagraphFont"/>
    <w:uiPriority w:val="22"/>
    <w:qFormat/>
    <w:rsid w:val="00E77BF5"/>
    <w:rPr>
      <w:b/>
      <w:bCs/>
    </w:rPr>
  </w:style>
  <w:style w:type="character" w:customStyle="1" w:styleId="ListParagraphChar">
    <w:name w:val="List Paragraph Char"/>
    <w:basedOn w:val="DefaultParagraphFont"/>
    <w:link w:val="ListParagraph"/>
    <w:uiPriority w:val="1"/>
    <w:rsid w:val="00823BDB"/>
  </w:style>
  <w:style w:type="paragraph" w:customStyle="1" w:styleId="TableParagraph">
    <w:name w:val="Table Paragraph"/>
    <w:basedOn w:val="Normal"/>
    <w:uiPriority w:val="1"/>
    <w:qFormat/>
    <w:rsid w:val="00F84712"/>
    <w:pPr>
      <w:widowControl w:val="0"/>
      <w:spacing w:after="0" w:line="240" w:lineRule="auto"/>
    </w:pPr>
    <w:rPr>
      <w:rFonts w:eastAsiaTheme="minorHAnsi"/>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736721">
      <w:bodyDiv w:val="1"/>
      <w:marLeft w:val="0"/>
      <w:marRight w:val="0"/>
      <w:marTop w:val="0"/>
      <w:marBottom w:val="0"/>
      <w:divBdr>
        <w:top w:val="none" w:sz="0" w:space="0" w:color="auto"/>
        <w:left w:val="none" w:sz="0" w:space="0" w:color="auto"/>
        <w:bottom w:val="none" w:sz="0" w:space="0" w:color="auto"/>
        <w:right w:val="none" w:sz="0" w:space="0" w:color="auto"/>
      </w:divBdr>
    </w:div>
    <w:div w:id="21905364">
      <w:bodyDiv w:val="1"/>
      <w:marLeft w:val="0"/>
      <w:marRight w:val="0"/>
      <w:marTop w:val="0"/>
      <w:marBottom w:val="0"/>
      <w:divBdr>
        <w:top w:val="none" w:sz="0" w:space="0" w:color="auto"/>
        <w:left w:val="none" w:sz="0" w:space="0" w:color="auto"/>
        <w:bottom w:val="none" w:sz="0" w:space="0" w:color="auto"/>
        <w:right w:val="none" w:sz="0" w:space="0" w:color="auto"/>
      </w:divBdr>
    </w:div>
    <w:div w:id="50738209">
      <w:bodyDiv w:val="1"/>
      <w:marLeft w:val="0"/>
      <w:marRight w:val="0"/>
      <w:marTop w:val="0"/>
      <w:marBottom w:val="0"/>
      <w:divBdr>
        <w:top w:val="none" w:sz="0" w:space="0" w:color="auto"/>
        <w:left w:val="none" w:sz="0" w:space="0" w:color="auto"/>
        <w:bottom w:val="none" w:sz="0" w:space="0" w:color="auto"/>
        <w:right w:val="none" w:sz="0" w:space="0" w:color="auto"/>
      </w:divBdr>
    </w:div>
    <w:div w:id="62416880">
      <w:bodyDiv w:val="1"/>
      <w:marLeft w:val="0"/>
      <w:marRight w:val="0"/>
      <w:marTop w:val="0"/>
      <w:marBottom w:val="0"/>
      <w:divBdr>
        <w:top w:val="none" w:sz="0" w:space="0" w:color="auto"/>
        <w:left w:val="none" w:sz="0" w:space="0" w:color="auto"/>
        <w:bottom w:val="none" w:sz="0" w:space="0" w:color="auto"/>
        <w:right w:val="none" w:sz="0" w:space="0" w:color="auto"/>
      </w:divBdr>
    </w:div>
    <w:div w:id="130639089">
      <w:bodyDiv w:val="1"/>
      <w:marLeft w:val="0"/>
      <w:marRight w:val="0"/>
      <w:marTop w:val="0"/>
      <w:marBottom w:val="0"/>
      <w:divBdr>
        <w:top w:val="none" w:sz="0" w:space="0" w:color="auto"/>
        <w:left w:val="none" w:sz="0" w:space="0" w:color="auto"/>
        <w:bottom w:val="none" w:sz="0" w:space="0" w:color="auto"/>
        <w:right w:val="none" w:sz="0" w:space="0" w:color="auto"/>
      </w:divBdr>
    </w:div>
    <w:div w:id="182979421">
      <w:bodyDiv w:val="1"/>
      <w:marLeft w:val="0"/>
      <w:marRight w:val="0"/>
      <w:marTop w:val="0"/>
      <w:marBottom w:val="0"/>
      <w:divBdr>
        <w:top w:val="none" w:sz="0" w:space="0" w:color="auto"/>
        <w:left w:val="none" w:sz="0" w:space="0" w:color="auto"/>
        <w:bottom w:val="none" w:sz="0" w:space="0" w:color="auto"/>
        <w:right w:val="none" w:sz="0" w:space="0" w:color="auto"/>
      </w:divBdr>
    </w:div>
    <w:div w:id="194391382">
      <w:bodyDiv w:val="1"/>
      <w:marLeft w:val="0"/>
      <w:marRight w:val="0"/>
      <w:marTop w:val="0"/>
      <w:marBottom w:val="0"/>
      <w:divBdr>
        <w:top w:val="none" w:sz="0" w:space="0" w:color="auto"/>
        <w:left w:val="none" w:sz="0" w:space="0" w:color="auto"/>
        <w:bottom w:val="none" w:sz="0" w:space="0" w:color="auto"/>
        <w:right w:val="none" w:sz="0" w:space="0" w:color="auto"/>
      </w:divBdr>
    </w:div>
    <w:div w:id="203759675">
      <w:bodyDiv w:val="1"/>
      <w:marLeft w:val="0"/>
      <w:marRight w:val="0"/>
      <w:marTop w:val="0"/>
      <w:marBottom w:val="0"/>
      <w:divBdr>
        <w:top w:val="none" w:sz="0" w:space="0" w:color="auto"/>
        <w:left w:val="none" w:sz="0" w:space="0" w:color="auto"/>
        <w:bottom w:val="none" w:sz="0" w:space="0" w:color="auto"/>
        <w:right w:val="none" w:sz="0" w:space="0" w:color="auto"/>
      </w:divBdr>
    </w:div>
    <w:div w:id="206374474">
      <w:bodyDiv w:val="1"/>
      <w:marLeft w:val="0"/>
      <w:marRight w:val="0"/>
      <w:marTop w:val="0"/>
      <w:marBottom w:val="0"/>
      <w:divBdr>
        <w:top w:val="none" w:sz="0" w:space="0" w:color="auto"/>
        <w:left w:val="none" w:sz="0" w:space="0" w:color="auto"/>
        <w:bottom w:val="none" w:sz="0" w:space="0" w:color="auto"/>
        <w:right w:val="none" w:sz="0" w:space="0" w:color="auto"/>
      </w:divBdr>
    </w:div>
    <w:div w:id="217281854">
      <w:bodyDiv w:val="1"/>
      <w:marLeft w:val="0"/>
      <w:marRight w:val="0"/>
      <w:marTop w:val="0"/>
      <w:marBottom w:val="0"/>
      <w:divBdr>
        <w:top w:val="none" w:sz="0" w:space="0" w:color="auto"/>
        <w:left w:val="none" w:sz="0" w:space="0" w:color="auto"/>
        <w:bottom w:val="none" w:sz="0" w:space="0" w:color="auto"/>
        <w:right w:val="none" w:sz="0" w:space="0" w:color="auto"/>
      </w:divBdr>
    </w:div>
    <w:div w:id="221211392">
      <w:bodyDiv w:val="1"/>
      <w:marLeft w:val="0"/>
      <w:marRight w:val="0"/>
      <w:marTop w:val="0"/>
      <w:marBottom w:val="0"/>
      <w:divBdr>
        <w:top w:val="none" w:sz="0" w:space="0" w:color="auto"/>
        <w:left w:val="none" w:sz="0" w:space="0" w:color="auto"/>
        <w:bottom w:val="none" w:sz="0" w:space="0" w:color="auto"/>
        <w:right w:val="none" w:sz="0" w:space="0" w:color="auto"/>
      </w:divBdr>
    </w:div>
    <w:div w:id="256056710">
      <w:bodyDiv w:val="1"/>
      <w:marLeft w:val="0"/>
      <w:marRight w:val="0"/>
      <w:marTop w:val="0"/>
      <w:marBottom w:val="0"/>
      <w:divBdr>
        <w:top w:val="none" w:sz="0" w:space="0" w:color="auto"/>
        <w:left w:val="none" w:sz="0" w:space="0" w:color="auto"/>
        <w:bottom w:val="none" w:sz="0" w:space="0" w:color="auto"/>
        <w:right w:val="none" w:sz="0" w:space="0" w:color="auto"/>
      </w:divBdr>
    </w:div>
    <w:div w:id="301813510">
      <w:bodyDiv w:val="1"/>
      <w:marLeft w:val="0"/>
      <w:marRight w:val="0"/>
      <w:marTop w:val="0"/>
      <w:marBottom w:val="0"/>
      <w:divBdr>
        <w:top w:val="none" w:sz="0" w:space="0" w:color="auto"/>
        <w:left w:val="none" w:sz="0" w:space="0" w:color="auto"/>
        <w:bottom w:val="none" w:sz="0" w:space="0" w:color="auto"/>
        <w:right w:val="none" w:sz="0" w:space="0" w:color="auto"/>
      </w:divBdr>
      <w:divsChild>
        <w:div w:id="1679042787">
          <w:marLeft w:val="0"/>
          <w:marRight w:val="0"/>
          <w:marTop w:val="0"/>
          <w:marBottom w:val="0"/>
          <w:divBdr>
            <w:top w:val="none" w:sz="0" w:space="0" w:color="auto"/>
            <w:left w:val="none" w:sz="0" w:space="0" w:color="auto"/>
            <w:bottom w:val="none" w:sz="0" w:space="0" w:color="auto"/>
            <w:right w:val="none" w:sz="0" w:space="0" w:color="auto"/>
          </w:divBdr>
          <w:divsChild>
            <w:div w:id="512034949">
              <w:marLeft w:val="0"/>
              <w:marRight w:val="0"/>
              <w:marTop w:val="0"/>
              <w:marBottom w:val="0"/>
              <w:divBdr>
                <w:top w:val="none" w:sz="0" w:space="0" w:color="auto"/>
                <w:left w:val="none" w:sz="0" w:space="0" w:color="auto"/>
                <w:bottom w:val="none" w:sz="0" w:space="0" w:color="auto"/>
                <w:right w:val="none" w:sz="0" w:space="0" w:color="auto"/>
              </w:divBdr>
              <w:divsChild>
                <w:div w:id="2002809077">
                  <w:marLeft w:val="0"/>
                  <w:marRight w:val="0"/>
                  <w:marTop w:val="0"/>
                  <w:marBottom w:val="0"/>
                  <w:divBdr>
                    <w:top w:val="none" w:sz="0" w:space="0" w:color="auto"/>
                    <w:left w:val="none" w:sz="0" w:space="0" w:color="auto"/>
                    <w:bottom w:val="none" w:sz="0" w:space="0" w:color="auto"/>
                    <w:right w:val="none" w:sz="0" w:space="0" w:color="auto"/>
                  </w:divBdr>
                  <w:divsChild>
                    <w:div w:id="824736640">
                      <w:marLeft w:val="0"/>
                      <w:marRight w:val="0"/>
                      <w:marTop w:val="0"/>
                      <w:marBottom w:val="0"/>
                      <w:divBdr>
                        <w:top w:val="none" w:sz="0" w:space="0" w:color="auto"/>
                        <w:left w:val="none" w:sz="0" w:space="0" w:color="auto"/>
                        <w:bottom w:val="none" w:sz="0" w:space="0" w:color="auto"/>
                        <w:right w:val="none" w:sz="0" w:space="0" w:color="auto"/>
                      </w:divBdr>
                      <w:divsChild>
                        <w:div w:id="362366025">
                          <w:marLeft w:val="0"/>
                          <w:marRight w:val="0"/>
                          <w:marTop w:val="0"/>
                          <w:marBottom w:val="0"/>
                          <w:divBdr>
                            <w:top w:val="none" w:sz="0" w:space="0" w:color="auto"/>
                            <w:left w:val="none" w:sz="0" w:space="0" w:color="auto"/>
                            <w:bottom w:val="none" w:sz="0" w:space="0" w:color="auto"/>
                            <w:right w:val="none" w:sz="0" w:space="0" w:color="auto"/>
                          </w:divBdr>
                          <w:divsChild>
                            <w:div w:id="1768039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25523278">
      <w:bodyDiv w:val="1"/>
      <w:marLeft w:val="0"/>
      <w:marRight w:val="0"/>
      <w:marTop w:val="0"/>
      <w:marBottom w:val="0"/>
      <w:divBdr>
        <w:top w:val="none" w:sz="0" w:space="0" w:color="auto"/>
        <w:left w:val="none" w:sz="0" w:space="0" w:color="auto"/>
        <w:bottom w:val="none" w:sz="0" w:space="0" w:color="auto"/>
        <w:right w:val="none" w:sz="0" w:space="0" w:color="auto"/>
      </w:divBdr>
    </w:div>
    <w:div w:id="330565521">
      <w:bodyDiv w:val="1"/>
      <w:marLeft w:val="0"/>
      <w:marRight w:val="0"/>
      <w:marTop w:val="0"/>
      <w:marBottom w:val="0"/>
      <w:divBdr>
        <w:top w:val="none" w:sz="0" w:space="0" w:color="auto"/>
        <w:left w:val="none" w:sz="0" w:space="0" w:color="auto"/>
        <w:bottom w:val="none" w:sz="0" w:space="0" w:color="auto"/>
        <w:right w:val="none" w:sz="0" w:space="0" w:color="auto"/>
      </w:divBdr>
    </w:div>
    <w:div w:id="349382504">
      <w:bodyDiv w:val="1"/>
      <w:marLeft w:val="0"/>
      <w:marRight w:val="0"/>
      <w:marTop w:val="0"/>
      <w:marBottom w:val="0"/>
      <w:divBdr>
        <w:top w:val="none" w:sz="0" w:space="0" w:color="auto"/>
        <w:left w:val="none" w:sz="0" w:space="0" w:color="auto"/>
        <w:bottom w:val="none" w:sz="0" w:space="0" w:color="auto"/>
        <w:right w:val="none" w:sz="0" w:space="0" w:color="auto"/>
      </w:divBdr>
    </w:div>
    <w:div w:id="368266256">
      <w:bodyDiv w:val="1"/>
      <w:marLeft w:val="0"/>
      <w:marRight w:val="0"/>
      <w:marTop w:val="0"/>
      <w:marBottom w:val="0"/>
      <w:divBdr>
        <w:top w:val="none" w:sz="0" w:space="0" w:color="auto"/>
        <w:left w:val="none" w:sz="0" w:space="0" w:color="auto"/>
        <w:bottom w:val="none" w:sz="0" w:space="0" w:color="auto"/>
        <w:right w:val="none" w:sz="0" w:space="0" w:color="auto"/>
      </w:divBdr>
    </w:div>
    <w:div w:id="379018409">
      <w:bodyDiv w:val="1"/>
      <w:marLeft w:val="0"/>
      <w:marRight w:val="0"/>
      <w:marTop w:val="0"/>
      <w:marBottom w:val="0"/>
      <w:divBdr>
        <w:top w:val="none" w:sz="0" w:space="0" w:color="auto"/>
        <w:left w:val="none" w:sz="0" w:space="0" w:color="auto"/>
        <w:bottom w:val="none" w:sz="0" w:space="0" w:color="auto"/>
        <w:right w:val="none" w:sz="0" w:space="0" w:color="auto"/>
      </w:divBdr>
    </w:div>
    <w:div w:id="412897325">
      <w:bodyDiv w:val="1"/>
      <w:marLeft w:val="0"/>
      <w:marRight w:val="0"/>
      <w:marTop w:val="0"/>
      <w:marBottom w:val="0"/>
      <w:divBdr>
        <w:top w:val="none" w:sz="0" w:space="0" w:color="auto"/>
        <w:left w:val="none" w:sz="0" w:space="0" w:color="auto"/>
        <w:bottom w:val="none" w:sz="0" w:space="0" w:color="auto"/>
        <w:right w:val="none" w:sz="0" w:space="0" w:color="auto"/>
      </w:divBdr>
    </w:div>
    <w:div w:id="481197961">
      <w:bodyDiv w:val="1"/>
      <w:marLeft w:val="0"/>
      <w:marRight w:val="0"/>
      <w:marTop w:val="0"/>
      <w:marBottom w:val="0"/>
      <w:divBdr>
        <w:top w:val="none" w:sz="0" w:space="0" w:color="auto"/>
        <w:left w:val="none" w:sz="0" w:space="0" w:color="auto"/>
        <w:bottom w:val="none" w:sz="0" w:space="0" w:color="auto"/>
        <w:right w:val="none" w:sz="0" w:space="0" w:color="auto"/>
      </w:divBdr>
    </w:div>
    <w:div w:id="502011226">
      <w:bodyDiv w:val="1"/>
      <w:marLeft w:val="0"/>
      <w:marRight w:val="0"/>
      <w:marTop w:val="0"/>
      <w:marBottom w:val="0"/>
      <w:divBdr>
        <w:top w:val="none" w:sz="0" w:space="0" w:color="auto"/>
        <w:left w:val="none" w:sz="0" w:space="0" w:color="auto"/>
        <w:bottom w:val="none" w:sz="0" w:space="0" w:color="auto"/>
        <w:right w:val="none" w:sz="0" w:space="0" w:color="auto"/>
      </w:divBdr>
    </w:div>
    <w:div w:id="503126395">
      <w:bodyDiv w:val="1"/>
      <w:marLeft w:val="0"/>
      <w:marRight w:val="0"/>
      <w:marTop w:val="0"/>
      <w:marBottom w:val="0"/>
      <w:divBdr>
        <w:top w:val="none" w:sz="0" w:space="0" w:color="auto"/>
        <w:left w:val="none" w:sz="0" w:space="0" w:color="auto"/>
        <w:bottom w:val="none" w:sz="0" w:space="0" w:color="auto"/>
        <w:right w:val="none" w:sz="0" w:space="0" w:color="auto"/>
      </w:divBdr>
    </w:div>
    <w:div w:id="531920722">
      <w:bodyDiv w:val="1"/>
      <w:marLeft w:val="0"/>
      <w:marRight w:val="0"/>
      <w:marTop w:val="0"/>
      <w:marBottom w:val="0"/>
      <w:divBdr>
        <w:top w:val="none" w:sz="0" w:space="0" w:color="auto"/>
        <w:left w:val="none" w:sz="0" w:space="0" w:color="auto"/>
        <w:bottom w:val="none" w:sz="0" w:space="0" w:color="auto"/>
        <w:right w:val="none" w:sz="0" w:space="0" w:color="auto"/>
      </w:divBdr>
      <w:divsChild>
        <w:div w:id="472791128">
          <w:marLeft w:val="0"/>
          <w:marRight w:val="0"/>
          <w:marTop w:val="0"/>
          <w:marBottom w:val="0"/>
          <w:divBdr>
            <w:top w:val="none" w:sz="0" w:space="0" w:color="auto"/>
            <w:left w:val="none" w:sz="0" w:space="0" w:color="auto"/>
            <w:bottom w:val="none" w:sz="0" w:space="0" w:color="auto"/>
            <w:right w:val="none" w:sz="0" w:space="0" w:color="auto"/>
          </w:divBdr>
          <w:divsChild>
            <w:div w:id="1180466636">
              <w:marLeft w:val="0"/>
              <w:marRight w:val="0"/>
              <w:marTop w:val="0"/>
              <w:marBottom w:val="0"/>
              <w:divBdr>
                <w:top w:val="none" w:sz="0" w:space="0" w:color="auto"/>
                <w:left w:val="none" w:sz="0" w:space="0" w:color="auto"/>
                <w:bottom w:val="none" w:sz="0" w:space="0" w:color="auto"/>
                <w:right w:val="none" w:sz="0" w:space="0" w:color="auto"/>
              </w:divBdr>
              <w:divsChild>
                <w:div w:id="827941123">
                  <w:marLeft w:val="0"/>
                  <w:marRight w:val="0"/>
                  <w:marTop w:val="0"/>
                  <w:marBottom w:val="0"/>
                  <w:divBdr>
                    <w:top w:val="none" w:sz="0" w:space="0" w:color="auto"/>
                    <w:left w:val="none" w:sz="0" w:space="0" w:color="auto"/>
                    <w:bottom w:val="none" w:sz="0" w:space="0" w:color="auto"/>
                    <w:right w:val="none" w:sz="0" w:space="0" w:color="auto"/>
                  </w:divBdr>
                  <w:divsChild>
                    <w:div w:id="332102336">
                      <w:marLeft w:val="0"/>
                      <w:marRight w:val="0"/>
                      <w:marTop w:val="0"/>
                      <w:marBottom w:val="0"/>
                      <w:divBdr>
                        <w:top w:val="none" w:sz="0" w:space="0" w:color="auto"/>
                        <w:left w:val="none" w:sz="0" w:space="0" w:color="auto"/>
                        <w:bottom w:val="none" w:sz="0" w:space="0" w:color="auto"/>
                        <w:right w:val="none" w:sz="0" w:space="0" w:color="auto"/>
                      </w:divBdr>
                      <w:divsChild>
                        <w:div w:id="1798377183">
                          <w:marLeft w:val="0"/>
                          <w:marRight w:val="0"/>
                          <w:marTop w:val="0"/>
                          <w:marBottom w:val="0"/>
                          <w:divBdr>
                            <w:top w:val="none" w:sz="0" w:space="0" w:color="auto"/>
                            <w:left w:val="none" w:sz="0" w:space="0" w:color="auto"/>
                            <w:bottom w:val="none" w:sz="0" w:space="0" w:color="auto"/>
                            <w:right w:val="none" w:sz="0" w:space="0" w:color="auto"/>
                          </w:divBdr>
                          <w:divsChild>
                            <w:div w:id="1518734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1207990">
      <w:bodyDiv w:val="1"/>
      <w:marLeft w:val="0"/>
      <w:marRight w:val="0"/>
      <w:marTop w:val="0"/>
      <w:marBottom w:val="0"/>
      <w:divBdr>
        <w:top w:val="none" w:sz="0" w:space="0" w:color="auto"/>
        <w:left w:val="none" w:sz="0" w:space="0" w:color="auto"/>
        <w:bottom w:val="none" w:sz="0" w:space="0" w:color="auto"/>
        <w:right w:val="none" w:sz="0" w:space="0" w:color="auto"/>
      </w:divBdr>
    </w:div>
    <w:div w:id="553665539">
      <w:bodyDiv w:val="1"/>
      <w:marLeft w:val="0"/>
      <w:marRight w:val="0"/>
      <w:marTop w:val="0"/>
      <w:marBottom w:val="0"/>
      <w:divBdr>
        <w:top w:val="none" w:sz="0" w:space="0" w:color="auto"/>
        <w:left w:val="none" w:sz="0" w:space="0" w:color="auto"/>
        <w:bottom w:val="none" w:sz="0" w:space="0" w:color="auto"/>
        <w:right w:val="none" w:sz="0" w:space="0" w:color="auto"/>
      </w:divBdr>
    </w:div>
    <w:div w:id="579020715">
      <w:bodyDiv w:val="1"/>
      <w:marLeft w:val="0"/>
      <w:marRight w:val="0"/>
      <w:marTop w:val="0"/>
      <w:marBottom w:val="0"/>
      <w:divBdr>
        <w:top w:val="none" w:sz="0" w:space="0" w:color="auto"/>
        <w:left w:val="none" w:sz="0" w:space="0" w:color="auto"/>
        <w:bottom w:val="none" w:sz="0" w:space="0" w:color="auto"/>
        <w:right w:val="none" w:sz="0" w:space="0" w:color="auto"/>
      </w:divBdr>
    </w:div>
    <w:div w:id="589049864">
      <w:bodyDiv w:val="1"/>
      <w:marLeft w:val="0"/>
      <w:marRight w:val="0"/>
      <w:marTop w:val="0"/>
      <w:marBottom w:val="0"/>
      <w:divBdr>
        <w:top w:val="none" w:sz="0" w:space="0" w:color="auto"/>
        <w:left w:val="none" w:sz="0" w:space="0" w:color="auto"/>
        <w:bottom w:val="none" w:sz="0" w:space="0" w:color="auto"/>
        <w:right w:val="none" w:sz="0" w:space="0" w:color="auto"/>
      </w:divBdr>
    </w:div>
    <w:div w:id="610478707">
      <w:bodyDiv w:val="1"/>
      <w:marLeft w:val="0"/>
      <w:marRight w:val="0"/>
      <w:marTop w:val="0"/>
      <w:marBottom w:val="0"/>
      <w:divBdr>
        <w:top w:val="none" w:sz="0" w:space="0" w:color="auto"/>
        <w:left w:val="none" w:sz="0" w:space="0" w:color="auto"/>
        <w:bottom w:val="none" w:sz="0" w:space="0" w:color="auto"/>
        <w:right w:val="none" w:sz="0" w:space="0" w:color="auto"/>
      </w:divBdr>
    </w:div>
    <w:div w:id="621114440">
      <w:bodyDiv w:val="1"/>
      <w:marLeft w:val="0"/>
      <w:marRight w:val="0"/>
      <w:marTop w:val="0"/>
      <w:marBottom w:val="0"/>
      <w:divBdr>
        <w:top w:val="none" w:sz="0" w:space="0" w:color="auto"/>
        <w:left w:val="none" w:sz="0" w:space="0" w:color="auto"/>
        <w:bottom w:val="none" w:sz="0" w:space="0" w:color="auto"/>
        <w:right w:val="none" w:sz="0" w:space="0" w:color="auto"/>
      </w:divBdr>
    </w:div>
    <w:div w:id="633095531">
      <w:bodyDiv w:val="1"/>
      <w:marLeft w:val="0"/>
      <w:marRight w:val="0"/>
      <w:marTop w:val="0"/>
      <w:marBottom w:val="0"/>
      <w:divBdr>
        <w:top w:val="none" w:sz="0" w:space="0" w:color="auto"/>
        <w:left w:val="none" w:sz="0" w:space="0" w:color="auto"/>
        <w:bottom w:val="none" w:sz="0" w:space="0" w:color="auto"/>
        <w:right w:val="none" w:sz="0" w:space="0" w:color="auto"/>
      </w:divBdr>
      <w:divsChild>
        <w:div w:id="473136221">
          <w:marLeft w:val="0"/>
          <w:marRight w:val="0"/>
          <w:marTop w:val="0"/>
          <w:marBottom w:val="0"/>
          <w:divBdr>
            <w:top w:val="none" w:sz="0" w:space="0" w:color="auto"/>
            <w:left w:val="none" w:sz="0" w:space="0" w:color="auto"/>
            <w:bottom w:val="none" w:sz="0" w:space="0" w:color="auto"/>
            <w:right w:val="none" w:sz="0" w:space="0" w:color="auto"/>
          </w:divBdr>
          <w:divsChild>
            <w:div w:id="453839673">
              <w:marLeft w:val="0"/>
              <w:marRight w:val="0"/>
              <w:marTop w:val="0"/>
              <w:marBottom w:val="0"/>
              <w:divBdr>
                <w:top w:val="none" w:sz="0" w:space="0" w:color="auto"/>
                <w:left w:val="none" w:sz="0" w:space="0" w:color="auto"/>
                <w:bottom w:val="none" w:sz="0" w:space="0" w:color="auto"/>
                <w:right w:val="none" w:sz="0" w:space="0" w:color="auto"/>
              </w:divBdr>
              <w:divsChild>
                <w:div w:id="985745697">
                  <w:marLeft w:val="0"/>
                  <w:marRight w:val="0"/>
                  <w:marTop w:val="0"/>
                  <w:marBottom w:val="0"/>
                  <w:divBdr>
                    <w:top w:val="none" w:sz="0" w:space="0" w:color="auto"/>
                    <w:left w:val="none" w:sz="0" w:space="0" w:color="auto"/>
                    <w:bottom w:val="none" w:sz="0" w:space="0" w:color="auto"/>
                    <w:right w:val="none" w:sz="0" w:space="0" w:color="auto"/>
                  </w:divBdr>
                  <w:divsChild>
                    <w:div w:id="1327126018">
                      <w:marLeft w:val="0"/>
                      <w:marRight w:val="0"/>
                      <w:marTop w:val="0"/>
                      <w:marBottom w:val="0"/>
                      <w:divBdr>
                        <w:top w:val="none" w:sz="0" w:space="0" w:color="auto"/>
                        <w:left w:val="none" w:sz="0" w:space="0" w:color="auto"/>
                        <w:bottom w:val="none" w:sz="0" w:space="0" w:color="auto"/>
                        <w:right w:val="none" w:sz="0" w:space="0" w:color="auto"/>
                      </w:divBdr>
                      <w:divsChild>
                        <w:div w:id="1364676592">
                          <w:marLeft w:val="0"/>
                          <w:marRight w:val="0"/>
                          <w:marTop w:val="0"/>
                          <w:marBottom w:val="0"/>
                          <w:divBdr>
                            <w:top w:val="none" w:sz="0" w:space="0" w:color="auto"/>
                            <w:left w:val="none" w:sz="0" w:space="0" w:color="auto"/>
                            <w:bottom w:val="none" w:sz="0" w:space="0" w:color="auto"/>
                            <w:right w:val="none" w:sz="0" w:space="0" w:color="auto"/>
                          </w:divBdr>
                          <w:divsChild>
                            <w:div w:id="1421365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3411441">
      <w:bodyDiv w:val="1"/>
      <w:marLeft w:val="0"/>
      <w:marRight w:val="0"/>
      <w:marTop w:val="0"/>
      <w:marBottom w:val="0"/>
      <w:divBdr>
        <w:top w:val="none" w:sz="0" w:space="0" w:color="auto"/>
        <w:left w:val="none" w:sz="0" w:space="0" w:color="auto"/>
        <w:bottom w:val="none" w:sz="0" w:space="0" w:color="auto"/>
        <w:right w:val="none" w:sz="0" w:space="0" w:color="auto"/>
      </w:divBdr>
    </w:div>
    <w:div w:id="653802483">
      <w:bodyDiv w:val="1"/>
      <w:marLeft w:val="0"/>
      <w:marRight w:val="0"/>
      <w:marTop w:val="0"/>
      <w:marBottom w:val="0"/>
      <w:divBdr>
        <w:top w:val="none" w:sz="0" w:space="0" w:color="auto"/>
        <w:left w:val="none" w:sz="0" w:space="0" w:color="auto"/>
        <w:bottom w:val="none" w:sz="0" w:space="0" w:color="auto"/>
        <w:right w:val="none" w:sz="0" w:space="0" w:color="auto"/>
      </w:divBdr>
    </w:div>
    <w:div w:id="672607738">
      <w:bodyDiv w:val="1"/>
      <w:marLeft w:val="0"/>
      <w:marRight w:val="0"/>
      <w:marTop w:val="0"/>
      <w:marBottom w:val="0"/>
      <w:divBdr>
        <w:top w:val="none" w:sz="0" w:space="0" w:color="auto"/>
        <w:left w:val="none" w:sz="0" w:space="0" w:color="auto"/>
        <w:bottom w:val="none" w:sz="0" w:space="0" w:color="auto"/>
        <w:right w:val="none" w:sz="0" w:space="0" w:color="auto"/>
      </w:divBdr>
    </w:div>
    <w:div w:id="674188092">
      <w:bodyDiv w:val="1"/>
      <w:marLeft w:val="0"/>
      <w:marRight w:val="0"/>
      <w:marTop w:val="0"/>
      <w:marBottom w:val="0"/>
      <w:divBdr>
        <w:top w:val="none" w:sz="0" w:space="0" w:color="auto"/>
        <w:left w:val="none" w:sz="0" w:space="0" w:color="auto"/>
        <w:bottom w:val="none" w:sz="0" w:space="0" w:color="auto"/>
        <w:right w:val="none" w:sz="0" w:space="0" w:color="auto"/>
      </w:divBdr>
    </w:div>
    <w:div w:id="701907131">
      <w:bodyDiv w:val="1"/>
      <w:marLeft w:val="0"/>
      <w:marRight w:val="0"/>
      <w:marTop w:val="0"/>
      <w:marBottom w:val="0"/>
      <w:divBdr>
        <w:top w:val="none" w:sz="0" w:space="0" w:color="auto"/>
        <w:left w:val="none" w:sz="0" w:space="0" w:color="auto"/>
        <w:bottom w:val="none" w:sz="0" w:space="0" w:color="auto"/>
        <w:right w:val="none" w:sz="0" w:space="0" w:color="auto"/>
      </w:divBdr>
    </w:div>
    <w:div w:id="715350109">
      <w:bodyDiv w:val="1"/>
      <w:marLeft w:val="0"/>
      <w:marRight w:val="0"/>
      <w:marTop w:val="0"/>
      <w:marBottom w:val="0"/>
      <w:divBdr>
        <w:top w:val="none" w:sz="0" w:space="0" w:color="auto"/>
        <w:left w:val="none" w:sz="0" w:space="0" w:color="auto"/>
        <w:bottom w:val="none" w:sz="0" w:space="0" w:color="auto"/>
        <w:right w:val="none" w:sz="0" w:space="0" w:color="auto"/>
      </w:divBdr>
    </w:div>
    <w:div w:id="724452662">
      <w:bodyDiv w:val="1"/>
      <w:marLeft w:val="0"/>
      <w:marRight w:val="0"/>
      <w:marTop w:val="0"/>
      <w:marBottom w:val="0"/>
      <w:divBdr>
        <w:top w:val="none" w:sz="0" w:space="0" w:color="auto"/>
        <w:left w:val="none" w:sz="0" w:space="0" w:color="auto"/>
        <w:bottom w:val="none" w:sz="0" w:space="0" w:color="auto"/>
        <w:right w:val="none" w:sz="0" w:space="0" w:color="auto"/>
      </w:divBdr>
    </w:div>
    <w:div w:id="745030524">
      <w:bodyDiv w:val="1"/>
      <w:marLeft w:val="0"/>
      <w:marRight w:val="0"/>
      <w:marTop w:val="0"/>
      <w:marBottom w:val="0"/>
      <w:divBdr>
        <w:top w:val="none" w:sz="0" w:space="0" w:color="auto"/>
        <w:left w:val="none" w:sz="0" w:space="0" w:color="auto"/>
        <w:bottom w:val="none" w:sz="0" w:space="0" w:color="auto"/>
        <w:right w:val="none" w:sz="0" w:space="0" w:color="auto"/>
      </w:divBdr>
    </w:div>
    <w:div w:id="761799957">
      <w:bodyDiv w:val="1"/>
      <w:marLeft w:val="0"/>
      <w:marRight w:val="0"/>
      <w:marTop w:val="0"/>
      <w:marBottom w:val="0"/>
      <w:divBdr>
        <w:top w:val="none" w:sz="0" w:space="0" w:color="auto"/>
        <w:left w:val="none" w:sz="0" w:space="0" w:color="auto"/>
        <w:bottom w:val="none" w:sz="0" w:space="0" w:color="auto"/>
        <w:right w:val="none" w:sz="0" w:space="0" w:color="auto"/>
      </w:divBdr>
      <w:divsChild>
        <w:div w:id="1792162229">
          <w:marLeft w:val="0"/>
          <w:marRight w:val="0"/>
          <w:marTop w:val="0"/>
          <w:marBottom w:val="0"/>
          <w:divBdr>
            <w:top w:val="single" w:sz="2" w:space="0" w:color="E3E3E3"/>
            <w:left w:val="single" w:sz="2" w:space="0" w:color="E3E3E3"/>
            <w:bottom w:val="single" w:sz="2" w:space="0" w:color="E3E3E3"/>
            <w:right w:val="single" w:sz="2" w:space="0" w:color="E3E3E3"/>
          </w:divBdr>
          <w:divsChild>
            <w:div w:id="1578174437">
              <w:marLeft w:val="0"/>
              <w:marRight w:val="0"/>
              <w:marTop w:val="0"/>
              <w:marBottom w:val="0"/>
              <w:divBdr>
                <w:top w:val="single" w:sz="2" w:space="0" w:color="E3E3E3"/>
                <w:left w:val="single" w:sz="2" w:space="0" w:color="E3E3E3"/>
                <w:bottom w:val="single" w:sz="2" w:space="0" w:color="E3E3E3"/>
                <w:right w:val="single" w:sz="2" w:space="0" w:color="E3E3E3"/>
              </w:divBdr>
              <w:divsChild>
                <w:div w:id="369914397">
                  <w:marLeft w:val="0"/>
                  <w:marRight w:val="0"/>
                  <w:marTop w:val="0"/>
                  <w:marBottom w:val="0"/>
                  <w:divBdr>
                    <w:top w:val="single" w:sz="2" w:space="0" w:color="E3E3E3"/>
                    <w:left w:val="single" w:sz="2" w:space="0" w:color="E3E3E3"/>
                    <w:bottom w:val="single" w:sz="2" w:space="0" w:color="E3E3E3"/>
                    <w:right w:val="single" w:sz="2" w:space="0" w:color="E3E3E3"/>
                  </w:divBdr>
                  <w:divsChild>
                    <w:div w:id="1483887179">
                      <w:marLeft w:val="0"/>
                      <w:marRight w:val="0"/>
                      <w:marTop w:val="0"/>
                      <w:marBottom w:val="0"/>
                      <w:divBdr>
                        <w:top w:val="single" w:sz="2" w:space="0" w:color="E3E3E3"/>
                        <w:left w:val="single" w:sz="2" w:space="0" w:color="E3E3E3"/>
                        <w:bottom w:val="single" w:sz="2" w:space="0" w:color="E3E3E3"/>
                        <w:right w:val="single" w:sz="2" w:space="0" w:color="E3E3E3"/>
                      </w:divBdr>
                      <w:divsChild>
                        <w:div w:id="1888376844">
                          <w:marLeft w:val="0"/>
                          <w:marRight w:val="0"/>
                          <w:marTop w:val="0"/>
                          <w:marBottom w:val="0"/>
                          <w:divBdr>
                            <w:top w:val="single" w:sz="2" w:space="0" w:color="E3E3E3"/>
                            <w:left w:val="single" w:sz="2" w:space="0" w:color="E3E3E3"/>
                            <w:bottom w:val="single" w:sz="2" w:space="0" w:color="E3E3E3"/>
                            <w:right w:val="single" w:sz="2" w:space="0" w:color="E3E3E3"/>
                          </w:divBdr>
                          <w:divsChild>
                            <w:div w:id="935791743">
                              <w:marLeft w:val="0"/>
                              <w:marRight w:val="0"/>
                              <w:marTop w:val="0"/>
                              <w:marBottom w:val="0"/>
                              <w:divBdr>
                                <w:top w:val="single" w:sz="2" w:space="0" w:color="E3E3E3"/>
                                <w:left w:val="single" w:sz="2" w:space="0" w:color="E3E3E3"/>
                                <w:bottom w:val="single" w:sz="2" w:space="0" w:color="E3E3E3"/>
                                <w:right w:val="single" w:sz="2" w:space="0" w:color="E3E3E3"/>
                              </w:divBdr>
                              <w:divsChild>
                                <w:div w:id="1993748785">
                                  <w:marLeft w:val="0"/>
                                  <w:marRight w:val="0"/>
                                  <w:marTop w:val="100"/>
                                  <w:marBottom w:val="100"/>
                                  <w:divBdr>
                                    <w:top w:val="single" w:sz="2" w:space="0" w:color="E3E3E3"/>
                                    <w:left w:val="single" w:sz="2" w:space="0" w:color="E3E3E3"/>
                                    <w:bottom w:val="single" w:sz="2" w:space="0" w:color="E3E3E3"/>
                                    <w:right w:val="single" w:sz="2" w:space="0" w:color="E3E3E3"/>
                                  </w:divBdr>
                                  <w:divsChild>
                                    <w:div w:id="2056418709">
                                      <w:marLeft w:val="0"/>
                                      <w:marRight w:val="0"/>
                                      <w:marTop w:val="0"/>
                                      <w:marBottom w:val="0"/>
                                      <w:divBdr>
                                        <w:top w:val="single" w:sz="2" w:space="0" w:color="E3E3E3"/>
                                        <w:left w:val="single" w:sz="2" w:space="0" w:color="E3E3E3"/>
                                        <w:bottom w:val="single" w:sz="2" w:space="0" w:color="E3E3E3"/>
                                        <w:right w:val="single" w:sz="2" w:space="0" w:color="E3E3E3"/>
                                      </w:divBdr>
                                      <w:divsChild>
                                        <w:div w:id="2135981461">
                                          <w:marLeft w:val="0"/>
                                          <w:marRight w:val="0"/>
                                          <w:marTop w:val="0"/>
                                          <w:marBottom w:val="0"/>
                                          <w:divBdr>
                                            <w:top w:val="single" w:sz="2" w:space="0" w:color="E3E3E3"/>
                                            <w:left w:val="single" w:sz="2" w:space="0" w:color="E3E3E3"/>
                                            <w:bottom w:val="single" w:sz="2" w:space="0" w:color="E3E3E3"/>
                                            <w:right w:val="single" w:sz="2" w:space="0" w:color="E3E3E3"/>
                                          </w:divBdr>
                                          <w:divsChild>
                                            <w:div w:id="139885590">
                                              <w:marLeft w:val="0"/>
                                              <w:marRight w:val="0"/>
                                              <w:marTop w:val="0"/>
                                              <w:marBottom w:val="0"/>
                                              <w:divBdr>
                                                <w:top w:val="single" w:sz="2" w:space="0" w:color="E3E3E3"/>
                                                <w:left w:val="single" w:sz="2" w:space="0" w:color="E3E3E3"/>
                                                <w:bottom w:val="single" w:sz="2" w:space="0" w:color="E3E3E3"/>
                                                <w:right w:val="single" w:sz="2" w:space="0" w:color="E3E3E3"/>
                                              </w:divBdr>
                                              <w:divsChild>
                                                <w:div w:id="1520201332">
                                                  <w:marLeft w:val="0"/>
                                                  <w:marRight w:val="0"/>
                                                  <w:marTop w:val="0"/>
                                                  <w:marBottom w:val="0"/>
                                                  <w:divBdr>
                                                    <w:top w:val="single" w:sz="2" w:space="0" w:color="E3E3E3"/>
                                                    <w:left w:val="single" w:sz="2" w:space="0" w:color="E3E3E3"/>
                                                    <w:bottom w:val="single" w:sz="2" w:space="0" w:color="E3E3E3"/>
                                                    <w:right w:val="single" w:sz="2" w:space="0" w:color="E3E3E3"/>
                                                  </w:divBdr>
                                                  <w:divsChild>
                                                    <w:div w:id="825245406">
                                                      <w:marLeft w:val="0"/>
                                                      <w:marRight w:val="0"/>
                                                      <w:marTop w:val="0"/>
                                                      <w:marBottom w:val="0"/>
                                                      <w:divBdr>
                                                        <w:top w:val="single" w:sz="2" w:space="0" w:color="E3E3E3"/>
                                                        <w:left w:val="single" w:sz="2" w:space="0" w:color="E3E3E3"/>
                                                        <w:bottom w:val="single" w:sz="2" w:space="0" w:color="E3E3E3"/>
                                                        <w:right w:val="single" w:sz="2" w:space="0" w:color="E3E3E3"/>
                                                      </w:divBdr>
                                                      <w:divsChild>
                                                        <w:div w:id="73374234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1649240346">
          <w:marLeft w:val="0"/>
          <w:marRight w:val="0"/>
          <w:marTop w:val="0"/>
          <w:marBottom w:val="0"/>
          <w:divBdr>
            <w:top w:val="none" w:sz="0" w:space="0" w:color="auto"/>
            <w:left w:val="none" w:sz="0" w:space="0" w:color="auto"/>
            <w:bottom w:val="none" w:sz="0" w:space="0" w:color="auto"/>
            <w:right w:val="none" w:sz="0" w:space="0" w:color="auto"/>
          </w:divBdr>
        </w:div>
      </w:divsChild>
    </w:div>
    <w:div w:id="762723259">
      <w:bodyDiv w:val="1"/>
      <w:marLeft w:val="0"/>
      <w:marRight w:val="0"/>
      <w:marTop w:val="0"/>
      <w:marBottom w:val="0"/>
      <w:divBdr>
        <w:top w:val="none" w:sz="0" w:space="0" w:color="auto"/>
        <w:left w:val="none" w:sz="0" w:space="0" w:color="auto"/>
        <w:bottom w:val="none" w:sz="0" w:space="0" w:color="auto"/>
        <w:right w:val="none" w:sz="0" w:space="0" w:color="auto"/>
      </w:divBdr>
    </w:div>
    <w:div w:id="783693141">
      <w:bodyDiv w:val="1"/>
      <w:marLeft w:val="0"/>
      <w:marRight w:val="0"/>
      <w:marTop w:val="0"/>
      <w:marBottom w:val="0"/>
      <w:divBdr>
        <w:top w:val="none" w:sz="0" w:space="0" w:color="auto"/>
        <w:left w:val="none" w:sz="0" w:space="0" w:color="auto"/>
        <w:bottom w:val="none" w:sz="0" w:space="0" w:color="auto"/>
        <w:right w:val="none" w:sz="0" w:space="0" w:color="auto"/>
      </w:divBdr>
    </w:div>
    <w:div w:id="792555926">
      <w:bodyDiv w:val="1"/>
      <w:marLeft w:val="0"/>
      <w:marRight w:val="0"/>
      <w:marTop w:val="0"/>
      <w:marBottom w:val="0"/>
      <w:divBdr>
        <w:top w:val="none" w:sz="0" w:space="0" w:color="auto"/>
        <w:left w:val="none" w:sz="0" w:space="0" w:color="auto"/>
        <w:bottom w:val="none" w:sz="0" w:space="0" w:color="auto"/>
        <w:right w:val="none" w:sz="0" w:space="0" w:color="auto"/>
      </w:divBdr>
    </w:div>
    <w:div w:id="820541676">
      <w:bodyDiv w:val="1"/>
      <w:marLeft w:val="0"/>
      <w:marRight w:val="0"/>
      <w:marTop w:val="0"/>
      <w:marBottom w:val="0"/>
      <w:divBdr>
        <w:top w:val="none" w:sz="0" w:space="0" w:color="auto"/>
        <w:left w:val="none" w:sz="0" w:space="0" w:color="auto"/>
        <w:bottom w:val="none" w:sz="0" w:space="0" w:color="auto"/>
        <w:right w:val="none" w:sz="0" w:space="0" w:color="auto"/>
      </w:divBdr>
    </w:div>
    <w:div w:id="827598675">
      <w:bodyDiv w:val="1"/>
      <w:marLeft w:val="0"/>
      <w:marRight w:val="0"/>
      <w:marTop w:val="0"/>
      <w:marBottom w:val="0"/>
      <w:divBdr>
        <w:top w:val="none" w:sz="0" w:space="0" w:color="auto"/>
        <w:left w:val="none" w:sz="0" w:space="0" w:color="auto"/>
        <w:bottom w:val="none" w:sz="0" w:space="0" w:color="auto"/>
        <w:right w:val="none" w:sz="0" w:space="0" w:color="auto"/>
      </w:divBdr>
    </w:div>
    <w:div w:id="832524866">
      <w:bodyDiv w:val="1"/>
      <w:marLeft w:val="0"/>
      <w:marRight w:val="0"/>
      <w:marTop w:val="0"/>
      <w:marBottom w:val="0"/>
      <w:divBdr>
        <w:top w:val="none" w:sz="0" w:space="0" w:color="auto"/>
        <w:left w:val="none" w:sz="0" w:space="0" w:color="auto"/>
        <w:bottom w:val="none" w:sz="0" w:space="0" w:color="auto"/>
        <w:right w:val="none" w:sz="0" w:space="0" w:color="auto"/>
      </w:divBdr>
    </w:div>
    <w:div w:id="875778978">
      <w:bodyDiv w:val="1"/>
      <w:marLeft w:val="0"/>
      <w:marRight w:val="0"/>
      <w:marTop w:val="0"/>
      <w:marBottom w:val="0"/>
      <w:divBdr>
        <w:top w:val="none" w:sz="0" w:space="0" w:color="auto"/>
        <w:left w:val="none" w:sz="0" w:space="0" w:color="auto"/>
        <w:bottom w:val="none" w:sz="0" w:space="0" w:color="auto"/>
        <w:right w:val="none" w:sz="0" w:space="0" w:color="auto"/>
      </w:divBdr>
    </w:div>
    <w:div w:id="896359235">
      <w:bodyDiv w:val="1"/>
      <w:marLeft w:val="0"/>
      <w:marRight w:val="0"/>
      <w:marTop w:val="0"/>
      <w:marBottom w:val="0"/>
      <w:divBdr>
        <w:top w:val="none" w:sz="0" w:space="0" w:color="auto"/>
        <w:left w:val="none" w:sz="0" w:space="0" w:color="auto"/>
        <w:bottom w:val="none" w:sz="0" w:space="0" w:color="auto"/>
        <w:right w:val="none" w:sz="0" w:space="0" w:color="auto"/>
      </w:divBdr>
    </w:div>
    <w:div w:id="899291907">
      <w:bodyDiv w:val="1"/>
      <w:marLeft w:val="0"/>
      <w:marRight w:val="0"/>
      <w:marTop w:val="0"/>
      <w:marBottom w:val="0"/>
      <w:divBdr>
        <w:top w:val="none" w:sz="0" w:space="0" w:color="auto"/>
        <w:left w:val="none" w:sz="0" w:space="0" w:color="auto"/>
        <w:bottom w:val="none" w:sz="0" w:space="0" w:color="auto"/>
        <w:right w:val="none" w:sz="0" w:space="0" w:color="auto"/>
      </w:divBdr>
    </w:div>
    <w:div w:id="904681624">
      <w:bodyDiv w:val="1"/>
      <w:marLeft w:val="0"/>
      <w:marRight w:val="0"/>
      <w:marTop w:val="0"/>
      <w:marBottom w:val="0"/>
      <w:divBdr>
        <w:top w:val="none" w:sz="0" w:space="0" w:color="auto"/>
        <w:left w:val="none" w:sz="0" w:space="0" w:color="auto"/>
        <w:bottom w:val="none" w:sz="0" w:space="0" w:color="auto"/>
        <w:right w:val="none" w:sz="0" w:space="0" w:color="auto"/>
      </w:divBdr>
    </w:div>
    <w:div w:id="929461050">
      <w:bodyDiv w:val="1"/>
      <w:marLeft w:val="0"/>
      <w:marRight w:val="0"/>
      <w:marTop w:val="0"/>
      <w:marBottom w:val="0"/>
      <w:divBdr>
        <w:top w:val="none" w:sz="0" w:space="0" w:color="auto"/>
        <w:left w:val="none" w:sz="0" w:space="0" w:color="auto"/>
        <w:bottom w:val="none" w:sz="0" w:space="0" w:color="auto"/>
        <w:right w:val="none" w:sz="0" w:space="0" w:color="auto"/>
      </w:divBdr>
    </w:div>
    <w:div w:id="944388214">
      <w:bodyDiv w:val="1"/>
      <w:marLeft w:val="0"/>
      <w:marRight w:val="0"/>
      <w:marTop w:val="0"/>
      <w:marBottom w:val="0"/>
      <w:divBdr>
        <w:top w:val="none" w:sz="0" w:space="0" w:color="auto"/>
        <w:left w:val="none" w:sz="0" w:space="0" w:color="auto"/>
        <w:bottom w:val="none" w:sz="0" w:space="0" w:color="auto"/>
        <w:right w:val="none" w:sz="0" w:space="0" w:color="auto"/>
      </w:divBdr>
    </w:div>
    <w:div w:id="946741422">
      <w:bodyDiv w:val="1"/>
      <w:marLeft w:val="0"/>
      <w:marRight w:val="0"/>
      <w:marTop w:val="0"/>
      <w:marBottom w:val="0"/>
      <w:divBdr>
        <w:top w:val="none" w:sz="0" w:space="0" w:color="auto"/>
        <w:left w:val="none" w:sz="0" w:space="0" w:color="auto"/>
        <w:bottom w:val="none" w:sz="0" w:space="0" w:color="auto"/>
        <w:right w:val="none" w:sz="0" w:space="0" w:color="auto"/>
      </w:divBdr>
    </w:div>
    <w:div w:id="962619069">
      <w:bodyDiv w:val="1"/>
      <w:marLeft w:val="0"/>
      <w:marRight w:val="0"/>
      <w:marTop w:val="0"/>
      <w:marBottom w:val="0"/>
      <w:divBdr>
        <w:top w:val="none" w:sz="0" w:space="0" w:color="auto"/>
        <w:left w:val="none" w:sz="0" w:space="0" w:color="auto"/>
        <w:bottom w:val="none" w:sz="0" w:space="0" w:color="auto"/>
        <w:right w:val="none" w:sz="0" w:space="0" w:color="auto"/>
      </w:divBdr>
    </w:div>
    <w:div w:id="965697830">
      <w:bodyDiv w:val="1"/>
      <w:marLeft w:val="0"/>
      <w:marRight w:val="0"/>
      <w:marTop w:val="0"/>
      <w:marBottom w:val="0"/>
      <w:divBdr>
        <w:top w:val="none" w:sz="0" w:space="0" w:color="auto"/>
        <w:left w:val="none" w:sz="0" w:space="0" w:color="auto"/>
        <w:bottom w:val="none" w:sz="0" w:space="0" w:color="auto"/>
        <w:right w:val="none" w:sz="0" w:space="0" w:color="auto"/>
      </w:divBdr>
    </w:div>
    <w:div w:id="984622620">
      <w:bodyDiv w:val="1"/>
      <w:marLeft w:val="0"/>
      <w:marRight w:val="0"/>
      <w:marTop w:val="0"/>
      <w:marBottom w:val="0"/>
      <w:divBdr>
        <w:top w:val="none" w:sz="0" w:space="0" w:color="auto"/>
        <w:left w:val="none" w:sz="0" w:space="0" w:color="auto"/>
        <w:bottom w:val="none" w:sz="0" w:space="0" w:color="auto"/>
        <w:right w:val="none" w:sz="0" w:space="0" w:color="auto"/>
      </w:divBdr>
    </w:div>
    <w:div w:id="986007766">
      <w:bodyDiv w:val="1"/>
      <w:marLeft w:val="0"/>
      <w:marRight w:val="0"/>
      <w:marTop w:val="0"/>
      <w:marBottom w:val="0"/>
      <w:divBdr>
        <w:top w:val="none" w:sz="0" w:space="0" w:color="auto"/>
        <w:left w:val="none" w:sz="0" w:space="0" w:color="auto"/>
        <w:bottom w:val="none" w:sz="0" w:space="0" w:color="auto"/>
        <w:right w:val="none" w:sz="0" w:space="0" w:color="auto"/>
      </w:divBdr>
    </w:div>
    <w:div w:id="990519727">
      <w:bodyDiv w:val="1"/>
      <w:marLeft w:val="0"/>
      <w:marRight w:val="0"/>
      <w:marTop w:val="0"/>
      <w:marBottom w:val="0"/>
      <w:divBdr>
        <w:top w:val="none" w:sz="0" w:space="0" w:color="auto"/>
        <w:left w:val="none" w:sz="0" w:space="0" w:color="auto"/>
        <w:bottom w:val="none" w:sz="0" w:space="0" w:color="auto"/>
        <w:right w:val="none" w:sz="0" w:space="0" w:color="auto"/>
      </w:divBdr>
    </w:div>
    <w:div w:id="1000351592">
      <w:bodyDiv w:val="1"/>
      <w:marLeft w:val="0"/>
      <w:marRight w:val="0"/>
      <w:marTop w:val="0"/>
      <w:marBottom w:val="0"/>
      <w:divBdr>
        <w:top w:val="none" w:sz="0" w:space="0" w:color="auto"/>
        <w:left w:val="none" w:sz="0" w:space="0" w:color="auto"/>
        <w:bottom w:val="none" w:sz="0" w:space="0" w:color="auto"/>
        <w:right w:val="none" w:sz="0" w:space="0" w:color="auto"/>
      </w:divBdr>
    </w:div>
    <w:div w:id="1015616819">
      <w:bodyDiv w:val="1"/>
      <w:marLeft w:val="0"/>
      <w:marRight w:val="0"/>
      <w:marTop w:val="0"/>
      <w:marBottom w:val="0"/>
      <w:divBdr>
        <w:top w:val="none" w:sz="0" w:space="0" w:color="auto"/>
        <w:left w:val="none" w:sz="0" w:space="0" w:color="auto"/>
        <w:bottom w:val="none" w:sz="0" w:space="0" w:color="auto"/>
        <w:right w:val="none" w:sz="0" w:space="0" w:color="auto"/>
      </w:divBdr>
    </w:div>
    <w:div w:id="1021400309">
      <w:bodyDiv w:val="1"/>
      <w:marLeft w:val="0"/>
      <w:marRight w:val="0"/>
      <w:marTop w:val="0"/>
      <w:marBottom w:val="0"/>
      <w:divBdr>
        <w:top w:val="none" w:sz="0" w:space="0" w:color="auto"/>
        <w:left w:val="none" w:sz="0" w:space="0" w:color="auto"/>
        <w:bottom w:val="none" w:sz="0" w:space="0" w:color="auto"/>
        <w:right w:val="none" w:sz="0" w:space="0" w:color="auto"/>
      </w:divBdr>
    </w:div>
    <w:div w:id="1039284849">
      <w:bodyDiv w:val="1"/>
      <w:marLeft w:val="0"/>
      <w:marRight w:val="0"/>
      <w:marTop w:val="0"/>
      <w:marBottom w:val="0"/>
      <w:divBdr>
        <w:top w:val="none" w:sz="0" w:space="0" w:color="auto"/>
        <w:left w:val="none" w:sz="0" w:space="0" w:color="auto"/>
        <w:bottom w:val="none" w:sz="0" w:space="0" w:color="auto"/>
        <w:right w:val="none" w:sz="0" w:space="0" w:color="auto"/>
      </w:divBdr>
    </w:div>
    <w:div w:id="1043290761">
      <w:bodyDiv w:val="1"/>
      <w:marLeft w:val="0"/>
      <w:marRight w:val="0"/>
      <w:marTop w:val="0"/>
      <w:marBottom w:val="0"/>
      <w:divBdr>
        <w:top w:val="none" w:sz="0" w:space="0" w:color="auto"/>
        <w:left w:val="none" w:sz="0" w:space="0" w:color="auto"/>
        <w:bottom w:val="none" w:sz="0" w:space="0" w:color="auto"/>
        <w:right w:val="none" w:sz="0" w:space="0" w:color="auto"/>
      </w:divBdr>
    </w:div>
    <w:div w:id="1072433383">
      <w:bodyDiv w:val="1"/>
      <w:marLeft w:val="0"/>
      <w:marRight w:val="0"/>
      <w:marTop w:val="0"/>
      <w:marBottom w:val="0"/>
      <w:divBdr>
        <w:top w:val="none" w:sz="0" w:space="0" w:color="auto"/>
        <w:left w:val="none" w:sz="0" w:space="0" w:color="auto"/>
        <w:bottom w:val="none" w:sz="0" w:space="0" w:color="auto"/>
        <w:right w:val="none" w:sz="0" w:space="0" w:color="auto"/>
      </w:divBdr>
    </w:div>
    <w:div w:id="1084301582">
      <w:bodyDiv w:val="1"/>
      <w:marLeft w:val="0"/>
      <w:marRight w:val="0"/>
      <w:marTop w:val="0"/>
      <w:marBottom w:val="0"/>
      <w:divBdr>
        <w:top w:val="none" w:sz="0" w:space="0" w:color="auto"/>
        <w:left w:val="none" w:sz="0" w:space="0" w:color="auto"/>
        <w:bottom w:val="none" w:sz="0" w:space="0" w:color="auto"/>
        <w:right w:val="none" w:sz="0" w:space="0" w:color="auto"/>
      </w:divBdr>
    </w:div>
    <w:div w:id="1107506992">
      <w:bodyDiv w:val="1"/>
      <w:marLeft w:val="0"/>
      <w:marRight w:val="0"/>
      <w:marTop w:val="0"/>
      <w:marBottom w:val="0"/>
      <w:divBdr>
        <w:top w:val="none" w:sz="0" w:space="0" w:color="auto"/>
        <w:left w:val="none" w:sz="0" w:space="0" w:color="auto"/>
        <w:bottom w:val="none" w:sz="0" w:space="0" w:color="auto"/>
        <w:right w:val="none" w:sz="0" w:space="0" w:color="auto"/>
      </w:divBdr>
    </w:div>
    <w:div w:id="1150173146">
      <w:bodyDiv w:val="1"/>
      <w:marLeft w:val="0"/>
      <w:marRight w:val="0"/>
      <w:marTop w:val="0"/>
      <w:marBottom w:val="0"/>
      <w:divBdr>
        <w:top w:val="none" w:sz="0" w:space="0" w:color="auto"/>
        <w:left w:val="none" w:sz="0" w:space="0" w:color="auto"/>
        <w:bottom w:val="none" w:sz="0" w:space="0" w:color="auto"/>
        <w:right w:val="none" w:sz="0" w:space="0" w:color="auto"/>
      </w:divBdr>
    </w:div>
    <w:div w:id="1155221549">
      <w:bodyDiv w:val="1"/>
      <w:marLeft w:val="0"/>
      <w:marRight w:val="0"/>
      <w:marTop w:val="0"/>
      <w:marBottom w:val="0"/>
      <w:divBdr>
        <w:top w:val="none" w:sz="0" w:space="0" w:color="auto"/>
        <w:left w:val="none" w:sz="0" w:space="0" w:color="auto"/>
        <w:bottom w:val="none" w:sz="0" w:space="0" w:color="auto"/>
        <w:right w:val="none" w:sz="0" w:space="0" w:color="auto"/>
      </w:divBdr>
      <w:divsChild>
        <w:div w:id="29695690">
          <w:marLeft w:val="0"/>
          <w:marRight w:val="0"/>
          <w:marTop w:val="0"/>
          <w:marBottom w:val="0"/>
          <w:divBdr>
            <w:top w:val="none" w:sz="0" w:space="0" w:color="auto"/>
            <w:left w:val="none" w:sz="0" w:space="0" w:color="auto"/>
            <w:bottom w:val="none" w:sz="0" w:space="0" w:color="auto"/>
            <w:right w:val="none" w:sz="0" w:space="0" w:color="auto"/>
          </w:divBdr>
        </w:div>
        <w:div w:id="500584909">
          <w:marLeft w:val="0"/>
          <w:marRight w:val="0"/>
          <w:marTop w:val="0"/>
          <w:marBottom w:val="0"/>
          <w:divBdr>
            <w:top w:val="none" w:sz="0" w:space="0" w:color="auto"/>
            <w:left w:val="none" w:sz="0" w:space="0" w:color="auto"/>
            <w:bottom w:val="none" w:sz="0" w:space="0" w:color="auto"/>
            <w:right w:val="none" w:sz="0" w:space="0" w:color="auto"/>
          </w:divBdr>
          <w:divsChild>
            <w:div w:id="949776689">
              <w:marLeft w:val="0"/>
              <w:marRight w:val="0"/>
              <w:marTop w:val="0"/>
              <w:marBottom w:val="0"/>
              <w:divBdr>
                <w:top w:val="none" w:sz="0" w:space="0" w:color="auto"/>
                <w:left w:val="none" w:sz="0" w:space="0" w:color="auto"/>
                <w:bottom w:val="none" w:sz="0" w:space="0" w:color="auto"/>
                <w:right w:val="none" w:sz="0" w:space="0" w:color="auto"/>
              </w:divBdr>
              <w:divsChild>
                <w:div w:id="1068306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9464230">
      <w:bodyDiv w:val="1"/>
      <w:marLeft w:val="0"/>
      <w:marRight w:val="0"/>
      <w:marTop w:val="0"/>
      <w:marBottom w:val="0"/>
      <w:divBdr>
        <w:top w:val="none" w:sz="0" w:space="0" w:color="auto"/>
        <w:left w:val="none" w:sz="0" w:space="0" w:color="auto"/>
        <w:bottom w:val="none" w:sz="0" w:space="0" w:color="auto"/>
        <w:right w:val="none" w:sz="0" w:space="0" w:color="auto"/>
      </w:divBdr>
    </w:div>
    <w:div w:id="1191382214">
      <w:bodyDiv w:val="1"/>
      <w:marLeft w:val="0"/>
      <w:marRight w:val="0"/>
      <w:marTop w:val="0"/>
      <w:marBottom w:val="0"/>
      <w:divBdr>
        <w:top w:val="none" w:sz="0" w:space="0" w:color="auto"/>
        <w:left w:val="none" w:sz="0" w:space="0" w:color="auto"/>
        <w:bottom w:val="none" w:sz="0" w:space="0" w:color="auto"/>
        <w:right w:val="none" w:sz="0" w:space="0" w:color="auto"/>
      </w:divBdr>
    </w:div>
    <w:div w:id="1193420268">
      <w:bodyDiv w:val="1"/>
      <w:marLeft w:val="0"/>
      <w:marRight w:val="0"/>
      <w:marTop w:val="0"/>
      <w:marBottom w:val="0"/>
      <w:divBdr>
        <w:top w:val="none" w:sz="0" w:space="0" w:color="auto"/>
        <w:left w:val="none" w:sz="0" w:space="0" w:color="auto"/>
        <w:bottom w:val="none" w:sz="0" w:space="0" w:color="auto"/>
        <w:right w:val="none" w:sz="0" w:space="0" w:color="auto"/>
      </w:divBdr>
    </w:div>
    <w:div w:id="1197305988">
      <w:bodyDiv w:val="1"/>
      <w:marLeft w:val="0"/>
      <w:marRight w:val="0"/>
      <w:marTop w:val="0"/>
      <w:marBottom w:val="0"/>
      <w:divBdr>
        <w:top w:val="none" w:sz="0" w:space="0" w:color="auto"/>
        <w:left w:val="none" w:sz="0" w:space="0" w:color="auto"/>
        <w:bottom w:val="none" w:sz="0" w:space="0" w:color="auto"/>
        <w:right w:val="none" w:sz="0" w:space="0" w:color="auto"/>
      </w:divBdr>
    </w:div>
    <w:div w:id="1226179718">
      <w:bodyDiv w:val="1"/>
      <w:marLeft w:val="0"/>
      <w:marRight w:val="0"/>
      <w:marTop w:val="0"/>
      <w:marBottom w:val="0"/>
      <w:divBdr>
        <w:top w:val="none" w:sz="0" w:space="0" w:color="auto"/>
        <w:left w:val="none" w:sz="0" w:space="0" w:color="auto"/>
        <w:bottom w:val="none" w:sz="0" w:space="0" w:color="auto"/>
        <w:right w:val="none" w:sz="0" w:space="0" w:color="auto"/>
      </w:divBdr>
    </w:div>
    <w:div w:id="1233353930">
      <w:bodyDiv w:val="1"/>
      <w:marLeft w:val="0"/>
      <w:marRight w:val="0"/>
      <w:marTop w:val="0"/>
      <w:marBottom w:val="0"/>
      <w:divBdr>
        <w:top w:val="none" w:sz="0" w:space="0" w:color="auto"/>
        <w:left w:val="none" w:sz="0" w:space="0" w:color="auto"/>
        <w:bottom w:val="none" w:sz="0" w:space="0" w:color="auto"/>
        <w:right w:val="none" w:sz="0" w:space="0" w:color="auto"/>
      </w:divBdr>
    </w:div>
    <w:div w:id="1261715428">
      <w:bodyDiv w:val="1"/>
      <w:marLeft w:val="0"/>
      <w:marRight w:val="0"/>
      <w:marTop w:val="0"/>
      <w:marBottom w:val="0"/>
      <w:divBdr>
        <w:top w:val="none" w:sz="0" w:space="0" w:color="auto"/>
        <w:left w:val="none" w:sz="0" w:space="0" w:color="auto"/>
        <w:bottom w:val="none" w:sz="0" w:space="0" w:color="auto"/>
        <w:right w:val="none" w:sz="0" w:space="0" w:color="auto"/>
      </w:divBdr>
    </w:div>
    <w:div w:id="1263301505">
      <w:bodyDiv w:val="1"/>
      <w:marLeft w:val="0"/>
      <w:marRight w:val="0"/>
      <w:marTop w:val="0"/>
      <w:marBottom w:val="0"/>
      <w:divBdr>
        <w:top w:val="none" w:sz="0" w:space="0" w:color="auto"/>
        <w:left w:val="none" w:sz="0" w:space="0" w:color="auto"/>
        <w:bottom w:val="none" w:sz="0" w:space="0" w:color="auto"/>
        <w:right w:val="none" w:sz="0" w:space="0" w:color="auto"/>
      </w:divBdr>
    </w:div>
    <w:div w:id="1293250887">
      <w:bodyDiv w:val="1"/>
      <w:marLeft w:val="0"/>
      <w:marRight w:val="0"/>
      <w:marTop w:val="0"/>
      <w:marBottom w:val="0"/>
      <w:divBdr>
        <w:top w:val="none" w:sz="0" w:space="0" w:color="auto"/>
        <w:left w:val="none" w:sz="0" w:space="0" w:color="auto"/>
        <w:bottom w:val="none" w:sz="0" w:space="0" w:color="auto"/>
        <w:right w:val="none" w:sz="0" w:space="0" w:color="auto"/>
      </w:divBdr>
    </w:div>
    <w:div w:id="1310593441">
      <w:bodyDiv w:val="1"/>
      <w:marLeft w:val="0"/>
      <w:marRight w:val="0"/>
      <w:marTop w:val="0"/>
      <w:marBottom w:val="0"/>
      <w:divBdr>
        <w:top w:val="none" w:sz="0" w:space="0" w:color="auto"/>
        <w:left w:val="none" w:sz="0" w:space="0" w:color="auto"/>
        <w:bottom w:val="none" w:sz="0" w:space="0" w:color="auto"/>
        <w:right w:val="none" w:sz="0" w:space="0" w:color="auto"/>
      </w:divBdr>
    </w:div>
    <w:div w:id="1373458226">
      <w:bodyDiv w:val="1"/>
      <w:marLeft w:val="0"/>
      <w:marRight w:val="0"/>
      <w:marTop w:val="0"/>
      <w:marBottom w:val="0"/>
      <w:divBdr>
        <w:top w:val="none" w:sz="0" w:space="0" w:color="auto"/>
        <w:left w:val="none" w:sz="0" w:space="0" w:color="auto"/>
        <w:bottom w:val="none" w:sz="0" w:space="0" w:color="auto"/>
        <w:right w:val="none" w:sz="0" w:space="0" w:color="auto"/>
      </w:divBdr>
      <w:divsChild>
        <w:div w:id="1441607415">
          <w:marLeft w:val="0"/>
          <w:marRight w:val="0"/>
          <w:marTop w:val="0"/>
          <w:marBottom w:val="0"/>
          <w:divBdr>
            <w:top w:val="none" w:sz="0" w:space="0" w:color="auto"/>
            <w:left w:val="none" w:sz="0" w:space="0" w:color="auto"/>
            <w:bottom w:val="none" w:sz="0" w:space="0" w:color="auto"/>
            <w:right w:val="none" w:sz="0" w:space="0" w:color="auto"/>
          </w:divBdr>
          <w:divsChild>
            <w:div w:id="370227556">
              <w:marLeft w:val="0"/>
              <w:marRight w:val="0"/>
              <w:marTop w:val="0"/>
              <w:marBottom w:val="0"/>
              <w:divBdr>
                <w:top w:val="none" w:sz="0" w:space="0" w:color="auto"/>
                <w:left w:val="none" w:sz="0" w:space="0" w:color="auto"/>
                <w:bottom w:val="none" w:sz="0" w:space="0" w:color="auto"/>
                <w:right w:val="none" w:sz="0" w:space="0" w:color="auto"/>
              </w:divBdr>
              <w:divsChild>
                <w:div w:id="2106148316">
                  <w:marLeft w:val="0"/>
                  <w:marRight w:val="0"/>
                  <w:marTop w:val="0"/>
                  <w:marBottom w:val="0"/>
                  <w:divBdr>
                    <w:top w:val="none" w:sz="0" w:space="0" w:color="auto"/>
                    <w:left w:val="none" w:sz="0" w:space="0" w:color="auto"/>
                    <w:bottom w:val="none" w:sz="0" w:space="0" w:color="auto"/>
                    <w:right w:val="none" w:sz="0" w:space="0" w:color="auto"/>
                  </w:divBdr>
                  <w:divsChild>
                    <w:div w:id="736974490">
                      <w:marLeft w:val="0"/>
                      <w:marRight w:val="0"/>
                      <w:marTop w:val="0"/>
                      <w:marBottom w:val="0"/>
                      <w:divBdr>
                        <w:top w:val="none" w:sz="0" w:space="0" w:color="auto"/>
                        <w:left w:val="none" w:sz="0" w:space="0" w:color="auto"/>
                        <w:bottom w:val="none" w:sz="0" w:space="0" w:color="auto"/>
                        <w:right w:val="none" w:sz="0" w:space="0" w:color="auto"/>
                      </w:divBdr>
                      <w:divsChild>
                        <w:div w:id="669017990">
                          <w:marLeft w:val="0"/>
                          <w:marRight w:val="0"/>
                          <w:marTop w:val="0"/>
                          <w:marBottom w:val="0"/>
                          <w:divBdr>
                            <w:top w:val="none" w:sz="0" w:space="0" w:color="auto"/>
                            <w:left w:val="none" w:sz="0" w:space="0" w:color="auto"/>
                            <w:bottom w:val="none" w:sz="0" w:space="0" w:color="auto"/>
                            <w:right w:val="none" w:sz="0" w:space="0" w:color="auto"/>
                          </w:divBdr>
                          <w:divsChild>
                            <w:div w:id="112534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84019519">
      <w:bodyDiv w:val="1"/>
      <w:marLeft w:val="0"/>
      <w:marRight w:val="0"/>
      <w:marTop w:val="0"/>
      <w:marBottom w:val="0"/>
      <w:divBdr>
        <w:top w:val="none" w:sz="0" w:space="0" w:color="auto"/>
        <w:left w:val="none" w:sz="0" w:space="0" w:color="auto"/>
        <w:bottom w:val="none" w:sz="0" w:space="0" w:color="auto"/>
        <w:right w:val="none" w:sz="0" w:space="0" w:color="auto"/>
      </w:divBdr>
    </w:div>
    <w:div w:id="1386415114">
      <w:bodyDiv w:val="1"/>
      <w:marLeft w:val="0"/>
      <w:marRight w:val="0"/>
      <w:marTop w:val="0"/>
      <w:marBottom w:val="0"/>
      <w:divBdr>
        <w:top w:val="none" w:sz="0" w:space="0" w:color="auto"/>
        <w:left w:val="none" w:sz="0" w:space="0" w:color="auto"/>
        <w:bottom w:val="none" w:sz="0" w:space="0" w:color="auto"/>
        <w:right w:val="none" w:sz="0" w:space="0" w:color="auto"/>
      </w:divBdr>
    </w:div>
    <w:div w:id="1412699884">
      <w:bodyDiv w:val="1"/>
      <w:marLeft w:val="0"/>
      <w:marRight w:val="0"/>
      <w:marTop w:val="0"/>
      <w:marBottom w:val="0"/>
      <w:divBdr>
        <w:top w:val="none" w:sz="0" w:space="0" w:color="auto"/>
        <w:left w:val="none" w:sz="0" w:space="0" w:color="auto"/>
        <w:bottom w:val="none" w:sz="0" w:space="0" w:color="auto"/>
        <w:right w:val="none" w:sz="0" w:space="0" w:color="auto"/>
      </w:divBdr>
    </w:div>
    <w:div w:id="1437628140">
      <w:bodyDiv w:val="1"/>
      <w:marLeft w:val="0"/>
      <w:marRight w:val="0"/>
      <w:marTop w:val="0"/>
      <w:marBottom w:val="0"/>
      <w:divBdr>
        <w:top w:val="none" w:sz="0" w:space="0" w:color="auto"/>
        <w:left w:val="none" w:sz="0" w:space="0" w:color="auto"/>
        <w:bottom w:val="none" w:sz="0" w:space="0" w:color="auto"/>
        <w:right w:val="none" w:sz="0" w:space="0" w:color="auto"/>
      </w:divBdr>
    </w:div>
    <w:div w:id="1445493322">
      <w:bodyDiv w:val="1"/>
      <w:marLeft w:val="0"/>
      <w:marRight w:val="0"/>
      <w:marTop w:val="0"/>
      <w:marBottom w:val="0"/>
      <w:divBdr>
        <w:top w:val="none" w:sz="0" w:space="0" w:color="auto"/>
        <w:left w:val="none" w:sz="0" w:space="0" w:color="auto"/>
        <w:bottom w:val="none" w:sz="0" w:space="0" w:color="auto"/>
        <w:right w:val="none" w:sz="0" w:space="0" w:color="auto"/>
      </w:divBdr>
      <w:divsChild>
        <w:div w:id="1387794869">
          <w:marLeft w:val="0"/>
          <w:marRight w:val="0"/>
          <w:marTop w:val="0"/>
          <w:marBottom w:val="0"/>
          <w:divBdr>
            <w:top w:val="none" w:sz="0" w:space="0" w:color="auto"/>
            <w:left w:val="none" w:sz="0" w:space="0" w:color="auto"/>
            <w:bottom w:val="none" w:sz="0" w:space="0" w:color="auto"/>
            <w:right w:val="none" w:sz="0" w:space="0" w:color="auto"/>
          </w:divBdr>
          <w:divsChild>
            <w:div w:id="1071079713">
              <w:marLeft w:val="0"/>
              <w:marRight w:val="0"/>
              <w:marTop w:val="0"/>
              <w:marBottom w:val="0"/>
              <w:divBdr>
                <w:top w:val="none" w:sz="0" w:space="0" w:color="auto"/>
                <w:left w:val="none" w:sz="0" w:space="0" w:color="auto"/>
                <w:bottom w:val="none" w:sz="0" w:space="0" w:color="auto"/>
                <w:right w:val="none" w:sz="0" w:space="0" w:color="auto"/>
              </w:divBdr>
              <w:divsChild>
                <w:div w:id="1798792451">
                  <w:marLeft w:val="0"/>
                  <w:marRight w:val="0"/>
                  <w:marTop w:val="0"/>
                  <w:marBottom w:val="0"/>
                  <w:divBdr>
                    <w:top w:val="none" w:sz="0" w:space="0" w:color="auto"/>
                    <w:left w:val="none" w:sz="0" w:space="0" w:color="auto"/>
                    <w:bottom w:val="none" w:sz="0" w:space="0" w:color="auto"/>
                    <w:right w:val="none" w:sz="0" w:space="0" w:color="auto"/>
                  </w:divBdr>
                  <w:divsChild>
                    <w:div w:id="1331055934">
                      <w:marLeft w:val="0"/>
                      <w:marRight w:val="0"/>
                      <w:marTop w:val="0"/>
                      <w:marBottom w:val="0"/>
                      <w:divBdr>
                        <w:top w:val="none" w:sz="0" w:space="0" w:color="auto"/>
                        <w:left w:val="none" w:sz="0" w:space="0" w:color="auto"/>
                        <w:bottom w:val="none" w:sz="0" w:space="0" w:color="auto"/>
                        <w:right w:val="none" w:sz="0" w:space="0" w:color="auto"/>
                      </w:divBdr>
                      <w:divsChild>
                        <w:div w:id="1152522711">
                          <w:marLeft w:val="0"/>
                          <w:marRight w:val="0"/>
                          <w:marTop w:val="0"/>
                          <w:marBottom w:val="0"/>
                          <w:divBdr>
                            <w:top w:val="none" w:sz="0" w:space="0" w:color="auto"/>
                            <w:left w:val="none" w:sz="0" w:space="0" w:color="auto"/>
                            <w:bottom w:val="none" w:sz="0" w:space="0" w:color="auto"/>
                            <w:right w:val="none" w:sz="0" w:space="0" w:color="auto"/>
                          </w:divBdr>
                          <w:divsChild>
                            <w:div w:id="2081755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9177315">
      <w:bodyDiv w:val="1"/>
      <w:marLeft w:val="0"/>
      <w:marRight w:val="0"/>
      <w:marTop w:val="0"/>
      <w:marBottom w:val="0"/>
      <w:divBdr>
        <w:top w:val="none" w:sz="0" w:space="0" w:color="auto"/>
        <w:left w:val="none" w:sz="0" w:space="0" w:color="auto"/>
        <w:bottom w:val="none" w:sz="0" w:space="0" w:color="auto"/>
        <w:right w:val="none" w:sz="0" w:space="0" w:color="auto"/>
      </w:divBdr>
    </w:div>
    <w:div w:id="1460100553">
      <w:bodyDiv w:val="1"/>
      <w:marLeft w:val="0"/>
      <w:marRight w:val="0"/>
      <w:marTop w:val="0"/>
      <w:marBottom w:val="0"/>
      <w:divBdr>
        <w:top w:val="none" w:sz="0" w:space="0" w:color="auto"/>
        <w:left w:val="none" w:sz="0" w:space="0" w:color="auto"/>
        <w:bottom w:val="none" w:sz="0" w:space="0" w:color="auto"/>
        <w:right w:val="none" w:sz="0" w:space="0" w:color="auto"/>
      </w:divBdr>
    </w:div>
    <w:div w:id="1466705222">
      <w:bodyDiv w:val="1"/>
      <w:marLeft w:val="0"/>
      <w:marRight w:val="0"/>
      <w:marTop w:val="0"/>
      <w:marBottom w:val="0"/>
      <w:divBdr>
        <w:top w:val="none" w:sz="0" w:space="0" w:color="auto"/>
        <w:left w:val="none" w:sz="0" w:space="0" w:color="auto"/>
        <w:bottom w:val="none" w:sz="0" w:space="0" w:color="auto"/>
        <w:right w:val="none" w:sz="0" w:space="0" w:color="auto"/>
      </w:divBdr>
    </w:div>
    <w:div w:id="1493334537">
      <w:bodyDiv w:val="1"/>
      <w:marLeft w:val="0"/>
      <w:marRight w:val="0"/>
      <w:marTop w:val="0"/>
      <w:marBottom w:val="0"/>
      <w:divBdr>
        <w:top w:val="none" w:sz="0" w:space="0" w:color="auto"/>
        <w:left w:val="none" w:sz="0" w:space="0" w:color="auto"/>
        <w:bottom w:val="none" w:sz="0" w:space="0" w:color="auto"/>
        <w:right w:val="none" w:sz="0" w:space="0" w:color="auto"/>
      </w:divBdr>
    </w:div>
    <w:div w:id="1496647045">
      <w:bodyDiv w:val="1"/>
      <w:marLeft w:val="0"/>
      <w:marRight w:val="0"/>
      <w:marTop w:val="0"/>
      <w:marBottom w:val="0"/>
      <w:divBdr>
        <w:top w:val="none" w:sz="0" w:space="0" w:color="auto"/>
        <w:left w:val="none" w:sz="0" w:space="0" w:color="auto"/>
        <w:bottom w:val="none" w:sz="0" w:space="0" w:color="auto"/>
        <w:right w:val="none" w:sz="0" w:space="0" w:color="auto"/>
      </w:divBdr>
    </w:div>
    <w:div w:id="1501241131">
      <w:bodyDiv w:val="1"/>
      <w:marLeft w:val="0"/>
      <w:marRight w:val="0"/>
      <w:marTop w:val="0"/>
      <w:marBottom w:val="0"/>
      <w:divBdr>
        <w:top w:val="none" w:sz="0" w:space="0" w:color="auto"/>
        <w:left w:val="none" w:sz="0" w:space="0" w:color="auto"/>
        <w:bottom w:val="none" w:sz="0" w:space="0" w:color="auto"/>
        <w:right w:val="none" w:sz="0" w:space="0" w:color="auto"/>
      </w:divBdr>
    </w:div>
    <w:div w:id="1503468796">
      <w:bodyDiv w:val="1"/>
      <w:marLeft w:val="0"/>
      <w:marRight w:val="0"/>
      <w:marTop w:val="0"/>
      <w:marBottom w:val="0"/>
      <w:divBdr>
        <w:top w:val="none" w:sz="0" w:space="0" w:color="auto"/>
        <w:left w:val="none" w:sz="0" w:space="0" w:color="auto"/>
        <w:bottom w:val="none" w:sz="0" w:space="0" w:color="auto"/>
        <w:right w:val="none" w:sz="0" w:space="0" w:color="auto"/>
      </w:divBdr>
    </w:div>
    <w:div w:id="1521552673">
      <w:bodyDiv w:val="1"/>
      <w:marLeft w:val="0"/>
      <w:marRight w:val="0"/>
      <w:marTop w:val="0"/>
      <w:marBottom w:val="0"/>
      <w:divBdr>
        <w:top w:val="none" w:sz="0" w:space="0" w:color="auto"/>
        <w:left w:val="none" w:sz="0" w:space="0" w:color="auto"/>
        <w:bottom w:val="none" w:sz="0" w:space="0" w:color="auto"/>
        <w:right w:val="none" w:sz="0" w:space="0" w:color="auto"/>
      </w:divBdr>
      <w:divsChild>
        <w:div w:id="764420734">
          <w:marLeft w:val="0"/>
          <w:marRight w:val="0"/>
          <w:marTop w:val="0"/>
          <w:marBottom w:val="0"/>
          <w:divBdr>
            <w:top w:val="none" w:sz="0" w:space="0" w:color="auto"/>
            <w:left w:val="none" w:sz="0" w:space="0" w:color="auto"/>
            <w:bottom w:val="none" w:sz="0" w:space="0" w:color="auto"/>
            <w:right w:val="none" w:sz="0" w:space="0" w:color="auto"/>
          </w:divBdr>
          <w:divsChild>
            <w:div w:id="23022218">
              <w:marLeft w:val="0"/>
              <w:marRight w:val="0"/>
              <w:marTop w:val="0"/>
              <w:marBottom w:val="0"/>
              <w:divBdr>
                <w:top w:val="none" w:sz="0" w:space="0" w:color="auto"/>
                <w:left w:val="none" w:sz="0" w:space="0" w:color="auto"/>
                <w:bottom w:val="none" w:sz="0" w:space="0" w:color="auto"/>
                <w:right w:val="none" w:sz="0" w:space="0" w:color="auto"/>
              </w:divBdr>
              <w:divsChild>
                <w:div w:id="1402026275">
                  <w:marLeft w:val="0"/>
                  <w:marRight w:val="0"/>
                  <w:marTop w:val="0"/>
                  <w:marBottom w:val="0"/>
                  <w:divBdr>
                    <w:top w:val="none" w:sz="0" w:space="0" w:color="auto"/>
                    <w:left w:val="none" w:sz="0" w:space="0" w:color="auto"/>
                    <w:bottom w:val="none" w:sz="0" w:space="0" w:color="auto"/>
                    <w:right w:val="none" w:sz="0" w:space="0" w:color="auto"/>
                  </w:divBdr>
                  <w:divsChild>
                    <w:div w:id="2087148109">
                      <w:marLeft w:val="0"/>
                      <w:marRight w:val="0"/>
                      <w:marTop w:val="0"/>
                      <w:marBottom w:val="0"/>
                      <w:divBdr>
                        <w:top w:val="none" w:sz="0" w:space="0" w:color="auto"/>
                        <w:left w:val="none" w:sz="0" w:space="0" w:color="auto"/>
                        <w:bottom w:val="none" w:sz="0" w:space="0" w:color="auto"/>
                        <w:right w:val="none" w:sz="0" w:space="0" w:color="auto"/>
                      </w:divBdr>
                      <w:divsChild>
                        <w:div w:id="621150762">
                          <w:marLeft w:val="0"/>
                          <w:marRight w:val="0"/>
                          <w:marTop w:val="0"/>
                          <w:marBottom w:val="0"/>
                          <w:divBdr>
                            <w:top w:val="none" w:sz="0" w:space="0" w:color="auto"/>
                            <w:left w:val="none" w:sz="0" w:space="0" w:color="auto"/>
                            <w:bottom w:val="none" w:sz="0" w:space="0" w:color="auto"/>
                            <w:right w:val="none" w:sz="0" w:space="0" w:color="auto"/>
                          </w:divBdr>
                          <w:divsChild>
                            <w:div w:id="1965381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35920137">
      <w:bodyDiv w:val="1"/>
      <w:marLeft w:val="0"/>
      <w:marRight w:val="0"/>
      <w:marTop w:val="0"/>
      <w:marBottom w:val="0"/>
      <w:divBdr>
        <w:top w:val="none" w:sz="0" w:space="0" w:color="auto"/>
        <w:left w:val="none" w:sz="0" w:space="0" w:color="auto"/>
        <w:bottom w:val="none" w:sz="0" w:space="0" w:color="auto"/>
        <w:right w:val="none" w:sz="0" w:space="0" w:color="auto"/>
      </w:divBdr>
    </w:div>
    <w:div w:id="1564439618">
      <w:bodyDiv w:val="1"/>
      <w:marLeft w:val="0"/>
      <w:marRight w:val="0"/>
      <w:marTop w:val="0"/>
      <w:marBottom w:val="0"/>
      <w:divBdr>
        <w:top w:val="none" w:sz="0" w:space="0" w:color="auto"/>
        <w:left w:val="none" w:sz="0" w:space="0" w:color="auto"/>
        <w:bottom w:val="none" w:sz="0" w:space="0" w:color="auto"/>
        <w:right w:val="none" w:sz="0" w:space="0" w:color="auto"/>
      </w:divBdr>
    </w:div>
    <w:div w:id="1569874502">
      <w:bodyDiv w:val="1"/>
      <w:marLeft w:val="0"/>
      <w:marRight w:val="0"/>
      <w:marTop w:val="0"/>
      <w:marBottom w:val="0"/>
      <w:divBdr>
        <w:top w:val="none" w:sz="0" w:space="0" w:color="auto"/>
        <w:left w:val="none" w:sz="0" w:space="0" w:color="auto"/>
        <w:bottom w:val="none" w:sz="0" w:space="0" w:color="auto"/>
        <w:right w:val="none" w:sz="0" w:space="0" w:color="auto"/>
      </w:divBdr>
    </w:div>
    <w:div w:id="1573928147">
      <w:bodyDiv w:val="1"/>
      <w:marLeft w:val="0"/>
      <w:marRight w:val="0"/>
      <w:marTop w:val="0"/>
      <w:marBottom w:val="0"/>
      <w:divBdr>
        <w:top w:val="none" w:sz="0" w:space="0" w:color="auto"/>
        <w:left w:val="none" w:sz="0" w:space="0" w:color="auto"/>
        <w:bottom w:val="none" w:sz="0" w:space="0" w:color="auto"/>
        <w:right w:val="none" w:sz="0" w:space="0" w:color="auto"/>
      </w:divBdr>
    </w:div>
    <w:div w:id="1579632911">
      <w:bodyDiv w:val="1"/>
      <w:marLeft w:val="0"/>
      <w:marRight w:val="0"/>
      <w:marTop w:val="0"/>
      <w:marBottom w:val="0"/>
      <w:divBdr>
        <w:top w:val="none" w:sz="0" w:space="0" w:color="auto"/>
        <w:left w:val="none" w:sz="0" w:space="0" w:color="auto"/>
        <w:bottom w:val="none" w:sz="0" w:space="0" w:color="auto"/>
        <w:right w:val="none" w:sz="0" w:space="0" w:color="auto"/>
      </w:divBdr>
    </w:div>
    <w:div w:id="1593003986">
      <w:bodyDiv w:val="1"/>
      <w:marLeft w:val="0"/>
      <w:marRight w:val="0"/>
      <w:marTop w:val="0"/>
      <w:marBottom w:val="0"/>
      <w:divBdr>
        <w:top w:val="none" w:sz="0" w:space="0" w:color="auto"/>
        <w:left w:val="none" w:sz="0" w:space="0" w:color="auto"/>
        <w:bottom w:val="none" w:sz="0" w:space="0" w:color="auto"/>
        <w:right w:val="none" w:sz="0" w:space="0" w:color="auto"/>
      </w:divBdr>
    </w:div>
    <w:div w:id="1605067701">
      <w:bodyDiv w:val="1"/>
      <w:marLeft w:val="0"/>
      <w:marRight w:val="0"/>
      <w:marTop w:val="0"/>
      <w:marBottom w:val="0"/>
      <w:divBdr>
        <w:top w:val="none" w:sz="0" w:space="0" w:color="auto"/>
        <w:left w:val="none" w:sz="0" w:space="0" w:color="auto"/>
        <w:bottom w:val="none" w:sz="0" w:space="0" w:color="auto"/>
        <w:right w:val="none" w:sz="0" w:space="0" w:color="auto"/>
      </w:divBdr>
    </w:div>
    <w:div w:id="1606112422">
      <w:bodyDiv w:val="1"/>
      <w:marLeft w:val="0"/>
      <w:marRight w:val="0"/>
      <w:marTop w:val="0"/>
      <w:marBottom w:val="0"/>
      <w:divBdr>
        <w:top w:val="none" w:sz="0" w:space="0" w:color="auto"/>
        <w:left w:val="none" w:sz="0" w:space="0" w:color="auto"/>
        <w:bottom w:val="none" w:sz="0" w:space="0" w:color="auto"/>
        <w:right w:val="none" w:sz="0" w:space="0" w:color="auto"/>
      </w:divBdr>
    </w:div>
    <w:div w:id="1647666615">
      <w:bodyDiv w:val="1"/>
      <w:marLeft w:val="0"/>
      <w:marRight w:val="0"/>
      <w:marTop w:val="0"/>
      <w:marBottom w:val="0"/>
      <w:divBdr>
        <w:top w:val="none" w:sz="0" w:space="0" w:color="auto"/>
        <w:left w:val="none" w:sz="0" w:space="0" w:color="auto"/>
        <w:bottom w:val="none" w:sz="0" w:space="0" w:color="auto"/>
        <w:right w:val="none" w:sz="0" w:space="0" w:color="auto"/>
      </w:divBdr>
    </w:div>
    <w:div w:id="1653753842">
      <w:bodyDiv w:val="1"/>
      <w:marLeft w:val="0"/>
      <w:marRight w:val="0"/>
      <w:marTop w:val="0"/>
      <w:marBottom w:val="0"/>
      <w:divBdr>
        <w:top w:val="none" w:sz="0" w:space="0" w:color="auto"/>
        <w:left w:val="none" w:sz="0" w:space="0" w:color="auto"/>
        <w:bottom w:val="none" w:sz="0" w:space="0" w:color="auto"/>
        <w:right w:val="none" w:sz="0" w:space="0" w:color="auto"/>
      </w:divBdr>
    </w:div>
    <w:div w:id="1668628173">
      <w:bodyDiv w:val="1"/>
      <w:marLeft w:val="0"/>
      <w:marRight w:val="0"/>
      <w:marTop w:val="0"/>
      <w:marBottom w:val="0"/>
      <w:divBdr>
        <w:top w:val="none" w:sz="0" w:space="0" w:color="auto"/>
        <w:left w:val="none" w:sz="0" w:space="0" w:color="auto"/>
        <w:bottom w:val="none" w:sz="0" w:space="0" w:color="auto"/>
        <w:right w:val="none" w:sz="0" w:space="0" w:color="auto"/>
      </w:divBdr>
    </w:div>
    <w:div w:id="1683051795">
      <w:bodyDiv w:val="1"/>
      <w:marLeft w:val="0"/>
      <w:marRight w:val="0"/>
      <w:marTop w:val="0"/>
      <w:marBottom w:val="0"/>
      <w:divBdr>
        <w:top w:val="none" w:sz="0" w:space="0" w:color="auto"/>
        <w:left w:val="none" w:sz="0" w:space="0" w:color="auto"/>
        <w:bottom w:val="none" w:sz="0" w:space="0" w:color="auto"/>
        <w:right w:val="none" w:sz="0" w:space="0" w:color="auto"/>
      </w:divBdr>
    </w:div>
    <w:div w:id="1696228261">
      <w:bodyDiv w:val="1"/>
      <w:marLeft w:val="0"/>
      <w:marRight w:val="0"/>
      <w:marTop w:val="0"/>
      <w:marBottom w:val="0"/>
      <w:divBdr>
        <w:top w:val="none" w:sz="0" w:space="0" w:color="auto"/>
        <w:left w:val="none" w:sz="0" w:space="0" w:color="auto"/>
        <w:bottom w:val="none" w:sz="0" w:space="0" w:color="auto"/>
        <w:right w:val="none" w:sz="0" w:space="0" w:color="auto"/>
      </w:divBdr>
    </w:div>
    <w:div w:id="1725327029">
      <w:bodyDiv w:val="1"/>
      <w:marLeft w:val="0"/>
      <w:marRight w:val="0"/>
      <w:marTop w:val="0"/>
      <w:marBottom w:val="0"/>
      <w:divBdr>
        <w:top w:val="none" w:sz="0" w:space="0" w:color="auto"/>
        <w:left w:val="none" w:sz="0" w:space="0" w:color="auto"/>
        <w:bottom w:val="none" w:sz="0" w:space="0" w:color="auto"/>
        <w:right w:val="none" w:sz="0" w:space="0" w:color="auto"/>
      </w:divBdr>
      <w:divsChild>
        <w:div w:id="941841508">
          <w:marLeft w:val="0"/>
          <w:marRight w:val="0"/>
          <w:marTop w:val="0"/>
          <w:marBottom w:val="0"/>
          <w:divBdr>
            <w:top w:val="single" w:sz="2" w:space="0" w:color="E3E3E3"/>
            <w:left w:val="single" w:sz="2" w:space="0" w:color="E3E3E3"/>
            <w:bottom w:val="single" w:sz="2" w:space="0" w:color="E3E3E3"/>
            <w:right w:val="single" w:sz="2" w:space="0" w:color="E3E3E3"/>
          </w:divBdr>
          <w:divsChild>
            <w:div w:id="321547923">
              <w:marLeft w:val="0"/>
              <w:marRight w:val="0"/>
              <w:marTop w:val="0"/>
              <w:marBottom w:val="0"/>
              <w:divBdr>
                <w:top w:val="single" w:sz="2" w:space="0" w:color="E3E3E3"/>
                <w:left w:val="single" w:sz="2" w:space="0" w:color="E3E3E3"/>
                <w:bottom w:val="single" w:sz="2" w:space="0" w:color="E3E3E3"/>
                <w:right w:val="single" w:sz="2" w:space="0" w:color="E3E3E3"/>
              </w:divBdr>
              <w:divsChild>
                <w:div w:id="733311458">
                  <w:marLeft w:val="0"/>
                  <w:marRight w:val="0"/>
                  <w:marTop w:val="0"/>
                  <w:marBottom w:val="0"/>
                  <w:divBdr>
                    <w:top w:val="single" w:sz="2" w:space="0" w:color="E3E3E3"/>
                    <w:left w:val="single" w:sz="2" w:space="0" w:color="E3E3E3"/>
                    <w:bottom w:val="single" w:sz="2" w:space="0" w:color="E3E3E3"/>
                    <w:right w:val="single" w:sz="2" w:space="0" w:color="E3E3E3"/>
                  </w:divBdr>
                  <w:divsChild>
                    <w:div w:id="1440834144">
                      <w:marLeft w:val="0"/>
                      <w:marRight w:val="0"/>
                      <w:marTop w:val="0"/>
                      <w:marBottom w:val="0"/>
                      <w:divBdr>
                        <w:top w:val="single" w:sz="2" w:space="0" w:color="E3E3E3"/>
                        <w:left w:val="single" w:sz="2" w:space="0" w:color="E3E3E3"/>
                        <w:bottom w:val="single" w:sz="2" w:space="0" w:color="E3E3E3"/>
                        <w:right w:val="single" w:sz="2" w:space="0" w:color="E3E3E3"/>
                      </w:divBdr>
                      <w:divsChild>
                        <w:div w:id="1288849869">
                          <w:marLeft w:val="0"/>
                          <w:marRight w:val="0"/>
                          <w:marTop w:val="0"/>
                          <w:marBottom w:val="0"/>
                          <w:divBdr>
                            <w:top w:val="single" w:sz="2" w:space="0" w:color="E3E3E3"/>
                            <w:left w:val="single" w:sz="2" w:space="0" w:color="E3E3E3"/>
                            <w:bottom w:val="single" w:sz="2" w:space="0" w:color="E3E3E3"/>
                            <w:right w:val="single" w:sz="2" w:space="0" w:color="E3E3E3"/>
                          </w:divBdr>
                          <w:divsChild>
                            <w:div w:id="532808586">
                              <w:marLeft w:val="0"/>
                              <w:marRight w:val="0"/>
                              <w:marTop w:val="0"/>
                              <w:marBottom w:val="0"/>
                              <w:divBdr>
                                <w:top w:val="single" w:sz="2" w:space="0" w:color="E3E3E3"/>
                                <w:left w:val="single" w:sz="2" w:space="0" w:color="E3E3E3"/>
                                <w:bottom w:val="single" w:sz="2" w:space="0" w:color="E3E3E3"/>
                                <w:right w:val="single" w:sz="2" w:space="0" w:color="E3E3E3"/>
                              </w:divBdr>
                              <w:divsChild>
                                <w:div w:id="1323971839">
                                  <w:marLeft w:val="0"/>
                                  <w:marRight w:val="0"/>
                                  <w:marTop w:val="100"/>
                                  <w:marBottom w:val="100"/>
                                  <w:divBdr>
                                    <w:top w:val="single" w:sz="2" w:space="0" w:color="E3E3E3"/>
                                    <w:left w:val="single" w:sz="2" w:space="0" w:color="E3E3E3"/>
                                    <w:bottom w:val="single" w:sz="2" w:space="0" w:color="E3E3E3"/>
                                    <w:right w:val="single" w:sz="2" w:space="0" w:color="E3E3E3"/>
                                  </w:divBdr>
                                  <w:divsChild>
                                    <w:div w:id="1082338279">
                                      <w:marLeft w:val="0"/>
                                      <w:marRight w:val="0"/>
                                      <w:marTop w:val="0"/>
                                      <w:marBottom w:val="0"/>
                                      <w:divBdr>
                                        <w:top w:val="single" w:sz="2" w:space="0" w:color="E3E3E3"/>
                                        <w:left w:val="single" w:sz="2" w:space="0" w:color="E3E3E3"/>
                                        <w:bottom w:val="single" w:sz="2" w:space="0" w:color="E3E3E3"/>
                                        <w:right w:val="single" w:sz="2" w:space="0" w:color="E3E3E3"/>
                                      </w:divBdr>
                                      <w:divsChild>
                                        <w:div w:id="2095470843">
                                          <w:marLeft w:val="0"/>
                                          <w:marRight w:val="0"/>
                                          <w:marTop w:val="0"/>
                                          <w:marBottom w:val="0"/>
                                          <w:divBdr>
                                            <w:top w:val="single" w:sz="2" w:space="0" w:color="E3E3E3"/>
                                            <w:left w:val="single" w:sz="2" w:space="0" w:color="E3E3E3"/>
                                            <w:bottom w:val="single" w:sz="2" w:space="0" w:color="E3E3E3"/>
                                            <w:right w:val="single" w:sz="2" w:space="0" w:color="E3E3E3"/>
                                          </w:divBdr>
                                          <w:divsChild>
                                            <w:div w:id="1731728025">
                                              <w:marLeft w:val="0"/>
                                              <w:marRight w:val="0"/>
                                              <w:marTop w:val="0"/>
                                              <w:marBottom w:val="0"/>
                                              <w:divBdr>
                                                <w:top w:val="single" w:sz="2" w:space="0" w:color="E3E3E3"/>
                                                <w:left w:val="single" w:sz="2" w:space="0" w:color="E3E3E3"/>
                                                <w:bottom w:val="single" w:sz="2" w:space="0" w:color="E3E3E3"/>
                                                <w:right w:val="single" w:sz="2" w:space="0" w:color="E3E3E3"/>
                                              </w:divBdr>
                                              <w:divsChild>
                                                <w:div w:id="307246336">
                                                  <w:marLeft w:val="0"/>
                                                  <w:marRight w:val="0"/>
                                                  <w:marTop w:val="0"/>
                                                  <w:marBottom w:val="0"/>
                                                  <w:divBdr>
                                                    <w:top w:val="single" w:sz="2" w:space="0" w:color="E3E3E3"/>
                                                    <w:left w:val="single" w:sz="2" w:space="0" w:color="E3E3E3"/>
                                                    <w:bottom w:val="single" w:sz="2" w:space="0" w:color="E3E3E3"/>
                                                    <w:right w:val="single" w:sz="2" w:space="0" w:color="E3E3E3"/>
                                                  </w:divBdr>
                                                  <w:divsChild>
                                                    <w:div w:id="151869023">
                                                      <w:marLeft w:val="0"/>
                                                      <w:marRight w:val="0"/>
                                                      <w:marTop w:val="0"/>
                                                      <w:marBottom w:val="0"/>
                                                      <w:divBdr>
                                                        <w:top w:val="single" w:sz="2" w:space="0" w:color="E3E3E3"/>
                                                        <w:left w:val="single" w:sz="2" w:space="0" w:color="E3E3E3"/>
                                                        <w:bottom w:val="single" w:sz="2" w:space="0" w:color="E3E3E3"/>
                                                        <w:right w:val="single" w:sz="2" w:space="0" w:color="E3E3E3"/>
                                                      </w:divBdr>
                                                      <w:divsChild>
                                                        <w:div w:id="207369683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337580686">
          <w:marLeft w:val="0"/>
          <w:marRight w:val="0"/>
          <w:marTop w:val="0"/>
          <w:marBottom w:val="0"/>
          <w:divBdr>
            <w:top w:val="none" w:sz="0" w:space="0" w:color="auto"/>
            <w:left w:val="none" w:sz="0" w:space="0" w:color="auto"/>
            <w:bottom w:val="none" w:sz="0" w:space="0" w:color="auto"/>
            <w:right w:val="none" w:sz="0" w:space="0" w:color="auto"/>
          </w:divBdr>
        </w:div>
      </w:divsChild>
    </w:div>
    <w:div w:id="1752698920">
      <w:bodyDiv w:val="1"/>
      <w:marLeft w:val="0"/>
      <w:marRight w:val="0"/>
      <w:marTop w:val="0"/>
      <w:marBottom w:val="0"/>
      <w:divBdr>
        <w:top w:val="none" w:sz="0" w:space="0" w:color="auto"/>
        <w:left w:val="none" w:sz="0" w:space="0" w:color="auto"/>
        <w:bottom w:val="none" w:sz="0" w:space="0" w:color="auto"/>
        <w:right w:val="none" w:sz="0" w:space="0" w:color="auto"/>
      </w:divBdr>
      <w:divsChild>
        <w:div w:id="645748151">
          <w:marLeft w:val="0"/>
          <w:marRight w:val="0"/>
          <w:marTop w:val="0"/>
          <w:marBottom w:val="0"/>
          <w:divBdr>
            <w:top w:val="none" w:sz="0" w:space="0" w:color="auto"/>
            <w:left w:val="none" w:sz="0" w:space="0" w:color="auto"/>
            <w:bottom w:val="none" w:sz="0" w:space="0" w:color="auto"/>
            <w:right w:val="none" w:sz="0" w:space="0" w:color="auto"/>
          </w:divBdr>
          <w:divsChild>
            <w:div w:id="1398091830">
              <w:marLeft w:val="0"/>
              <w:marRight w:val="0"/>
              <w:marTop w:val="0"/>
              <w:marBottom w:val="0"/>
              <w:divBdr>
                <w:top w:val="none" w:sz="0" w:space="0" w:color="auto"/>
                <w:left w:val="none" w:sz="0" w:space="0" w:color="auto"/>
                <w:bottom w:val="none" w:sz="0" w:space="0" w:color="auto"/>
                <w:right w:val="none" w:sz="0" w:space="0" w:color="auto"/>
              </w:divBdr>
              <w:divsChild>
                <w:div w:id="274607062">
                  <w:marLeft w:val="0"/>
                  <w:marRight w:val="0"/>
                  <w:marTop w:val="0"/>
                  <w:marBottom w:val="0"/>
                  <w:divBdr>
                    <w:top w:val="none" w:sz="0" w:space="0" w:color="auto"/>
                    <w:left w:val="none" w:sz="0" w:space="0" w:color="auto"/>
                    <w:bottom w:val="none" w:sz="0" w:space="0" w:color="auto"/>
                    <w:right w:val="none" w:sz="0" w:space="0" w:color="auto"/>
                  </w:divBdr>
                  <w:divsChild>
                    <w:div w:id="414665487">
                      <w:marLeft w:val="0"/>
                      <w:marRight w:val="0"/>
                      <w:marTop w:val="0"/>
                      <w:marBottom w:val="0"/>
                      <w:divBdr>
                        <w:top w:val="none" w:sz="0" w:space="0" w:color="auto"/>
                        <w:left w:val="none" w:sz="0" w:space="0" w:color="auto"/>
                        <w:bottom w:val="none" w:sz="0" w:space="0" w:color="auto"/>
                        <w:right w:val="none" w:sz="0" w:space="0" w:color="auto"/>
                      </w:divBdr>
                      <w:divsChild>
                        <w:div w:id="1244143295">
                          <w:marLeft w:val="0"/>
                          <w:marRight w:val="0"/>
                          <w:marTop w:val="0"/>
                          <w:marBottom w:val="0"/>
                          <w:divBdr>
                            <w:top w:val="none" w:sz="0" w:space="0" w:color="auto"/>
                            <w:left w:val="none" w:sz="0" w:space="0" w:color="auto"/>
                            <w:bottom w:val="none" w:sz="0" w:space="0" w:color="auto"/>
                            <w:right w:val="none" w:sz="0" w:space="0" w:color="auto"/>
                          </w:divBdr>
                          <w:divsChild>
                            <w:div w:id="588806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2648350">
      <w:bodyDiv w:val="1"/>
      <w:marLeft w:val="0"/>
      <w:marRight w:val="0"/>
      <w:marTop w:val="0"/>
      <w:marBottom w:val="0"/>
      <w:divBdr>
        <w:top w:val="none" w:sz="0" w:space="0" w:color="auto"/>
        <w:left w:val="none" w:sz="0" w:space="0" w:color="auto"/>
        <w:bottom w:val="none" w:sz="0" w:space="0" w:color="auto"/>
        <w:right w:val="none" w:sz="0" w:space="0" w:color="auto"/>
      </w:divBdr>
      <w:divsChild>
        <w:div w:id="2047678702">
          <w:marLeft w:val="0"/>
          <w:marRight w:val="0"/>
          <w:marTop w:val="0"/>
          <w:marBottom w:val="0"/>
          <w:divBdr>
            <w:top w:val="none" w:sz="0" w:space="0" w:color="auto"/>
            <w:left w:val="none" w:sz="0" w:space="0" w:color="auto"/>
            <w:bottom w:val="none" w:sz="0" w:space="0" w:color="auto"/>
            <w:right w:val="none" w:sz="0" w:space="0" w:color="auto"/>
          </w:divBdr>
          <w:divsChild>
            <w:div w:id="752239430">
              <w:marLeft w:val="0"/>
              <w:marRight w:val="0"/>
              <w:marTop w:val="0"/>
              <w:marBottom w:val="0"/>
              <w:divBdr>
                <w:top w:val="none" w:sz="0" w:space="0" w:color="auto"/>
                <w:left w:val="none" w:sz="0" w:space="0" w:color="auto"/>
                <w:bottom w:val="none" w:sz="0" w:space="0" w:color="auto"/>
                <w:right w:val="none" w:sz="0" w:space="0" w:color="auto"/>
              </w:divBdr>
              <w:divsChild>
                <w:div w:id="1317799667">
                  <w:marLeft w:val="0"/>
                  <w:marRight w:val="0"/>
                  <w:marTop w:val="0"/>
                  <w:marBottom w:val="0"/>
                  <w:divBdr>
                    <w:top w:val="none" w:sz="0" w:space="0" w:color="auto"/>
                    <w:left w:val="none" w:sz="0" w:space="0" w:color="auto"/>
                    <w:bottom w:val="none" w:sz="0" w:space="0" w:color="auto"/>
                    <w:right w:val="none" w:sz="0" w:space="0" w:color="auto"/>
                  </w:divBdr>
                  <w:divsChild>
                    <w:div w:id="1803158900">
                      <w:marLeft w:val="0"/>
                      <w:marRight w:val="0"/>
                      <w:marTop w:val="0"/>
                      <w:marBottom w:val="0"/>
                      <w:divBdr>
                        <w:top w:val="none" w:sz="0" w:space="0" w:color="auto"/>
                        <w:left w:val="none" w:sz="0" w:space="0" w:color="auto"/>
                        <w:bottom w:val="none" w:sz="0" w:space="0" w:color="auto"/>
                        <w:right w:val="none" w:sz="0" w:space="0" w:color="auto"/>
                      </w:divBdr>
                      <w:divsChild>
                        <w:div w:id="1812938195">
                          <w:marLeft w:val="0"/>
                          <w:marRight w:val="0"/>
                          <w:marTop w:val="0"/>
                          <w:marBottom w:val="0"/>
                          <w:divBdr>
                            <w:top w:val="none" w:sz="0" w:space="0" w:color="auto"/>
                            <w:left w:val="none" w:sz="0" w:space="0" w:color="auto"/>
                            <w:bottom w:val="none" w:sz="0" w:space="0" w:color="auto"/>
                            <w:right w:val="none" w:sz="0" w:space="0" w:color="auto"/>
                          </w:divBdr>
                          <w:divsChild>
                            <w:div w:id="1089351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5923181">
      <w:bodyDiv w:val="1"/>
      <w:marLeft w:val="0"/>
      <w:marRight w:val="0"/>
      <w:marTop w:val="0"/>
      <w:marBottom w:val="0"/>
      <w:divBdr>
        <w:top w:val="none" w:sz="0" w:space="0" w:color="auto"/>
        <w:left w:val="none" w:sz="0" w:space="0" w:color="auto"/>
        <w:bottom w:val="none" w:sz="0" w:space="0" w:color="auto"/>
        <w:right w:val="none" w:sz="0" w:space="0" w:color="auto"/>
      </w:divBdr>
    </w:div>
    <w:div w:id="1815633324">
      <w:bodyDiv w:val="1"/>
      <w:marLeft w:val="0"/>
      <w:marRight w:val="0"/>
      <w:marTop w:val="0"/>
      <w:marBottom w:val="0"/>
      <w:divBdr>
        <w:top w:val="none" w:sz="0" w:space="0" w:color="auto"/>
        <w:left w:val="none" w:sz="0" w:space="0" w:color="auto"/>
        <w:bottom w:val="none" w:sz="0" w:space="0" w:color="auto"/>
        <w:right w:val="none" w:sz="0" w:space="0" w:color="auto"/>
      </w:divBdr>
    </w:div>
    <w:div w:id="1821578598">
      <w:bodyDiv w:val="1"/>
      <w:marLeft w:val="0"/>
      <w:marRight w:val="0"/>
      <w:marTop w:val="0"/>
      <w:marBottom w:val="0"/>
      <w:divBdr>
        <w:top w:val="none" w:sz="0" w:space="0" w:color="auto"/>
        <w:left w:val="none" w:sz="0" w:space="0" w:color="auto"/>
        <w:bottom w:val="none" w:sz="0" w:space="0" w:color="auto"/>
        <w:right w:val="none" w:sz="0" w:space="0" w:color="auto"/>
      </w:divBdr>
    </w:div>
    <w:div w:id="1870411656">
      <w:bodyDiv w:val="1"/>
      <w:marLeft w:val="0"/>
      <w:marRight w:val="0"/>
      <w:marTop w:val="0"/>
      <w:marBottom w:val="0"/>
      <w:divBdr>
        <w:top w:val="none" w:sz="0" w:space="0" w:color="auto"/>
        <w:left w:val="none" w:sz="0" w:space="0" w:color="auto"/>
        <w:bottom w:val="none" w:sz="0" w:space="0" w:color="auto"/>
        <w:right w:val="none" w:sz="0" w:space="0" w:color="auto"/>
      </w:divBdr>
    </w:div>
    <w:div w:id="1879396738">
      <w:bodyDiv w:val="1"/>
      <w:marLeft w:val="0"/>
      <w:marRight w:val="0"/>
      <w:marTop w:val="0"/>
      <w:marBottom w:val="0"/>
      <w:divBdr>
        <w:top w:val="none" w:sz="0" w:space="0" w:color="auto"/>
        <w:left w:val="none" w:sz="0" w:space="0" w:color="auto"/>
        <w:bottom w:val="none" w:sz="0" w:space="0" w:color="auto"/>
        <w:right w:val="none" w:sz="0" w:space="0" w:color="auto"/>
      </w:divBdr>
    </w:div>
    <w:div w:id="1916624822">
      <w:bodyDiv w:val="1"/>
      <w:marLeft w:val="0"/>
      <w:marRight w:val="0"/>
      <w:marTop w:val="0"/>
      <w:marBottom w:val="0"/>
      <w:divBdr>
        <w:top w:val="none" w:sz="0" w:space="0" w:color="auto"/>
        <w:left w:val="none" w:sz="0" w:space="0" w:color="auto"/>
        <w:bottom w:val="none" w:sz="0" w:space="0" w:color="auto"/>
        <w:right w:val="none" w:sz="0" w:space="0" w:color="auto"/>
      </w:divBdr>
    </w:div>
    <w:div w:id="1922056832">
      <w:bodyDiv w:val="1"/>
      <w:marLeft w:val="0"/>
      <w:marRight w:val="0"/>
      <w:marTop w:val="0"/>
      <w:marBottom w:val="0"/>
      <w:divBdr>
        <w:top w:val="none" w:sz="0" w:space="0" w:color="auto"/>
        <w:left w:val="none" w:sz="0" w:space="0" w:color="auto"/>
        <w:bottom w:val="none" w:sz="0" w:space="0" w:color="auto"/>
        <w:right w:val="none" w:sz="0" w:space="0" w:color="auto"/>
      </w:divBdr>
    </w:div>
    <w:div w:id="1951089178">
      <w:bodyDiv w:val="1"/>
      <w:marLeft w:val="0"/>
      <w:marRight w:val="0"/>
      <w:marTop w:val="0"/>
      <w:marBottom w:val="0"/>
      <w:divBdr>
        <w:top w:val="none" w:sz="0" w:space="0" w:color="auto"/>
        <w:left w:val="none" w:sz="0" w:space="0" w:color="auto"/>
        <w:bottom w:val="none" w:sz="0" w:space="0" w:color="auto"/>
        <w:right w:val="none" w:sz="0" w:space="0" w:color="auto"/>
      </w:divBdr>
    </w:div>
    <w:div w:id="1974796383">
      <w:bodyDiv w:val="1"/>
      <w:marLeft w:val="0"/>
      <w:marRight w:val="0"/>
      <w:marTop w:val="0"/>
      <w:marBottom w:val="0"/>
      <w:divBdr>
        <w:top w:val="none" w:sz="0" w:space="0" w:color="auto"/>
        <w:left w:val="none" w:sz="0" w:space="0" w:color="auto"/>
        <w:bottom w:val="none" w:sz="0" w:space="0" w:color="auto"/>
        <w:right w:val="none" w:sz="0" w:space="0" w:color="auto"/>
      </w:divBdr>
    </w:div>
    <w:div w:id="1996907987">
      <w:bodyDiv w:val="1"/>
      <w:marLeft w:val="0"/>
      <w:marRight w:val="0"/>
      <w:marTop w:val="0"/>
      <w:marBottom w:val="0"/>
      <w:divBdr>
        <w:top w:val="none" w:sz="0" w:space="0" w:color="auto"/>
        <w:left w:val="none" w:sz="0" w:space="0" w:color="auto"/>
        <w:bottom w:val="none" w:sz="0" w:space="0" w:color="auto"/>
        <w:right w:val="none" w:sz="0" w:space="0" w:color="auto"/>
      </w:divBdr>
    </w:div>
    <w:div w:id="2000423626">
      <w:bodyDiv w:val="1"/>
      <w:marLeft w:val="0"/>
      <w:marRight w:val="0"/>
      <w:marTop w:val="0"/>
      <w:marBottom w:val="0"/>
      <w:divBdr>
        <w:top w:val="none" w:sz="0" w:space="0" w:color="auto"/>
        <w:left w:val="none" w:sz="0" w:space="0" w:color="auto"/>
        <w:bottom w:val="none" w:sz="0" w:space="0" w:color="auto"/>
        <w:right w:val="none" w:sz="0" w:space="0" w:color="auto"/>
      </w:divBdr>
    </w:div>
    <w:div w:id="2007512172">
      <w:bodyDiv w:val="1"/>
      <w:marLeft w:val="0"/>
      <w:marRight w:val="0"/>
      <w:marTop w:val="0"/>
      <w:marBottom w:val="0"/>
      <w:divBdr>
        <w:top w:val="none" w:sz="0" w:space="0" w:color="auto"/>
        <w:left w:val="none" w:sz="0" w:space="0" w:color="auto"/>
        <w:bottom w:val="none" w:sz="0" w:space="0" w:color="auto"/>
        <w:right w:val="none" w:sz="0" w:space="0" w:color="auto"/>
      </w:divBdr>
    </w:div>
    <w:div w:id="2007585092">
      <w:bodyDiv w:val="1"/>
      <w:marLeft w:val="0"/>
      <w:marRight w:val="0"/>
      <w:marTop w:val="0"/>
      <w:marBottom w:val="0"/>
      <w:divBdr>
        <w:top w:val="none" w:sz="0" w:space="0" w:color="auto"/>
        <w:left w:val="none" w:sz="0" w:space="0" w:color="auto"/>
        <w:bottom w:val="none" w:sz="0" w:space="0" w:color="auto"/>
        <w:right w:val="none" w:sz="0" w:space="0" w:color="auto"/>
      </w:divBdr>
    </w:div>
    <w:div w:id="2040472425">
      <w:bodyDiv w:val="1"/>
      <w:marLeft w:val="0"/>
      <w:marRight w:val="0"/>
      <w:marTop w:val="0"/>
      <w:marBottom w:val="0"/>
      <w:divBdr>
        <w:top w:val="none" w:sz="0" w:space="0" w:color="auto"/>
        <w:left w:val="none" w:sz="0" w:space="0" w:color="auto"/>
        <w:bottom w:val="none" w:sz="0" w:space="0" w:color="auto"/>
        <w:right w:val="none" w:sz="0" w:space="0" w:color="auto"/>
      </w:divBdr>
    </w:div>
    <w:div w:id="2053337080">
      <w:bodyDiv w:val="1"/>
      <w:marLeft w:val="0"/>
      <w:marRight w:val="0"/>
      <w:marTop w:val="0"/>
      <w:marBottom w:val="0"/>
      <w:divBdr>
        <w:top w:val="none" w:sz="0" w:space="0" w:color="auto"/>
        <w:left w:val="none" w:sz="0" w:space="0" w:color="auto"/>
        <w:bottom w:val="none" w:sz="0" w:space="0" w:color="auto"/>
        <w:right w:val="none" w:sz="0" w:space="0" w:color="auto"/>
      </w:divBdr>
    </w:div>
    <w:div w:id="2055695802">
      <w:bodyDiv w:val="1"/>
      <w:marLeft w:val="0"/>
      <w:marRight w:val="0"/>
      <w:marTop w:val="0"/>
      <w:marBottom w:val="0"/>
      <w:divBdr>
        <w:top w:val="none" w:sz="0" w:space="0" w:color="auto"/>
        <w:left w:val="none" w:sz="0" w:space="0" w:color="auto"/>
        <w:bottom w:val="none" w:sz="0" w:space="0" w:color="auto"/>
        <w:right w:val="none" w:sz="0" w:space="0" w:color="auto"/>
      </w:divBdr>
    </w:div>
    <w:div w:id="2056543838">
      <w:bodyDiv w:val="1"/>
      <w:marLeft w:val="0"/>
      <w:marRight w:val="0"/>
      <w:marTop w:val="0"/>
      <w:marBottom w:val="0"/>
      <w:divBdr>
        <w:top w:val="none" w:sz="0" w:space="0" w:color="auto"/>
        <w:left w:val="none" w:sz="0" w:space="0" w:color="auto"/>
        <w:bottom w:val="none" w:sz="0" w:space="0" w:color="auto"/>
        <w:right w:val="none" w:sz="0" w:space="0" w:color="auto"/>
      </w:divBdr>
    </w:div>
    <w:div w:id="2063360618">
      <w:bodyDiv w:val="1"/>
      <w:marLeft w:val="0"/>
      <w:marRight w:val="0"/>
      <w:marTop w:val="0"/>
      <w:marBottom w:val="0"/>
      <w:divBdr>
        <w:top w:val="none" w:sz="0" w:space="0" w:color="auto"/>
        <w:left w:val="none" w:sz="0" w:space="0" w:color="auto"/>
        <w:bottom w:val="none" w:sz="0" w:space="0" w:color="auto"/>
        <w:right w:val="none" w:sz="0" w:space="0" w:color="auto"/>
      </w:divBdr>
    </w:div>
    <w:div w:id="2089768243">
      <w:bodyDiv w:val="1"/>
      <w:marLeft w:val="0"/>
      <w:marRight w:val="0"/>
      <w:marTop w:val="0"/>
      <w:marBottom w:val="0"/>
      <w:divBdr>
        <w:top w:val="none" w:sz="0" w:space="0" w:color="auto"/>
        <w:left w:val="none" w:sz="0" w:space="0" w:color="auto"/>
        <w:bottom w:val="none" w:sz="0" w:space="0" w:color="auto"/>
        <w:right w:val="none" w:sz="0" w:space="0" w:color="auto"/>
      </w:divBdr>
    </w:div>
    <w:div w:id="2091929410">
      <w:bodyDiv w:val="1"/>
      <w:marLeft w:val="0"/>
      <w:marRight w:val="0"/>
      <w:marTop w:val="0"/>
      <w:marBottom w:val="0"/>
      <w:divBdr>
        <w:top w:val="none" w:sz="0" w:space="0" w:color="auto"/>
        <w:left w:val="none" w:sz="0" w:space="0" w:color="auto"/>
        <w:bottom w:val="none" w:sz="0" w:space="0" w:color="auto"/>
        <w:right w:val="none" w:sz="0" w:space="0" w:color="auto"/>
      </w:divBdr>
    </w:div>
    <w:div w:id="2104298942">
      <w:bodyDiv w:val="1"/>
      <w:marLeft w:val="0"/>
      <w:marRight w:val="0"/>
      <w:marTop w:val="0"/>
      <w:marBottom w:val="0"/>
      <w:divBdr>
        <w:top w:val="none" w:sz="0" w:space="0" w:color="auto"/>
        <w:left w:val="none" w:sz="0" w:space="0" w:color="auto"/>
        <w:bottom w:val="none" w:sz="0" w:space="0" w:color="auto"/>
        <w:right w:val="none" w:sz="0" w:space="0" w:color="auto"/>
      </w:divBdr>
    </w:div>
    <w:div w:id="2110732004">
      <w:bodyDiv w:val="1"/>
      <w:marLeft w:val="0"/>
      <w:marRight w:val="0"/>
      <w:marTop w:val="0"/>
      <w:marBottom w:val="0"/>
      <w:divBdr>
        <w:top w:val="none" w:sz="0" w:space="0" w:color="auto"/>
        <w:left w:val="none" w:sz="0" w:space="0" w:color="auto"/>
        <w:bottom w:val="none" w:sz="0" w:space="0" w:color="auto"/>
        <w:right w:val="none" w:sz="0" w:space="0" w:color="auto"/>
      </w:divBdr>
    </w:div>
    <w:div w:id="2118864858">
      <w:bodyDiv w:val="1"/>
      <w:marLeft w:val="0"/>
      <w:marRight w:val="0"/>
      <w:marTop w:val="0"/>
      <w:marBottom w:val="0"/>
      <w:divBdr>
        <w:top w:val="none" w:sz="0" w:space="0" w:color="auto"/>
        <w:left w:val="none" w:sz="0" w:space="0" w:color="auto"/>
        <w:bottom w:val="none" w:sz="0" w:space="0" w:color="auto"/>
        <w:right w:val="none" w:sz="0" w:space="0" w:color="auto"/>
      </w:divBdr>
    </w:div>
    <w:div w:id="2118942600">
      <w:bodyDiv w:val="1"/>
      <w:marLeft w:val="0"/>
      <w:marRight w:val="0"/>
      <w:marTop w:val="0"/>
      <w:marBottom w:val="0"/>
      <w:divBdr>
        <w:top w:val="none" w:sz="0" w:space="0" w:color="auto"/>
        <w:left w:val="none" w:sz="0" w:space="0" w:color="auto"/>
        <w:bottom w:val="none" w:sz="0" w:space="0" w:color="auto"/>
        <w:right w:val="none" w:sz="0" w:space="0" w:color="auto"/>
      </w:divBdr>
    </w:div>
    <w:div w:id="21402181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2.xml"/><Relationship Id="rId18" Type="http://schemas.openxmlformats.org/officeDocument/2006/relationships/image" Target="media/image4.tiff"/><Relationship Id="rId26" Type="http://schemas.openxmlformats.org/officeDocument/2006/relationships/image" Target="media/image12.png"/><Relationship Id="rId39" Type="http://schemas.openxmlformats.org/officeDocument/2006/relationships/image" Target="media/image25.emf"/><Relationship Id="rId3" Type="http://schemas.openxmlformats.org/officeDocument/2006/relationships/customXml" Target="../customXml/item3.xml"/><Relationship Id="rId21" Type="http://schemas.openxmlformats.org/officeDocument/2006/relationships/image" Target="media/image7.png"/><Relationship Id="rId34" Type="http://schemas.openxmlformats.org/officeDocument/2006/relationships/image" Target="media/image20.emf"/><Relationship Id="rId42" Type="http://schemas.openxmlformats.org/officeDocument/2006/relationships/image" Target="media/image28.emf"/><Relationship Id="rId47"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3.tiff"/><Relationship Id="rId25" Type="http://schemas.openxmlformats.org/officeDocument/2006/relationships/image" Target="media/image11.emf"/><Relationship Id="rId33" Type="http://schemas.openxmlformats.org/officeDocument/2006/relationships/image" Target="media/image19.emf"/><Relationship Id="rId38" Type="http://schemas.openxmlformats.org/officeDocument/2006/relationships/image" Target="media/image24.emf"/><Relationship Id="rId46"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4.xml"/><Relationship Id="rId20" Type="http://schemas.openxmlformats.org/officeDocument/2006/relationships/image" Target="media/image6.emf"/><Relationship Id="rId29" Type="http://schemas.openxmlformats.org/officeDocument/2006/relationships/image" Target="media/image15.jpeg"/><Relationship Id="rId41" Type="http://schemas.openxmlformats.org/officeDocument/2006/relationships/image" Target="media/image27.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tif"/><Relationship Id="rId24" Type="http://schemas.openxmlformats.org/officeDocument/2006/relationships/image" Target="media/image10.emf"/><Relationship Id="rId32" Type="http://schemas.openxmlformats.org/officeDocument/2006/relationships/image" Target="media/image18.emf"/><Relationship Id="rId37" Type="http://schemas.openxmlformats.org/officeDocument/2006/relationships/image" Target="media/image23.emf"/><Relationship Id="rId40" Type="http://schemas.openxmlformats.org/officeDocument/2006/relationships/image" Target="media/image26.emf"/><Relationship Id="rId45" Type="http://schemas.openxmlformats.org/officeDocument/2006/relationships/footer" Target="footer6.xml"/><Relationship Id="rId5"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image" Target="media/image9.emf"/><Relationship Id="rId28" Type="http://schemas.openxmlformats.org/officeDocument/2006/relationships/image" Target="media/image14.png"/><Relationship Id="rId36" Type="http://schemas.openxmlformats.org/officeDocument/2006/relationships/image" Target="media/image22.emf"/><Relationship Id="rId10" Type="http://schemas.openxmlformats.org/officeDocument/2006/relationships/endnotes" Target="endnotes.xml"/><Relationship Id="rId19" Type="http://schemas.openxmlformats.org/officeDocument/2006/relationships/image" Target="media/image5.emf"/><Relationship Id="rId31" Type="http://schemas.openxmlformats.org/officeDocument/2006/relationships/image" Target="media/image17.emf"/><Relationship Id="rId44" Type="http://schemas.openxmlformats.org/officeDocument/2006/relationships/footer" Target="footer5.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3.xml"/><Relationship Id="rId22" Type="http://schemas.openxmlformats.org/officeDocument/2006/relationships/image" Target="media/image8.png"/><Relationship Id="rId27" Type="http://schemas.openxmlformats.org/officeDocument/2006/relationships/image" Target="media/image13.jpeg"/><Relationship Id="rId30" Type="http://schemas.openxmlformats.org/officeDocument/2006/relationships/image" Target="media/image16.emf"/><Relationship Id="rId35" Type="http://schemas.openxmlformats.org/officeDocument/2006/relationships/image" Target="media/image21.emf"/><Relationship Id="rId43" Type="http://schemas.openxmlformats.org/officeDocument/2006/relationships/hyperlink" Target="https://doi.org/10.1177/036119811984536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E122FB80-D374-4485-9E4D-D6FC5B5DAA20}">
  <we:reference id="wa104381909" version="3.5.1.0" store="en-US" storeType="OMEX"/>
  <we:alternateReferences>
    <we:reference id="wa104381909" version="3.5.1.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9A101EE2E2228448218BF6C02DF9D4D" ma:contentTypeVersion="85" ma:contentTypeDescription="Create a new document." ma:contentTypeScope="" ma:versionID="bf3b25a4b0ebd201ea65c85c053ce919">
  <xsd:schema xmlns:xsd="http://www.w3.org/2001/XMLSchema" xmlns:xs="http://www.w3.org/2001/XMLSchema" xmlns:p="http://schemas.microsoft.com/office/2006/metadata/properties" xmlns:ns1="http://schemas.microsoft.com/sharepoint/v3" xmlns:ns2="dee9fee9-04b1-4506-bf68-b4aacb58dbd4" xmlns:ns3="56963302-5c31-401d-a271-72bffc9469c9" xmlns:ns4="http://schemas.microsoft.com/sharepoint/v4" targetNamespace="http://schemas.microsoft.com/office/2006/metadata/properties" ma:root="true" ma:fieldsID="55be8cb54b62d1696f7c8c9a0e049d4a" ns1:_="" ns2:_="" ns3:_="" ns4:_="">
    <xsd:import namespace="http://schemas.microsoft.com/sharepoint/v3"/>
    <xsd:import namespace="dee9fee9-04b1-4506-bf68-b4aacb58dbd4"/>
    <xsd:import namespace="56963302-5c31-401d-a271-72bffc9469c9"/>
    <xsd:import namespace="http://schemas.microsoft.com/sharepoint/v4"/>
    <xsd:element name="properties">
      <xsd:complexType>
        <xsd:sequence>
          <xsd:element name="documentManagement">
            <xsd:complexType>
              <xsd:all>
                <xsd:element ref="ns2:Status" minOccurs="0"/>
                <xsd:element ref="ns2:Category" minOccurs="0"/>
                <xsd:element ref="ns2:Manager_x0027_s_x0020_name" minOccurs="0"/>
                <xsd:element ref="ns3:Contractor_x0020_Name" minOccurs="0"/>
                <xsd:element ref="ns2:Project_x0020_Fiscal_x0020_Year" minOccurs="0"/>
                <xsd:element ref="ns2:Status_x0020_Notes" minOccurs="0"/>
                <xsd:element ref="ns1:PublishingStartDate" minOccurs="0"/>
                <xsd:element ref="ns1:PublishingExpirationDate" minOccurs="0"/>
                <xsd:element ref="ns3:PI" minOccurs="0"/>
                <xsd:element ref="ns2:Draft_x0020_Report_x0020_Due" minOccurs="0"/>
                <xsd:element ref="ns2:Final_x0020_Report_x0020_Due" minOccurs="0"/>
                <xsd:element ref="ns1:LikesCount" minOccurs="0"/>
                <xsd:element ref="ns1:AverageRating" minOccurs="0"/>
                <xsd:element ref="ns1:RatingCount" minOccurs="0"/>
                <xsd:element ref="ns1:RatedBy" minOccurs="0"/>
                <xsd:element ref="ns1:LikedBy" minOccurs="0"/>
                <xsd:element ref="ns1:Ratings" minOccurs="0"/>
                <xsd:element ref="ns2:MediaServiceMetadata" minOccurs="0"/>
                <xsd:element ref="ns2:MediaServiceFastMetadata" minOccurs="0"/>
                <xsd:element ref="ns2:MediaServiceAutoTags" minOccurs="0"/>
                <xsd:element ref="ns2:MediaLengthInSeconds" minOccurs="0"/>
                <xsd:element ref="ns2:MediaServiceDateTaken"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lcf76f155ced4ddcb4097134ff3c332f" minOccurs="0"/>
                <xsd:element ref="ns3:TaxCatchAll" minOccurs="0"/>
                <xsd:element ref="ns1:_ip_UnifiedCompliancePolicyProperties" minOccurs="0"/>
                <xsd:element ref="ns1:_ip_UnifiedCompliancePolicyUIAction" minOccurs="0"/>
                <xsd:element ref="ns4:IconOverlay"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 ma:internalName="PublishingStartDate" ma:readOnly="false">
      <xsd:simpleType>
        <xsd:restriction base="dms:Unknown"/>
      </xsd:simpleType>
    </xsd:element>
    <xsd:element name="PublishingExpirationDate" ma:index="9" nillable="true" ma:displayName="Scheduling End Date" ma:description="" ma:internalName="PublishingExpirationDate" ma:readOnly="false">
      <xsd:simpleType>
        <xsd:restriction base="dms:Unknown"/>
      </xsd:simpleType>
    </xsd:element>
    <xsd:element name="LikesCount" ma:index="13" nillable="true" ma:displayName="Number of Likes" ma:internalName="LikesCount">
      <xsd:simpleType>
        <xsd:restriction base="dms:Unknown"/>
      </xsd:simpleType>
    </xsd:element>
    <xsd:element name="AverageRating" ma:index="14" nillable="true" ma:displayName="Rating (0-5)" ma:decimals="2" ma:description="Average value of all the ratings that have been submitted" ma:internalName="AverageRating" ma:readOnly="true">
      <xsd:simpleType>
        <xsd:restriction base="dms:Number"/>
      </xsd:simpleType>
    </xsd:element>
    <xsd:element name="RatingCount" ma:index="15" nillable="true" ma:displayName="Number of Ratings" ma:decimals="0" ma:description="Number of ratings submitted" ma:internalName="RatingCount" ma:readOnly="true">
      <xsd:simpleType>
        <xsd:restriction base="dms:Number"/>
      </xsd:simpleType>
    </xsd:element>
    <xsd:element name="RatedBy" ma:index="17" nillable="true" ma:displayName="Rated By" ma:description="Users rated the item." ma:hidden="true" ma:list="UserInfo" ma:internalName="Rat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LikedBy" ma:index="19" nillable="true" ma:displayName="Liked By" ma:hidden="true" ma:list="UserInfo" ma:internalName="Lik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ngs" ma:index="20" nillable="true" ma:displayName="User ratings" ma:description="User ratings for the item" ma:hidden="true" ma:internalName="Ratings">
      <xsd:simpleType>
        <xsd:restriction base="dms:Note"/>
      </xsd:simpleType>
    </xsd:element>
    <xsd:element name="_ip_UnifiedCompliancePolicyProperties" ma:index="39" nillable="true" ma:displayName="Unified Compliance Policy Properties" ma:hidden="true" ma:internalName="_ip_UnifiedCompliancePolicyProperties">
      <xsd:simpleType>
        <xsd:restriction base="dms:Note"/>
      </xsd:simpleType>
    </xsd:element>
    <xsd:element name="_ip_UnifiedCompliancePolicyUIAction" ma:index="40"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ee9fee9-04b1-4506-bf68-b4aacb58dbd4" elementFormDefault="qualified">
    <xsd:import namespace="http://schemas.microsoft.com/office/2006/documentManagement/types"/>
    <xsd:import namespace="http://schemas.microsoft.com/office/infopath/2007/PartnerControls"/>
    <xsd:element name="Status" ma:index="2" nillable="true" ma:displayName="Status" ma:default="Active" ma:format="Dropdown" ma:indexed="true" ma:internalName="Status" ma:readOnly="false">
      <xsd:simpleType>
        <xsd:restriction base="dms:Choice">
          <xsd:enumeration value="Active"/>
          <xsd:enumeration value="Inactive"/>
        </xsd:restriction>
      </xsd:simpleType>
    </xsd:element>
    <xsd:element name="Category" ma:index="3" nillable="true" ma:displayName="Category" ma:default="Uncategorized" ma:format="Dropdown" ma:internalName="Category" ma:readOnly="false">
      <xsd:simpleType>
        <xsd:union memberTypes="dms:Text">
          <xsd:simpleType>
            <xsd:restriction base="dms:Choice">
              <xsd:enumeration value="Contracting"/>
              <xsd:enumeration value="Correspondence"/>
              <xsd:enumeration value="Invoices"/>
              <xsd:enumeration value="Implementation"/>
              <xsd:enumeration value="Meetings"/>
              <xsd:enumeration value="Other"/>
              <xsd:enumeration value="Papers/Presentations"/>
              <xsd:enumeration value="Photos/Videos"/>
              <xsd:enumeration value="Project Background"/>
              <xsd:enumeration value="Project Calendar"/>
              <xsd:enumeration value="Project Data"/>
              <xsd:enumeration value="Project History"/>
              <xsd:enumeration value="Proposals"/>
              <xsd:enumeration value="Reporting"/>
              <xsd:enumeration value="Reports-Draft"/>
              <xsd:enumeration value="Reports-Final"/>
              <xsd:enumeration value="Research"/>
              <xsd:enumeration value="RFP General"/>
              <xsd:enumeration value="RFP Evaluations"/>
              <xsd:enumeration value="RFP Letters"/>
              <xsd:enumeration value="RFP Q&amp;A"/>
              <xsd:enumeration value="Training/Workshop Materials"/>
              <xsd:enumeration value="Uncategorized"/>
              <xsd:enumeration value="Working Documents"/>
            </xsd:restriction>
          </xsd:simpleType>
        </xsd:union>
      </xsd:simpleType>
    </xsd:element>
    <xsd:element name="Manager_x0027_s_x0020_name" ma:index="4" nillable="true" ma:displayName="Manager's Name" ma:format="Dropdown" ma:internalName="Manager_x0027_s_x0020_name" ma:readOnly="false">
      <xsd:simpleType>
        <xsd:restriction base="dms:Choice">
          <xsd:enumeration value="Brent Schulte"/>
          <xsd:enumeration value="Jen Harper"/>
          <xsd:enumeration value="Ryan Martin"/>
          <xsd:enumeration value="Andy Hanks"/>
          <xsd:enumeration value="Bill Stone"/>
          <xsd:enumeration value="Dave Amos"/>
          <xsd:enumeration value="Jason Collins"/>
          <xsd:enumeration value="JD Wenzlick"/>
          <xsd:enumeration value="Jen Neely"/>
          <xsd:enumeration value="Matthew McMichael"/>
          <xsd:enumeration value="Renee McHenry"/>
          <xsd:enumeration value="Yanfang Yue"/>
          <xsd:enumeration value="Unassigned"/>
          <xsd:enumeration value="Unknown"/>
          <xsd:enumeration value="Scott Breeding"/>
          <xsd:enumeration value="Jenni Hosey"/>
        </xsd:restriction>
      </xsd:simpleType>
    </xsd:element>
    <xsd:element name="Project_x0020_Fiscal_x0020_Year" ma:index="6" nillable="true" ma:displayName="Project Fiscal Year" ma:internalName="Project_x0020_Fiscal_x0020_Year" ma:readOnly="false">
      <xsd:simpleType>
        <xsd:restriction base="dms:Text">
          <xsd:maxLength value="4"/>
        </xsd:restriction>
      </xsd:simpleType>
    </xsd:element>
    <xsd:element name="Status_x0020_Notes" ma:index="7" nillable="true" ma:displayName="Status Notes" ma:internalName="Status_x0020_Notes" ma:readOnly="false">
      <xsd:simpleType>
        <xsd:restriction base="dms:Note">
          <xsd:maxLength value="255"/>
        </xsd:restriction>
      </xsd:simpleType>
    </xsd:element>
    <xsd:element name="Draft_x0020_Report_x0020_Due" ma:index="11" nillable="true" ma:displayName="Draft Report Due" ma:format="DateOnly" ma:internalName="Draft_x0020_Report_x0020_Due" ma:readOnly="false">
      <xsd:simpleType>
        <xsd:restriction base="dms:DateTime"/>
      </xsd:simpleType>
    </xsd:element>
    <xsd:element name="Final_x0020_Report_x0020_Due" ma:index="12" nillable="true" ma:displayName="Final Report Due" ma:format="DateOnly" ma:internalName="Final_x0020_Report_x0020_Due" ma:readOnly="false">
      <xsd:simpleType>
        <xsd:restriction base="dms:DateTime"/>
      </xsd:simpleType>
    </xsd:element>
    <xsd:element name="MediaServiceMetadata" ma:index="25" nillable="true" ma:displayName="MediaServiceMetadata" ma:hidden="true" ma:internalName="MediaServiceMetadata" ma:readOnly="true">
      <xsd:simpleType>
        <xsd:restriction base="dms:Note"/>
      </xsd:simpleType>
    </xsd:element>
    <xsd:element name="MediaServiceFastMetadata" ma:index="26" nillable="true" ma:displayName="MediaServiceFastMetadata" ma:hidden="true" ma:internalName="MediaServiceFastMetadata" ma:readOnly="true">
      <xsd:simpleType>
        <xsd:restriction base="dms:Note"/>
      </xsd:simpleType>
    </xsd:element>
    <xsd:element name="MediaServiceAutoTags" ma:index="27" nillable="true" ma:displayName="Tags" ma:internalName="MediaServiceAutoTags" ma:readOnly="true">
      <xsd:simpleType>
        <xsd:restriction base="dms:Text"/>
      </xsd:simpleType>
    </xsd:element>
    <xsd:element name="MediaLengthInSeconds" ma:index="28" nillable="true" ma:displayName="MediaLengthInSeconds" ma:hidden="true" ma:internalName="MediaLengthInSeconds" ma:readOnly="true">
      <xsd:simpleType>
        <xsd:restriction base="dms:Unknown"/>
      </xsd:simpleType>
    </xsd:element>
    <xsd:element name="MediaServiceDateTaken" ma:index="29" nillable="true" ma:displayName="MediaServiceDateTaken" ma:hidden="true" ma:internalName="MediaServiceDateTaken" ma:readOnly="true">
      <xsd:simpleType>
        <xsd:restriction base="dms:Text"/>
      </xsd:simpleType>
    </xsd:element>
    <xsd:element name="MediaServiceGenerationTime" ma:index="30" nillable="true" ma:displayName="MediaServiceGenerationTime" ma:hidden="true" ma:internalName="MediaServiceGenerationTime" ma:readOnly="true">
      <xsd:simpleType>
        <xsd:restriction base="dms:Text"/>
      </xsd:simpleType>
    </xsd:element>
    <xsd:element name="MediaServiceEventHashCode" ma:index="31" nillable="true" ma:displayName="MediaServiceEventHashCode" ma:hidden="true" ma:internalName="MediaServiceEventHashCode" ma:readOnly="true">
      <xsd:simpleType>
        <xsd:restriction base="dms:Text"/>
      </xsd:simpleType>
    </xsd:element>
    <xsd:element name="MediaServiceOCR" ma:index="32" nillable="true" ma:displayName="Extracted Text" ma:internalName="MediaServiceOCR" ma:readOnly="true">
      <xsd:simpleType>
        <xsd:restriction base="dms:Note">
          <xsd:maxLength value="255"/>
        </xsd:restriction>
      </xsd:simpleType>
    </xsd:element>
    <xsd:element name="MediaServiceLocation" ma:index="33" nillable="true" ma:displayName="Location" ma:internalName="MediaServiceLocation" ma:readOnly="true">
      <xsd:simpleType>
        <xsd:restriction base="dms:Text"/>
      </xsd:simpleType>
    </xsd:element>
    <xsd:element name="lcf76f155ced4ddcb4097134ff3c332f" ma:index="37" nillable="true" ma:taxonomy="true" ma:internalName="lcf76f155ced4ddcb4097134ff3c332f" ma:taxonomyFieldName="MediaServiceImageTags" ma:displayName="Image Tags" ma:readOnly="false" ma:fieldId="{5cf76f15-5ced-4ddc-b409-7134ff3c332f}" ma:taxonomyMulti="true" ma:sspId="b4e9f005-b5d5-426d-ad25-f47e055fb45b"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42"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6963302-5c31-401d-a271-72bffc9469c9" elementFormDefault="qualified">
    <xsd:import namespace="http://schemas.microsoft.com/office/2006/documentManagement/types"/>
    <xsd:import namespace="http://schemas.microsoft.com/office/infopath/2007/PartnerControls"/>
    <xsd:element name="Contractor_x0020_Name" ma:index="5" nillable="true" ma:displayName="Contractor name" ma:default="No award yet" ma:format="Dropdown" ma:internalName="Contractor_x0020_Name" ma:readOnly="false">
      <xsd:simpleType>
        <xsd:union memberTypes="dms:Text">
          <xsd:simpleType>
            <xsd:restriction base="dms:Choice">
              <xsd:enumeration value="No award yet"/>
              <xsd:enumeration value="Applied Research Associates"/>
              <xsd:enumeration value="Cambridge Systematics"/>
              <xsd:enumeration value="CMT"/>
              <xsd:enumeration value="Copperhead Environmental Consulting, Inc."/>
              <xsd:enumeration value="Dudek"/>
              <xsd:enumeration value="Hanson Professional Services"/>
              <xsd:enumeration value="Heartland Marketing Research"/>
              <xsd:enumeration value="High Street Consulting Group"/>
              <xsd:enumeration value="MCTI"/>
              <xsd:enumeration value="MCTI/Missouri S&amp;T"/>
              <xsd:enumeration value="MCTI/MU"/>
              <xsd:enumeration value="MCTI/UMKC"/>
              <xsd:enumeration value="Micro Systems Inc."/>
              <xsd:enumeration value="Midwest Research Institute"/>
              <xsd:enumeration value="Missouri S&amp;T"/>
              <xsd:enumeration value="MRI Global"/>
              <xsd:enumeration value="None"/>
              <xsd:enumeration value="RAO Research and Consulting"/>
              <xsd:enumeration value="Secretary of State"/>
              <xsd:enumeration value="Shannon and Wilson, Inc."/>
              <xsd:enumeration value="SLU"/>
              <xsd:enumeration value="Solar Roadways"/>
              <xsd:enumeration value="The Kercher Group, Inc"/>
              <xsd:enumeration value="University of Missouri-Columbia"/>
              <xsd:enumeration value="University of Oklahoma"/>
              <xsd:enumeration value="USGS"/>
              <xsd:enumeration value="NA"/>
              <xsd:maxLength value="255"/>
            </xsd:restriction>
          </xsd:simpleType>
        </xsd:union>
      </xsd:simpleType>
    </xsd:element>
    <xsd:element name="PI" ma:index="10" nillable="true" ma:displayName="PI" ma:list="{810d8352-a433-43a4-9f7a-3a3947f38f59}" ma:internalName="PI" ma:readOnly="false" ma:showField="Email" ma:web="56963302-5c31-401d-a271-72bffc9469c9">
      <xsd:simpleType>
        <xsd:restriction base="dms:Lookup"/>
      </xsd:simpleType>
    </xsd:element>
    <xsd:element name="SharedWithUsers" ma:index="3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5" nillable="true" ma:displayName="Shared With Details" ma:internalName="SharedWithDetails" ma:readOnly="true">
      <xsd:simpleType>
        <xsd:restriction base="dms:Note">
          <xsd:maxLength value="255"/>
        </xsd:restriction>
      </xsd:simpleType>
    </xsd:element>
    <xsd:element name="TaxCatchAll" ma:index="38" nillable="true" ma:displayName="Taxonomy Catch All Column" ma:hidden="true" ma:list="{2bb476b2-9eab-4b2a-ba28-e4201fcd8718}" ma:internalName="TaxCatchAll" ma:showField="CatchAllData" ma:web="56963302-5c31-401d-a271-72bffc9469c9">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41"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3"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file>

<file path=customXml/item3.xml><?xml version="1.0" encoding="utf-8"?>
<p:properties xmlns:p="http://schemas.microsoft.com/office/2006/metadata/properties" xmlns:xsi="http://www.w3.org/2001/XMLSchema-instance" xmlns:pc="http://schemas.microsoft.com/office/infopath/2007/PartnerControls">
  <documentManagement>
    <LikesCount xmlns="http://schemas.microsoft.com/sharepoint/v3" xsi:nil="true"/>
    <_ip_UnifiedCompliancePolicyUIAction xmlns="http://schemas.microsoft.com/sharepoint/v3" xsi:nil="true"/>
    <Contractor_x0020_Name xmlns="56963302-5c31-401d-a271-72bffc9469c9">MCTI/Missouri S&amp;T</Contractor_x0020_Name>
    <IconOverlay xmlns="http://schemas.microsoft.com/sharepoint/v4" xsi:nil="true"/>
    <Status xmlns="dee9fee9-04b1-4506-bf68-b4aacb58dbd4">Active</Status>
    <Final_x0020_Report_x0020_Due xmlns="dee9fee9-04b1-4506-bf68-b4aacb58dbd4" xsi:nil="true"/>
    <Ratings xmlns="http://schemas.microsoft.com/sharepoint/v3" xsi:nil="true"/>
    <lcf76f155ced4ddcb4097134ff3c332f xmlns="dee9fee9-04b1-4506-bf68-b4aacb58dbd4">
      <Terms xmlns="http://schemas.microsoft.com/office/infopath/2007/PartnerControls"/>
    </lcf76f155ced4ddcb4097134ff3c332f>
    <PI xmlns="56963302-5c31-401d-a271-72bffc9469c9">20</PI>
    <Draft_x0020_Report_x0020_Due xmlns="dee9fee9-04b1-4506-bf68-b4aacb58dbd4" xsi:nil="true"/>
    <LikedBy xmlns="http://schemas.microsoft.com/sharepoint/v3">
      <UserInfo>
        <DisplayName/>
        <AccountId xsi:nil="true"/>
        <AccountType/>
      </UserInfo>
    </LikedBy>
    <_ip_UnifiedCompliancePolicyProperties xmlns="http://schemas.microsoft.com/sharepoint/v3" xsi:nil="true"/>
    <Status_x0020_Notes xmlns="dee9fee9-04b1-4506-bf68-b4aacb58dbd4" xsi:nil="true"/>
    <PublishingExpirationDate xmlns="http://schemas.microsoft.com/sharepoint/v3" xsi:nil="true"/>
    <TaxCatchAll xmlns="56963302-5c31-401d-a271-72bffc9469c9" xsi:nil="true"/>
    <PublishingStartDate xmlns="http://schemas.microsoft.com/sharepoint/v3" xsi:nil="true"/>
    <Manager_x0027_s_x0020_name xmlns="dee9fee9-04b1-4506-bf68-b4aacb58dbd4">Jen Harper</Manager_x0027_s_x0020_name>
    <Category xmlns="dee9fee9-04b1-4506-bf68-b4aacb58dbd4">Reports-Draft</Category>
    <Project_x0020_Fiscal_x0020_Year xmlns="dee9fee9-04b1-4506-bf68-b4aacb58dbd4">2024</Project_x0020_Fiscal_x0020_Year>
    <RatedBy xmlns="http://schemas.microsoft.com/sharepoint/v3">
      <UserInfo>
        <DisplayName/>
        <AccountId xsi:nil="true"/>
        <AccountType/>
      </UserInfo>
    </RatedBy>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28C85A-9E3C-405E-ABE2-7DCF16FDFDE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dee9fee9-04b1-4506-bf68-b4aacb58dbd4"/>
    <ds:schemaRef ds:uri="56963302-5c31-401d-a271-72bffc9469c9"/>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3E6739A-FF6C-4865-B0B7-3A13891E6E1C}">
  <ds:schemaRefs>
    <ds:schemaRef ds:uri="http://schemas.microsoft.com/sharepoint/v3/contenttype/forms"/>
  </ds:schemaRefs>
</ds:datastoreItem>
</file>

<file path=customXml/itemProps3.xml><?xml version="1.0" encoding="utf-8"?>
<ds:datastoreItem xmlns:ds="http://schemas.openxmlformats.org/officeDocument/2006/customXml" ds:itemID="{01C0108B-C4C1-419B-89EA-6038B457CF95}">
  <ds:schemaRefs>
    <ds:schemaRef ds:uri="http://schemas.microsoft.com/office/2006/metadata/properties"/>
    <ds:schemaRef ds:uri="http://schemas.microsoft.com/office/infopath/2007/PartnerControls"/>
    <ds:schemaRef ds:uri="http://schemas.microsoft.com/sharepoint/v3"/>
    <ds:schemaRef ds:uri="56963302-5c31-401d-a271-72bffc9469c9"/>
    <ds:schemaRef ds:uri="http://schemas.microsoft.com/sharepoint/v4"/>
    <ds:schemaRef ds:uri="dee9fee9-04b1-4506-bf68-b4aacb58dbd4"/>
  </ds:schemaRefs>
</ds:datastoreItem>
</file>

<file path=customXml/itemProps4.xml><?xml version="1.0" encoding="utf-8"?>
<ds:datastoreItem xmlns:ds="http://schemas.openxmlformats.org/officeDocument/2006/customXml" ds:itemID="{5D3F5AF3-F1FD-42F0-BBF3-60A8C5925D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8570</TotalTime>
  <Pages>50</Pages>
  <Words>12183</Words>
  <Characters>69449</Characters>
  <Application>Microsoft Office Word</Application>
  <DocSecurity>0</DocSecurity>
  <Lines>578</Lines>
  <Paragraphs>162</Paragraphs>
  <ScaleCrop>false</ScaleCrop>
  <HeadingPairs>
    <vt:vector size="2" baseType="variant">
      <vt:variant>
        <vt:lpstr>Title</vt:lpstr>
      </vt:variant>
      <vt:variant>
        <vt:i4>1</vt:i4>
      </vt:variant>
    </vt:vector>
  </HeadingPairs>
  <TitlesOfParts>
    <vt:vector size="1" baseType="lpstr">
      <vt:lpstr>AMPT project report</vt:lpstr>
    </vt:vector>
  </TitlesOfParts>
  <Company>Missouri University of Science and Technology</Company>
  <LinksUpToDate>false</LinksUpToDate>
  <CharactersWithSpaces>81470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AMPT project report</dc:title>
  <dc:subject/>
  <dc:creator>Lin, Bo (S&amp;T-Student)</dc:creator>
  <cp:keywords/>
  <dc:description/>
  <cp:lastModifiedBy>Jialuo He</cp:lastModifiedBy>
  <cp:revision>95</cp:revision>
  <cp:lastPrinted>2023-10-23T18:38:00Z</cp:lastPrinted>
  <dcterms:created xsi:type="dcterms:W3CDTF">2024-08-13T19:32:00Z</dcterms:created>
  <dcterms:modified xsi:type="dcterms:W3CDTF">2026-02-01T22:59:00Z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0x010100D9A101EE2E2228448218BF6C02DF9D4D</vt:lpwstr>
  </property>
  <property fmtid="{D5CDD505-2E9C-101B-9397-08002B2CF9AE}" pid="3" name="Order">
    <vt:r8>2912400</vt:r8>
  </property>
  <property fmtid="{D5CDD505-2E9C-101B-9397-08002B2CF9AE}" pid="4" name="MediaServiceImageTags">
    <vt:lpwstr/>
  </property>
  <property fmtid="{D5CDD505-2E9C-101B-9397-08002B2CF9AE}" pid="5" name="GrammarlyDocumentId">
    <vt:lpwstr>9e8c96dfbb3b816a0079534828b599d7ed5832e8d56b7932f01d826578d9b208</vt:lpwstr>
  </property>
</Properties>
</file>