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3B92CA7E" w:rsidR="003728B6" w:rsidRPr="00ED0A6E" w:rsidRDefault="00136DA8" w:rsidP="00136DA8">
            <w:r w:rsidRPr="00136DA8">
              <w:t>Upcycling</w:t>
            </w:r>
            <w:r w:rsidRPr="00136DA8">
              <w:t xml:space="preserve"> </w:t>
            </w:r>
            <w:r w:rsidRPr="00136DA8">
              <w:t>agro wastes as additives for sustainable roadway anti-icing operations</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6DD40DF0" w:rsidR="003728B6" w:rsidRPr="00ED0A6E" w:rsidRDefault="00136DA8" w:rsidP="00ED0A6E">
            <w:r>
              <w:t>Washington State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00647893" w14:textId="103AA665" w:rsidR="003728B6" w:rsidRPr="00ED0A6E" w:rsidRDefault="00136DA8" w:rsidP="00ED0A6E">
            <w:r>
              <w:t>Xianming Shi</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04A054BE" w14:textId="5410714F" w:rsidR="00136DA8" w:rsidRPr="00136DA8" w:rsidRDefault="00136DA8" w:rsidP="00136DA8">
            <w:pPr>
              <w:widowControl/>
              <w:shd w:val="clear" w:color="auto" w:fill="FFFFFF"/>
              <w:autoSpaceDE/>
              <w:autoSpaceDN/>
              <w:textAlignment w:val="baseline"/>
              <w:rPr>
                <w:rFonts w:ascii="Calibri" w:eastAsia="Times New Roman" w:hAnsi="Calibri" w:cs="Calibri"/>
                <w:color w:val="201F1E"/>
              </w:rPr>
            </w:pPr>
            <w:r>
              <w:rPr>
                <w:rFonts w:ascii="Times New Roman" w:eastAsia="Times New Roman" w:hAnsi="Times New Roman" w:cs="Times New Roman"/>
                <w:color w:val="201F1E"/>
                <w:bdr w:val="none" w:sz="0" w:space="0" w:color="auto" w:frame="1"/>
                <w:shd w:val="clear" w:color="auto" w:fill="FFFFFF"/>
              </w:rPr>
              <w:t xml:space="preserve">Phone: </w:t>
            </w:r>
            <w:r w:rsidRPr="00136DA8">
              <w:rPr>
                <w:rFonts w:ascii="Times New Roman" w:eastAsia="Times New Roman" w:hAnsi="Times New Roman" w:cs="Times New Roman"/>
                <w:color w:val="3B3838"/>
                <w:bdr w:val="none" w:sz="0" w:space="0" w:color="auto" w:frame="1"/>
              </w:rPr>
              <w:t>509-335-7088;</w:t>
            </w:r>
            <w:r>
              <w:rPr>
                <w:rFonts w:ascii="Times New Roman" w:eastAsia="Times New Roman" w:hAnsi="Times New Roman" w:cs="Times New Roman"/>
                <w:color w:val="3B3838"/>
                <w:bdr w:val="none" w:sz="0" w:space="0" w:color="auto" w:frame="1"/>
              </w:rPr>
              <w:t xml:space="preserve"> Email: </w:t>
            </w:r>
            <w:r w:rsidRPr="00136DA8">
              <w:rPr>
                <w:rFonts w:ascii="Times New Roman" w:eastAsia="Times New Roman" w:hAnsi="Times New Roman" w:cs="Times New Roman"/>
                <w:color w:val="3B3838"/>
                <w:bdr w:val="none" w:sz="0" w:space="0" w:color="auto" w:frame="1"/>
              </w:rPr>
              <w:t>Xianming.Shi@wsu.edu </w:t>
            </w:r>
            <w:r w:rsidRPr="00136DA8">
              <w:rPr>
                <w:rFonts w:eastAsia="Times New Roman"/>
                <w:color w:val="201F1E"/>
                <w:bdr w:val="none" w:sz="0" w:space="0" w:color="auto" w:frame="1"/>
              </w:rPr>
              <w:t> </w:t>
            </w:r>
          </w:p>
          <w:p w14:paraId="180F0C0E" w14:textId="63DCDA01" w:rsidR="003728B6" w:rsidRPr="00ED0A6E" w:rsidRDefault="003728B6" w:rsidP="00136DA8">
            <w:pPr>
              <w:widowControl/>
              <w:shd w:val="clear" w:color="auto" w:fill="FFFFFF"/>
              <w:autoSpaceDE/>
              <w:autoSpaceDN/>
              <w:textAlignment w:val="baseline"/>
            </w:pPr>
          </w:p>
        </w:tc>
      </w:tr>
      <w:tr w:rsidR="003728B6" w14:paraId="2E6A7471" w14:textId="77777777" w:rsidTr="00136DA8">
        <w:trPr>
          <w:trHeight w:val="1142"/>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5D13D30F" w14:textId="77777777" w:rsidR="00136DA8" w:rsidRPr="00136DA8" w:rsidRDefault="00136DA8" w:rsidP="00ED0A6E">
            <w:pPr>
              <w:rPr>
                <w:rFonts w:ascii="Times New Roman" w:eastAsia="Times New Roman" w:hAnsi="Times New Roman" w:cs="Times New Roman"/>
                <w:color w:val="3B3838"/>
                <w:bdr w:val="none" w:sz="0" w:space="0" w:color="auto" w:frame="1"/>
              </w:rPr>
            </w:pPr>
            <w:r w:rsidRPr="00136DA8">
              <w:rPr>
                <w:rFonts w:ascii="Times New Roman" w:eastAsia="Times New Roman" w:hAnsi="Times New Roman" w:cs="Times New Roman"/>
                <w:color w:val="3B3838"/>
                <w:bdr w:val="none" w:sz="0" w:space="0" w:color="auto" w:frame="1"/>
              </w:rPr>
              <w:t xml:space="preserve">$48,000 from </w:t>
            </w:r>
            <w:r w:rsidRPr="00136DA8">
              <w:rPr>
                <w:rFonts w:ascii="Times New Roman" w:eastAsia="Times New Roman" w:hAnsi="Times New Roman" w:cs="Times New Roman"/>
                <w:color w:val="3B3838"/>
                <w:bdr w:val="none" w:sz="0" w:space="0" w:color="auto" w:frame="1"/>
              </w:rPr>
              <w:t xml:space="preserve">WSU Foundation via the </w:t>
            </w:r>
            <w:r w:rsidRPr="00136DA8">
              <w:rPr>
                <w:rFonts w:ascii="Times New Roman" w:eastAsia="Times New Roman" w:hAnsi="Times New Roman" w:cs="Times New Roman"/>
                <w:color w:val="3B3838"/>
                <w:bdr w:val="none" w:sz="0" w:space="0" w:color="auto" w:frame="1"/>
              </w:rPr>
              <w:t xml:space="preserve">Cougar Cage </w:t>
            </w:r>
            <w:r w:rsidRPr="00136DA8">
              <w:rPr>
                <w:rFonts w:ascii="Times New Roman" w:eastAsia="Times New Roman" w:hAnsi="Times New Roman" w:cs="Times New Roman"/>
                <w:color w:val="3B3838"/>
                <w:bdr w:val="none" w:sz="0" w:space="0" w:color="auto" w:frame="1"/>
              </w:rPr>
              <w:t>Program;</w:t>
            </w:r>
          </w:p>
          <w:p w14:paraId="51E08C12" w14:textId="2C7A5A10" w:rsidR="003728B6" w:rsidRPr="00ED0A6E" w:rsidRDefault="00136DA8" w:rsidP="00ED0A6E">
            <w:r w:rsidRPr="00136DA8">
              <w:rPr>
                <w:rFonts w:ascii="Times New Roman" w:eastAsia="Times New Roman" w:hAnsi="Times New Roman" w:cs="Times New Roman"/>
                <w:color w:val="3B3838"/>
                <w:bdr w:val="none" w:sz="0" w:space="0" w:color="auto" w:frame="1"/>
              </w:rPr>
              <w:t>$48,000 matched by the National UTC TriDurLE.</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63D7FD8C" w:rsidR="003728B6" w:rsidRPr="00ED0A6E" w:rsidRDefault="00136DA8" w:rsidP="00ED0A6E">
            <w:r>
              <w:t>$96,000</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4B5FA93B" w:rsidR="003728B6" w:rsidRPr="00ED0A6E" w:rsidRDefault="00136DA8" w:rsidP="00ED0A6E">
            <w:r>
              <w:rPr>
                <w:sz w:val="23"/>
                <w:szCs w:val="23"/>
              </w:rPr>
              <w:t>11/01/2021 – 12/31/2022</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0CCEA298" w:rsidR="000677AE" w:rsidRPr="00ED0A6E" w:rsidRDefault="00136DA8" w:rsidP="00136DA8">
            <w:pPr>
              <w:pStyle w:val="Default"/>
            </w:pPr>
            <w:r>
              <w:t xml:space="preserve"> </w:t>
            </w:r>
            <w:r>
              <w:t xml:space="preserve"> </w:t>
            </w:r>
            <w:r>
              <w:rPr>
                <w:sz w:val="22"/>
                <w:szCs w:val="22"/>
              </w:rPr>
              <w:t>Building on th</w:t>
            </w:r>
            <w:r>
              <w:rPr>
                <w:sz w:val="22"/>
                <w:szCs w:val="22"/>
              </w:rPr>
              <w:t>e success of a WSU patent technology</w:t>
            </w:r>
            <w:r>
              <w:rPr>
                <w:sz w:val="22"/>
                <w:szCs w:val="22"/>
              </w:rPr>
              <w:t>, this project will further upcycle agro wastes from the State of Washington and turn them into novel anti-icing liquids for the market, tailored to meet the varying requirements in anti-icing performance, cost-effectiveness, and minimized footprint. Our products will reduce the amount of chloride salt by at least 20% while achieving better overall performance than beet</w:t>
            </w:r>
            <w:r>
              <w:rPr>
                <w:sz w:val="22"/>
                <w:szCs w:val="22"/>
              </w:rPr>
              <w:t xml:space="preserve"> </w:t>
            </w:r>
            <w:r>
              <w:rPr>
                <w:sz w:val="22"/>
                <w:szCs w:val="22"/>
              </w:rPr>
              <w:t>juice/salt brine blends (and salt brine). Second, they will feature greatly reduced oxygen demand and aquatic toxicity (</w:t>
            </w:r>
            <w:r>
              <w:rPr>
                <w:i/>
                <w:iCs/>
                <w:sz w:val="22"/>
                <w:szCs w:val="22"/>
              </w:rPr>
              <w:t>key differentiator</w:t>
            </w:r>
            <w:r>
              <w:rPr>
                <w:sz w:val="22"/>
                <w:szCs w:val="22"/>
              </w:rPr>
              <w:t>).</w:t>
            </w:r>
            <w:r>
              <w:rPr>
                <w:sz w:val="23"/>
                <w:szCs w:val="23"/>
              </w:rPr>
              <w:t xml:space="preserve"> </w:t>
            </w:r>
            <w:r w:rsidRPr="00136DA8">
              <w:rPr>
                <w:sz w:val="22"/>
                <w:szCs w:val="22"/>
              </w:rPr>
              <w:t>Project tasks include: further development in the lab; WSU parking lot tests; and city street testing of the developed anti-icing liquids.</w:t>
            </w:r>
          </w:p>
        </w:tc>
      </w:tr>
      <w:tr w:rsidR="003728B6" w14:paraId="61AB68A9" w14:textId="77777777">
        <w:trPr>
          <w:trHeight w:val="2491"/>
        </w:trPr>
        <w:tc>
          <w:tcPr>
            <w:tcW w:w="2606" w:type="dxa"/>
          </w:tcPr>
          <w:p w14:paraId="40F8C2B9" w14:textId="567FFE90" w:rsidR="00B15A3F" w:rsidRDefault="000677AE" w:rsidP="00ED0A6E">
            <w:r w:rsidRPr="00ED0A6E">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56965E45" w14:textId="4BD6CD68" w:rsidR="003728B6" w:rsidRPr="00ED0A6E" w:rsidRDefault="00136DA8" w:rsidP="00136DA8">
            <w:r w:rsidRPr="00136DA8">
              <w:rPr>
                <w:rFonts w:ascii="Times New Roman" w:eastAsiaTheme="minorHAnsi" w:hAnsi="Times New Roman" w:cs="Times New Roman"/>
                <w:color w:val="000000"/>
              </w:rPr>
              <w:t>In Washington State, approximately 20,000 tons of grape pomace and 30,000 tons of apple pomace are produced annually. This project will spur innovations in developing customized solutions to multifaceted challenges, e.g., striking the balance among multi</w:t>
            </w:r>
            <w:bookmarkStart w:id="0" w:name="_GoBack"/>
            <w:bookmarkEnd w:id="0"/>
            <w:r w:rsidRPr="00136DA8">
              <w:rPr>
                <w:rFonts w:ascii="Times New Roman" w:eastAsiaTheme="minorHAnsi" w:hAnsi="Times New Roman" w:cs="Times New Roman"/>
                <w:color w:val="000000"/>
              </w:rPr>
              <w:t>ple dimensions of a sustainable anti-</w:t>
            </w:r>
            <w:proofErr w:type="spellStart"/>
            <w:r w:rsidRPr="00136DA8">
              <w:rPr>
                <w:rFonts w:ascii="Times New Roman" w:eastAsiaTheme="minorHAnsi" w:hAnsi="Times New Roman" w:cs="Times New Roman"/>
                <w:color w:val="000000"/>
              </w:rPr>
              <w:t>icer</w:t>
            </w:r>
            <w:proofErr w:type="spellEnd"/>
            <w:r w:rsidRPr="00136DA8">
              <w:rPr>
                <w:rFonts w:ascii="Times New Roman" w:eastAsiaTheme="minorHAnsi" w:hAnsi="Times New Roman" w:cs="Times New Roman"/>
                <w:color w:val="000000"/>
              </w:rPr>
              <w:t xml:space="preserve">. </w:t>
            </w:r>
            <w:r w:rsidRPr="00136DA8">
              <w:rPr>
                <w:rFonts w:ascii="Times New Roman" w:eastAsiaTheme="minorHAnsi" w:hAnsi="Times New Roman" w:cs="Times New Roman"/>
                <w:color w:val="000000"/>
              </w:rPr>
              <w:t>The implementation will likely start from a patent application from WSU, followed by collaboration with industry stakeholders to move the technology from WSU to practice (e.g., by municipalities).</w:t>
            </w:r>
            <w:r>
              <w:t xml:space="preserve"> </w:t>
            </w:r>
          </w:p>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74BE9625" w:rsidR="003728B6" w:rsidRPr="00ED0A6E" w:rsidRDefault="00136DA8" w:rsidP="00ED0A6E">
            <w:r>
              <w:t>To be determined</w:t>
            </w:r>
          </w:p>
        </w:tc>
      </w:tr>
      <w:tr w:rsidR="00B15A3F" w14:paraId="63CCF3CE" w14:textId="77777777">
        <w:trPr>
          <w:trHeight w:val="1318"/>
        </w:trPr>
        <w:tc>
          <w:tcPr>
            <w:tcW w:w="2606" w:type="dxa"/>
          </w:tcPr>
          <w:p w14:paraId="592D2B1A" w14:textId="77777777" w:rsidR="00B15A3F" w:rsidRDefault="00B15A3F" w:rsidP="00ED0A6E">
            <w:r>
              <w:lastRenderedPageBreak/>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113E94AA" w:rsidR="00B15A3F" w:rsidRPr="00ED0A6E" w:rsidRDefault="00136DA8" w:rsidP="00ED0A6E">
            <w:r>
              <w:t>NA</w:t>
            </w:r>
          </w:p>
        </w:tc>
      </w:tr>
    </w:tbl>
    <w:p w14:paraId="1D2C9A7C" w14:textId="77777777" w:rsidR="00F717A2" w:rsidRDefault="00F717A2" w:rsidP="009912CA"/>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B6"/>
    <w:rsid w:val="000677AE"/>
    <w:rsid w:val="00136DA8"/>
    <w:rsid w:val="001E3689"/>
    <w:rsid w:val="00322E60"/>
    <w:rsid w:val="003728B6"/>
    <w:rsid w:val="009912CA"/>
    <w:rsid w:val="00B15A3F"/>
    <w:rsid w:val="00B341C2"/>
    <w:rsid w:val="00BC6D98"/>
    <w:rsid w:val="00ED0A6E"/>
    <w:rsid w:val="00F36ECD"/>
    <w:rsid w:val="00F61418"/>
    <w:rsid w:val="00F7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 w:type="paragraph" w:customStyle="1" w:styleId="Default">
    <w:name w:val="Default"/>
    <w:rsid w:val="00136DA8"/>
    <w:pPr>
      <w:widowControl/>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136D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6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52179">
      <w:bodyDiv w:val="1"/>
      <w:marLeft w:val="0"/>
      <w:marRight w:val="0"/>
      <w:marTop w:val="0"/>
      <w:marBottom w:val="0"/>
      <w:divBdr>
        <w:top w:val="none" w:sz="0" w:space="0" w:color="auto"/>
        <w:left w:val="none" w:sz="0" w:space="0" w:color="auto"/>
        <w:bottom w:val="none" w:sz="0" w:space="0" w:color="auto"/>
        <w:right w:val="none" w:sz="0" w:space="0" w:color="auto"/>
      </w:divBdr>
      <w:divsChild>
        <w:div w:id="926889835">
          <w:marLeft w:val="0"/>
          <w:marRight w:val="0"/>
          <w:marTop w:val="0"/>
          <w:marBottom w:val="0"/>
          <w:divBdr>
            <w:top w:val="none" w:sz="0" w:space="0" w:color="auto"/>
            <w:left w:val="none" w:sz="0" w:space="0" w:color="auto"/>
            <w:bottom w:val="none" w:sz="0" w:space="0" w:color="auto"/>
            <w:right w:val="none" w:sz="0" w:space="0" w:color="auto"/>
          </w:divBdr>
        </w:div>
        <w:div w:id="2534441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 Fan</dc:creator>
  <cp:lastModifiedBy>Xianming Shi</cp:lastModifiedBy>
  <cp:revision>2</cp:revision>
  <dcterms:created xsi:type="dcterms:W3CDTF">2022-02-23T22:28:00Z</dcterms:created>
  <dcterms:modified xsi:type="dcterms:W3CDTF">2022-02-23T22:28:00Z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ies>
</file>