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A61B5D" w14:textId="61263845" w:rsidR="00AC1F5F" w:rsidRDefault="00AC1F5F" w:rsidP="00C96DE7">
      <w:pPr>
        <w:pStyle w:val="Heading4"/>
      </w:pPr>
      <w:bookmarkStart w:id="0" w:name="_Toc520812764"/>
      <w:r>
        <w:t>Proposed change to the Faculty Senate Constitution, Article III</w:t>
      </w:r>
    </w:p>
    <w:p w14:paraId="07492A32" w14:textId="77777777" w:rsidR="00AC1F5F" w:rsidRDefault="00AC1F5F" w:rsidP="00C96DE7">
      <w:pPr>
        <w:pStyle w:val="Heading4"/>
      </w:pPr>
    </w:p>
    <w:p w14:paraId="01DCF0CA" w14:textId="2574A776" w:rsidR="00C96DE7" w:rsidRDefault="00C96DE7" w:rsidP="00C96DE7">
      <w:pPr>
        <w:pStyle w:val="Heading4"/>
      </w:pPr>
      <w:r>
        <w:t>Redline.</w:t>
      </w:r>
    </w:p>
    <w:p w14:paraId="61141A5A" w14:textId="1E88D195" w:rsidR="00C96DE7" w:rsidRDefault="00C96DE7" w:rsidP="00C96DE7">
      <w:pPr>
        <w:pStyle w:val="Heading4"/>
      </w:pPr>
      <w:r w:rsidRPr="00C96DE7">
        <w:rPr>
          <w:color w:val="ED7D31" w:themeColor="accent2"/>
        </w:rPr>
        <w:t>Section 2: Officers</w:t>
      </w:r>
      <w:bookmarkEnd w:id="0"/>
      <w:r w:rsidRPr="00C96DE7">
        <w:rPr>
          <w:color w:val="ED7D31" w:themeColor="accent2"/>
          <w:u w:val="single"/>
        </w:rPr>
        <w:t xml:space="preserve"> </w:t>
      </w:r>
      <w:r>
        <w:rPr>
          <w:color w:val="FF0000"/>
          <w:u w:val="single"/>
        </w:rPr>
        <w:t>and Executive Committee</w:t>
      </w:r>
    </w:p>
    <w:p w14:paraId="5B43E11C" w14:textId="77777777" w:rsidR="00C96DE7" w:rsidRPr="00F95CD3" w:rsidRDefault="00C96DE7" w:rsidP="00C96DE7">
      <w:pPr>
        <w:pStyle w:val="Heading5"/>
        <w:rPr>
          <w:strike/>
          <w:color w:val="FF0000"/>
          <w:u w:val="single"/>
        </w:rPr>
      </w:pPr>
      <w:bookmarkStart w:id="1" w:name="_Toc520812765"/>
      <w:r w:rsidRPr="00F95CD3">
        <w:rPr>
          <w:strike/>
          <w:color w:val="FF0000"/>
        </w:rPr>
        <w:t>Officers</w:t>
      </w:r>
      <w:bookmarkEnd w:id="1"/>
      <w:r w:rsidRPr="00F95CD3">
        <w:rPr>
          <w:strike/>
          <w:color w:val="FF0000"/>
        </w:rPr>
        <w:t xml:space="preserve"> </w:t>
      </w:r>
    </w:p>
    <w:p w14:paraId="561FD705" w14:textId="77777777" w:rsidR="00C96DE7" w:rsidRPr="00F95CD3" w:rsidRDefault="00C96DE7" w:rsidP="00C96DE7">
      <w:pPr>
        <w:rPr>
          <w:i/>
          <w:iCs/>
          <w:color w:val="FF0000"/>
          <w:u w:val="single"/>
        </w:rPr>
      </w:pPr>
      <w:r w:rsidRPr="00B00F42">
        <w:t>The officers of the Faculty Senate shall include a Chair, a Chair-Elect, the immediate past Senate Chair, and an Executive Secretary</w:t>
      </w:r>
      <w:r>
        <w:t xml:space="preserve">.  </w:t>
      </w:r>
      <w:r>
        <w:rPr>
          <w:i/>
          <w:iCs/>
          <w:color w:val="FF0000"/>
          <w:u w:val="single"/>
        </w:rPr>
        <w:t>These four officers shall comprise the Executive Committee of the Faculty Senate.</w:t>
      </w:r>
    </w:p>
    <w:p w14:paraId="79675116" w14:textId="48B664F3" w:rsidR="00E226E6" w:rsidRDefault="003C460C"/>
    <w:p w14:paraId="28C26554" w14:textId="162258E0" w:rsidR="00C96DE7" w:rsidRDefault="00C96DE7" w:rsidP="00C96DE7">
      <w:pPr>
        <w:pStyle w:val="Heading4"/>
      </w:pPr>
      <w:r>
        <w:t>Clean.</w:t>
      </w:r>
    </w:p>
    <w:p w14:paraId="184BA33F" w14:textId="14D61B67" w:rsidR="00C96DE7" w:rsidRDefault="00C96DE7">
      <w:r>
        <w:t>Section 2:  Officers and Executive Committee</w:t>
      </w:r>
    </w:p>
    <w:p w14:paraId="01338843" w14:textId="0DC04630" w:rsidR="00C96DE7" w:rsidRDefault="00C96DE7">
      <w:r>
        <w:t>The officers of the Faculty Senate shall include a Chair, a Chair-Elect, the immediate past Senate Chair, and an Executive Secretary.  These four officers shall comprise the Executive Committee of the Faculty Senate.</w:t>
      </w:r>
    </w:p>
    <w:sectPr w:rsidR="00C96D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DE7"/>
    <w:rsid w:val="002921E4"/>
    <w:rsid w:val="003C460C"/>
    <w:rsid w:val="00996675"/>
    <w:rsid w:val="00AC1F5F"/>
    <w:rsid w:val="00BF1A8A"/>
    <w:rsid w:val="00C9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5A816"/>
  <w15:chartTrackingRefBased/>
  <w15:docId w15:val="{E606F336-BBD1-4DF7-81FA-7EB73F22D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DE7"/>
    <w:pPr>
      <w:spacing w:after="200" w:line="288" w:lineRule="auto"/>
    </w:pPr>
    <w:rPr>
      <w:rFonts w:eastAsiaTheme="minorEastAsia"/>
      <w:sz w:val="21"/>
      <w:szCs w:val="2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96DE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96DE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C96DE7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5Char">
    <w:name w:val="Heading 5 Char"/>
    <w:basedOn w:val="DefaultParagraphFont"/>
    <w:link w:val="Heading5"/>
    <w:uiPriority w:val="9"/>
    <w:rsid w:val="00C96DE7"/>
    <w:rPr>
      <w:rFonts w:asciiTheme="majorHAnsi" w:eastAsiaTheme="majorEastAsia" w:hAnsiTheme="majorHAnsi" w:cstheme="majorBidi"/>
      <w:i/>
      <w:iCs/>
      <w:color w:val="70AD47" w:themeColor="accent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5A83C62EB70646BAF6BDEC214F12E6" ma:contentTypeVersion="10" ma:contentTypeDescription="Create a new document." ma:contentTypeScope="" ma:versionID="64b5ea16a0d17d1672cc8777c71f016c">
  <xsd:schema xmlns:xsd="http://www.w3.org/2001/XMLSchema" xmlns:xs="http://www.w3.org/2001/XMLSchema" xmlns:p="http://schemas.microsoft.com/office/2006/metadata/properties" xmlns:ns2="85bd3b25-8f92-4b26-8743-4791a65e220f" xmlns:ns3="d8b27996-972b-4d3c-a8e4-768a7f5069b5" targetNamespace="http://schemas.microsoft.com/office/2006/metadata/properties" ma:root="true" ma:fieldsID="c05e2cf6daf077cf835d60963c30e873" ns2:_="" ns3:_="">
    <xsd:import namespace="85bd3b25-8f92-4b26-8743-4791a65e220f"/>
    <xsd:import namespace="d8b27996-972b-4d3c-a8e4-768a7f5069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d3b25-8f92-4b26-8743-4791a65e22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1da502c-7e40-4002-9fa7-8e5645d13f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27996-972b-4d3c-a8e4-768a7f5069b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eb5b617-a9ed-48d9-88c2-115e72a28a01}" ma:internalName="TaxCatchAll" ma:showField="CatchAllData" ma:web="d8b27996-972b-4d3c-a8e4-768a7f5069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b27996-972b-4d3c-a8e4-768a7f5069b5" xsi:nil="true"/>
    <lcf76f155ced4ddcb4097134ff3c332f xmlns="85bd3b25-8f92-4b26-8743-4791a65e220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DE0F9B-0D7D-4875-ABE7-F95A3843E19A}"/>
</file>

<file path=customXml/itemProps2.xml><?xml version="1.0" encoding="utf-8"?>
<ds:datastoreItem xmlns:ds="http://schemas.openxmlformats.org/officeDocument/2006/customXml" ds:itemID="{ACCF9001-459A-48DD-BAE2-9DB78769996D}">
  <ds:schemaRefs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6b9c4ac7-cc26-4b81-b71f-c48b8cbfcd48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D5C7B7B-A557-4F37-BEEF-C6B5817843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Hudelson</dc:creator>
  <cp:keywords/>
  <dc:description/>
  <cp:lastModifiedBy>Matt Hudelson</cp:lastModifiedBy>
  <cp:revision>2</cp:revision>
  <dcterms:created xsi:type="dcterms:W3CDTF">2020-10-30T00:01:00Z</dcterms:created>
  <dcterms:modified xsi:type="dcterms:W3CDTF">2020-10-30T00:01:00Z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0x0101001F5A83C62EB70646BAF6BDEC214F12E6</vt:lpwstr>
  </property>
</Properties>
</file>