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12B05" w14:textId="5A15C2CF" w:rsidR="000338D2" w:rsidRPr="003D16E5" w:rsidRDefault="00E174C2" w:rsidP="000338D2">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Pr>
          <w:rFonts w:ascii="Times New Roman" w:eastAsia="Times New Roman" w:hAnsi="Times New Roman" w:cs="Times New Roman"/>
          <w:b/>
          <w:bCs/>
          <w:kern w:val="0"/>
          <w:sz w:val="36"/>
          <w:szCs w:val="36"/>
          <w14:ligatures w14:val="none"/>
        </w:rPr>
        <w:t>Facilitator Insights</w:t>
      </w:r>
      <w:r w:rsidR="000338D2" w:rsidRPr="003D16E5">
        <w:rPr>
          <w:rFonts w:ascii="Times New Roman" w:eastAsia="Times New Roman" w:hAnsi="Times New Roman" w:cs="Times New Roman"/>
          <w:b/>
          <w:bCs/>
          <w:kern w:val="0"/>
          <w:sz w:val="36"/>
          <w:szCs w:val="36"/>
          <w14:ligatures w14:val="none"/>
        </w:rPr>
        <w:t xml:space="preserve">: </w:t>
      </w:r>
      <w:r w:rsidR="00914052">
        <w:rPr>
          <w:rFonts w:ascii="Times New Roman" w:eastAsia="Times New Roman" w:hAnsi="Times New Roman" w:cs="Times New Roman"/>
          <w:b/>
          <w:bCs/>
          <w:kern w:val="0"/>
          <w:sz w:val="36"/>
          <w:szCs w:val="36"/>
          <w14:ligatures w14:val="none"/>
        </w:rPr>
        <w:t>Real-Time Feedback</w:t>
      </w:r>
    </w:p>
    <w:p w14:paraId="420C4086" w14:textId="0E735B3E" w:rsidR="000338D2" w:rsidRDefault="0014138F" w:rsidP="0994C23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4138F">
        <w:rPr>
          <w:rFonts w:ascii="Times New Roman" w:eastAsia="Times New Roman" w:hAnsi="Times New Roman" w:cs="Times New Roman"/>
          <w:noProof/>
          <w:kern w:val="0"/>
          <w14:ligatures w14:val="none"/>
        </w:rPr>
        <mc:AlternateContent>
          <mc:Choice Requires="wps">
            <w:drawing>
              <wp:anchor distT="45720" distB="45720" distL="114300" distR="114300" simplePos="0" relativeHeight="251659264" behindDoc="0" locked="0" layoutInCell="1" allowOverlap="1" wp14:anchorId="7E434385" wp14:editId="285B3E8B">
                <wp:simplePos x="0" y="0"/>
                <wp:positionH relativeFrom="column">
                  <wp:posOffset>-238125</wp:posOffset>
                </wp:positionH>
                <wp:positionV relativeFrom="paragraph">
                  <wp:posOffset>349885</wp:posOffset>
                </wp:positionV>
                <wp:extent cx="6838950" cy="7334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733425"/>
                        </a:xfrm>
                        <a:prstGeom prst="rect">
                          <a:avLst/>
                        </a:prstGeom>
                        <a:solidFill>
                          <a:schemeClr val="bg2"/>
                        </a:solidFill>
                        <a:ln w="9525">
                          <a:solidFill>
                            <a:srgbClr val="000000"/>
                          </a:solidFill>
                          <a:miter lim="800000"/>
                          <a:headEnd/>
                          <a:tailEnd/>
                        </a:ln>
                      </wps:spPr>
                      <wps:txbx>
                        <w:txbxContent>
                          <w:p w14:paraId="3741D1F4" w14:textId="482D61AE" w:rsidR="0014138F" w:rsidRDefault="00914052">
                            <w:r w:rsidRPr="00914052">
                              <w:rPr>
                                <w:rFonts w:ascii="Times New Roman" w:eastAsia="Times New Roman" w:hAnsi="Times New Roman" w:cs="Times New Roman"/>
                                <w:kern w:val="0"/>
                                <w14:ligatures w14:val="none"/>
                              </w:rPr>
                              <w:t xml:space="preserve">Gates, M. C., et al. (2024). Cross-sectional survey of student and faculty experiences with feedback and assessment of clinical competency on final year rotations at AAVMC member institutions. Journal of Veterinary Medical Education, 51(2), 185–200. </w:t>
                            </w:r>
                            <w:hyperlink r:id="rId10" w:history="1">
                              <w:r w:rsidRPr="00DF3627">
                                <w:rPr>
                                  <w:rStyle w:val="Hyperlink"/>
                                  <w:rFonts w:ascii="Times New Roman" w:eastAsia="Times New Roman" w:hAnsi="Times New Roman" w:cs="Times New Roman"/>
                                  <w:kern w:val="0"/>
                                  <w14:ligatures w14:val="none"/>
                                </w:rPr>
                                <w:t>https://doi.org/10.3138/jvme-2023-0015</w:t>
                              </w:r>
                            </w:hyperlink>
                            <w:r>
                              <w:rPr>
                                <w:rFonts w:ascii="Times New Roman" w:eastAsia="Times New Roman" w:hAnsi="Times New Roman" w:cs="Times New Roman"/>
                                <w:kern w:val="0"/>
                                <w14:ligatures w14:val="none"/>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434385" id="_x0000_t202" coordsize="21600,21600" o:spt="202" path="m,l,21600r21600,l21600,xe">
                <v:stroke joinstyle="miter"/>
                <v:path gradientshapeok="t" o:connecttype="rect"/>
              </v:shapetype>
              <v:shape id="Text Box 2" o:spid="_x0000_s1026" type="#_x0000_t202" style="position:absolute;margin-left:-18.75pt;margin-top:27.55pt;width:538.5pt;height:57.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" fillcolor="#e8e8e8 [3214]">
                <v:textbox>
                  <w:txbxContent>
                    <w:p w14:paraId="3741D1F4" w14:textId="482D61AE" w:rsidR="0014138F" w:rsidRDefault="00914052">
                      <w:r w:rsidRPr="00914052">
                        <w:rPr>
                          <w:rFonts w:ascii="Times New Roman" w:eastAsia="Times New Roman" w:hAnsi="Times New Roman" w:cs="Times New Roman"/>
                          <w:kern w:val="0"/>
                          <w14:ligatures w14:val="none"/>
                        </w:rPr>
                        <w:t xml:space="preserve">Gates, M. C., et al. (2024). Cross-sectional survey of student and faculty experiences with feedback and assessment of clinical competency on final year rotations at AAVMC member institutions. Journal of Veterinary Medical Education, 51(2), 185–200. </w:t>
                      </w:r>
                      <w:hyperlink r:id="rId11" w:history="1">
                        <w:r w:rsidRPr="00DF3627">
                          <w:rPr>
                            <w:rStyle w:val="Hyperlink"/>
                            <w:rFonts w:ascii="Times New Roman" w:eastAsia="Times New Roman" w:hAnsi="Times New Roman" w:cs="Times New Roman"/>
                            <w:kern w:val="0"/>
                            <w14:ligatures w14:val="none"/>
                          </w:rPr>
                          <w:t>https://doi.org/10.3138/jvme-2023-0015</w:t>
                        </w:r>
                      </w:hyperlink>
                      <w:r>
                        <w:rPr>
                          <w:rFonts w:ascii="Times New Roman" w:eastAsia="Times New Roman" w:hAnsi="Times New Roman" w:cs="Times New Roman"/>
                          <w:kern w:val="0"/>
                          <w14:ligatures w14:val="none"/>
                        </w:rPr>
                        <w:t xml:space="preserve"> </w:t>
                      </w:r>
                    </w:p>
                  </w:txbxContent>
                </v:textbox>
                <w10:wrap type="square"/>
              </v:shape>
            </w:pict>
          </mc:Fallback>
        </mc:AlternateContent>
      </w:r>
      <w:r w:rsidR="009C50FF" w:rsidRPr="008E7950">
        <w:rPr>
          <w:rFonts w:ascii="Times New Roman" w:eastAsia="Times New Roman" w:hAnsi="Times New Roman" w:cs="Times New Roman"/>
          <w:b/>
          <w:bCs/>
          <w:noProof/>
          <w:kern w:val="0"/>
          <w:sz w:val="27"/>
          <w:szCs w:val="27"/>
          <w14:ligatures w14:val="none"/>
        </w:rPr>
        <w:t>Practical Insights for Facilitators</w:t>
      </w:r>
      <w:r w:rsidR="009C50FF" w:rsidRPr="008E7950">
        <w:rPr>
          <w:rFonts w:ascii="Times New Roman" w:eastAsia="Times New Roman" w:hAnsi="Times New Roman" w:cs="Times New Roman"/>
          <w:b/>
          <w:bCs/>
          <w:kern w:val="0"/>
          <w:sz w:val="28"/>
          <w:szCs w:val="28"/>
          <w14:ligatures w14:val="none"/>
        </w:rPr>
        <w:t xml:space="preserve"> </w:t>
      </w:r>
      <w:r w:rsidR="009C50FF">
        <w:rPr>
          <w:rFonts w:ascii="Times New Roman" w:eastAsia="Times New Roman" w:hAnsi="Times New Roman" w:cs="Times New Roman"/>
          <w:b/>
          <w:bCs/>
          <w:kern w:val="0"/>
          <w:sz w:val="27"/>
          <w:szCs w:val="27"/>
          <w14:ligatures w14:val="none"/>
        </w:rPr>
        <w:t>From</w:t>
      </w:r>
      <w:r>
        <w:rPr>
          <w:rFonts w:ascii="Times New Roman" w:eastAsia="Times New Roman" w:hAnsi="Times New Roman" w:cs="Times New Roman"/>
          <w:b/>
          <w:bCs/>
          <w:kern w:val="0"/>
          <w:sz w:val="27"/>
          <w:szCs w:val="27"/>
          <w14:ligatures w14:val="none"/>
        </w:rPr>
        <w:t>:</w:t>
      </w:r>
    </w:p>
    <w:p w14:paraId="1654FF65" w14:textId="77777777" w:rsidR="00914052" w:rsidRPr="001E2543" w:rsidRDefault="00914052" w:rsidP="001E2543">
      <w:pPr>
        <w:rPr>
          <w:rFonts w:ascii="Times New Roman" w:hAnsi="Times New Roman" w:cs="Times New Roman"/>
          <w:b/>
          <w:bCs/>
          <w:color w:val="C00000"/>
        </w:rPr>
      </w:pPr>
      <w:r w:rsidRPr="001E2543">
        <w:rPr>
          <w:rFonts w:ascii="Times New Roman" w:hAnsi="Times New Roman" w:cs="Times New Roman"/>
          <w:b/>
          <w:bCs/>
          <w:color w:val="C00000"/>
        </w:rPr>
        <w:t>1. Give Feedback While Students Can Still Use It</w:t>
      </w:r>
    </w:p>
    <w:p w14:paraId="55D681EF" w14:textId="5C7832B9" w:rsidR="00914052" w:rsidRPr="001E2543" w:rsidRDefault="00914052" w:rsidP="001E2543">
      <w:pPr>
        <w:rPr>
          <w:rFonts w:ascii="Times New Roman" w:hAnsi="Times New Roman" w:cs="Times New Roman"/>
        </w:rPr>
      </w:pPr>
      <w:r w:rsidRPr="001E2543">
        <w:rPr>
          <w:rFonts w:ascii="Times New Roman" w:hAnsi="Times New Roman" w:cs="Times New Roman"/>
          <w:b/>
          <w:bCs/>
        </w:rPr>
        <w:t>Key Idea</w:t>
      </w:r>
      <w:r w:rsidRPr="001E2543">
        <w:rPr>
          <w:rFonts w:ascii="Times New Roman" w:hAnsi="Times New Roman" w:cs="Times New Roman"/>
        </w:rPr>
        <w:t xml:space="preserve">: Students value verbal feedback delivered shortly after clinical experiences. Timely feedback gives them opportunities to </w:t>
      </w:r>
      <w:r w:rsidR="00B224EB" w:rsidRPr="001E2543">
        <w:rPr>
          <w:rFonts w:ascii="Times New Roman" w:hAnsi="Times New Roman" w:cs="Times New Roman"/>
        </w:rPr>
        <w:t>adjust</w:t>
      </w:r>
      <w:r w:rsidRPr="001E2543">
        <w:rPr>
          <w:rFonts w:ascii="Times New Roman" w:hAnsi="Times New Roman" w:cs="Times New Roman"/>
        </w:rPr>
        <w:t xml:space="preserve"> and demonstrate improvement.</w:t>
      </w:r>
    </w:p>
    <w:p w14:paraId="36F1D3D8" w14:textId="5ED726C6" w:rsidR="00914052" w:rsidRPr="001E2543" w:rsidRDefault="00914052" w:rsidP="001E2543">
      <w:pPr>
        <w:rPr>
          <w:rFonts w:ascii="Times New Roman" w:hAnsi="Times New Roman" w:cs="Times New Roman"/>
        </w:rPr>
      </w:pPr>
      <w:r w:rsidRPr="001E2543">
        <w:rPr>
          <w:rFonts w:ascii="Times New Roman" w:hAnsi="Times New Roman" w:cs="Times New Roman"/>
          <w:b/>
          <w:bCs/>
        </w:rPr>
        <w:t>Research Insight</w:t>
      </w:r>
      <w:r w:rsidR="00B224EB">
        <w:rPr>
          <w:rFonts w:ascii="Times New Roman" w:hAnsi="Times New Roman" w:cs="Times New Roman"/>
          <w:b/>
          <w:bCs/>
        </w:rPr>
        <w:t xml:space="preserve">: </w:t>
      </w:r>
      <w:r w:rsidRPr="001E2543">
        <w:rPr>
          <w:rFonts w:ascii="Times New Roman" w:hAnsi="Times New Roman" w:cs="Times New Roman"/>
        </w:rPr>
        <w:t xml:space="preserve">Gates et al. surveyed 155 veterinary students and 89 faculty members across 25 universities. Students identified verbal feedback shortly after clinical experiences as particularly valuable. However, feedback was frequently delayed until after rotations had ended, limiting opportunities for students to act on it. </w:t>
      </w:r>
    </w:p>
    <w:p w14:paraId="498FF5FA" w14:textId="77777777" w:rsidR="00914052" w:rsidRPr="001E2543" w:rsidRDefault="00914052" w:rsidP="001E2543">
      <w:pPr>
        <w:rPr>
          <w:rFonts w:ascii="Times New Roman" w:hAnsi="Times New Roman" w:cs="Times New Roman"/>
          <w:b/>
          <w:bCs/>
        </w:rPr>
      </w:pPr>
      <w:r w:rsidRPr="001E2543">
        <w:rPr>
          <w:rFonts w:ascii="Times New Roman" w:hAnsi="Times New Roman" w:cs="Times New Roman"/>
          <w:b/>
          <w:bCs/>
        </w:rPr>
        <w:t>Applying This to Your Teaching</w:t>
      </w:r>
    </w:p>
    <w:p w14:paraId="32DC49DE" w14:textId="77777777" w:rsidR="00914052" w:rsidRPr="001E2543" w:rsidRDefault="00914052" w:rsidP="001E2543">
      <w:pPr>
        <w:rPr>
          <w:rFonts w:ascii="Times New Roman" w:hAnsi="Times New Roman" w:cs="Times New Roman"/>
        </w:rPr>
      </w:pPr>
      <w:r w:rsidRPr="001E2543">
        <w:rPr>
          <w:rFonts w:ascii="Times New Roman" w:hAnsi="Times New Roman" w:cs="Times New Roman"/>
        </w:rPr>
        <w:t xml:space="preserve">Instead of saving all feedback for the end of the day, look for natural opportunities following </w:t>
      </w:r>
      <w:proofErr w:type="gramStart"/>
      <w:r w:rsidRPr="001E2543">
        <w:rPr>
          <w:rFonts w:ascii="Times New Roman" w:hAnsi="Times New Roman" w:cs="Times New Roman"/>
        </w:rPr>
        <w:t>a clinical</w:t>
      </w:r>
      <w:proofErr w:type="gramEnd"/>
      <w:r w:rsidRPr="001E2543">
        <w:rPr>
          <w:rFonts w:ascii="Times New Roman" w:hAnsi="Times New Roman" w:cs="Times New Roman"/>
        </w:rPr>
        <w:t xml:space="preserve"> activity.</w:t>
      </w:r>
    </w:p>
    <w:p w14:paraId="480A9F84" w14:textId="77777777" w:rsidR="00914052" w:rsidRPr="001E2543" w:rsidRDefault="00914052" w:rsidP="001E2543">
      <w:pPr>
        <w:rPr>
          <w:rFonts w:ascii="Times New Roman" w:hAnsi="Times New Roman" w:cs="Times New Roman"/>
        </w:rPr>
      </w:pPr>
      <w:r w:rsidRPr="001E2543">
        <w:rPr>
          <w:rFonts w:ascii="Times New Roman" w:hAnsi="Times New Roman" w:cs="Times New Roman"/>
          <w:b/>
          <w:bCs/>
          <w:i/>
          <w:iCs/>
        </w:rPr>
        <w:t>For example</w:t>
      </w:r>
      <w:r w:rsidRPr="001E2543">
        <w:rPr>
          <w:rFonts w:ascii="Times New Roman" w:hAnsi="Times New Roman" w:cs="Times New Roman"/>
        </w:rPr>
        <w:t>, after a student finishes a client interview, you might say:</w:t>
      </w:r>
    </w:p>
    <w:p w14:paraId="5A966AEF" w14:textId="77777777" w:rsidR="00914052" w:rsidRPr="001E2543" w:rsidRDefault="00914052" w:rsidP="001E2543">
      <w:pPr>
        <w:rPr>
          <w:rFonts w:ascii="Times New Roman" w:hAnsi="Times New Roman" w:cs="Times New Roman"/>
          <w:i/>
          <w:iCs/>
        </w:rPr>
      </w:pPr>
      <w:r w:rsidRPr="001E2543">
        <w:rPr>
          <w:rFonts w:ascii="Times New Roman" w:hAnsi="Times New Roman" w:cs="Times New Roman"/>
          <w:i/>
          <w:iCs/>
        </w:rPr>
        <w:t>"You gathered a thorough history, but I noticed you moved on before exploring the client's main concern. During your next interview, try asking what concerns them most about their animal's condition."</w:t>
      </w:r>
    </w:p>
    <w:p w14:paraId="26F20397" w14:textId="77777777" w:rsidR="00B224EB" w:rsidRDefault="00B224EB" w:rsidP="001E2543">
      <w:pPr>
        <w:rPr>
          <w:rFonts w:ascii="Times New Roman" w:hAnsi="Times New Roman" w:cs="Times New Roman"/>
        </w:rPr>
      </w:pPr>
      <w:r w:rsidRPr="00B224EB">
        <w:rPr>
          <w:rFonts w:ascii="Times New Roman" w:hAnsi="Times New Roman" w:cs="Times New Roman"/>
        </w:rPr>
        <w:t>This gives students an opportunity to apply the feedback during their next interaction, while reserving the final debriefing for broader reflection and discussion.</w:t>
      </w:r>
    </w:p>
    <w:p w14:paraId="7B567A4B" w14:textId="50B410B6" w:rsidR="00914052" w:rsidRPr="001E2543" w:rsidRDefault="00914052" w:rsidP="001E2543">
      <w:pPr>
        <w:rPr>
          <w:rFonts w:ascii="Times New Roman" w:hAnsi="Times New Roman" w:cs="Times New Roman"/>
          <w:b/>
          <w:bCs/>
          <w:color w:val="C00000"/>
        </w:rPr>
      </w:pPr>
      <w:r w:rsidRPr="001E2543">
        <w:rPr>
          <w:rFonts w:ascii="Times New Roman" w:hAnsi="Times New Roman" w:cs="Times New Roman"/>
          <w:b/>
          <w:bCs/>
          <w:color w:val="C00000"/>
        </w:rPr>
        <w:t>2. Make Feedback Specific and Actionable</w:t>
      </w:r>
    </w:p>
    <w:p w14:paraId="3F9E7C31" w14:textId="77777777" w:rsidR="00914052" w:rsidRPr="001E2543" w:rsidRDefault="00914052" w:rsidP="001E2543">
      <w:pPr>
        <w:rPr>
          <w:rFonts w:ascii="Times New Roman" w:hAnsi="Times New Roman" w:cs="Times New Roman"/>
        </w:rPr>
      </w:pPr>
      <w:r w:rsidRPr="001E2543">
        <w:rPr>
          <w:rFonts w:ascii="Times New Roman" w:hAnsi="Times New Roman" w:cs="Times New Roman"/>
          <w:b/>
          <w:bCs/>
        </w:rPr>
        <w:t>Key Idea:</w:t>
      </w:r>
      <w:r w:rsidRPr="001E2543">
        <w:rPr>
          <w:rFonts w:ascii="Times New Roman" w:hAnsi="Times New Roman" w:cs="Times New Roman"/>
        </w:rPr>
        <w:t xml:space="preserve"> Feedback is more useful when students understand what they did well, what needs improvement, and what they can do differently.</w:t>
      </w:r>
    </w:p>
    <w:p w14:paraId="6A5D8701" w14:textId="4E3AA5C1" w:rsidR="00914052" w:rsidRPr="001E2543" w:rsidRDefault="00914052" w:rsidP="001E2543">
      <w:pPr>
        <w:rPr>
          <w:rFonts w:ascii="Times New Roman" w:hAnsi="Times New Roman" w:cs="Times New Roman"/>
        </w:rPr>
      </w:pPr>
      <w:r w:rsidRPr="001E2543">
        <w:rPr>
          <w:rFonts w:ascii="Times New Roman" w:hAnsi="Times New Roman" w:cs="Times New Roman"/>
          <w:b/>
          <w:bCs/>
        </w:rPr>
        <w:t>Research Insight</w:t>
      </w:r>
      <w:r w:rsidR="00B224EB">
        <w:rPr>
          <w:rFonts w:ascii="Times New Roman" w:hAnsi="Times New Roman" w:cs="Times New Roman"/>
          <w:b/>
          <w:bCs/>
        </w:rPr>
        <w:t xml:space="preserve">: </w:t>
      </w:r>
      <w:r w:rsidRPr="001E2543">
        <w:rPr>
          <w:rFonts w:ascii="Times New Roman" w:hAnsi="Times New Roman" w:cs="Times New Roman"/>
        </w:rPr>
        <w:t xml:space="preserve">Students in the Gates et al. study identified verbal and in-the-moment feedback among the methods they found helpful. Generic feedback and delayed written feedback were among the approaches they described as less useful. The study reports students' perceptions rather than experimentally comparing feedback techniques. </w:t>
      </w:r>
    </w:p>
    <w:p w14:paraId="2B7F1B29" w14:textId="77777777" w:rsidR="00914052" w:rsidRPr="001E2543" w:rsidRDefault="00914052" w:rsidP="001E2543">
      <w:pPr>
        <w:rPr>
          <w:rFonts w:ascii="Times New Roman" w:hAnsi="Times New Roman" w:cs="Times New Roman"/>
          <w:b/>
          <w:bCs/>
        </w:rPr>
      </w:pPr>
      <w:r w:rsidRPr="001E2543">
        <w:rPr>
          <w:rFonts w:ascii="Times New Roman" w:hAnsi="Times New Roman" w:cs="Times New Roman"/>
          <w:b/>
          <w:bCs/>
        </w:rPr>
        <w:t>Applying This to Your Teaching</w:t>
      </w:r>
    </w:p>
    <w:p w14:paraId="4641BA41" w14:textId="77777777" w:rsidR="00914052" w:rsidRPr="001E2543" w:rsidRDefault="00914052" w:rsidP="001E2543">
      <w:pPr>
        <w:rPr>
          <w:rFonts w:ascii="Times New Roman" w:hAnsi="Times New Roman" w:cs="Times New Roman"/>
        </w:rPr>
      </w:pPr>
      <w:r w:rsidRPr="001E2543">
        <w:rPr>
          <w:rFonts w:ascii="Times New Roman" w:hAnsi="Times New Roman" w:cs="Times New Roman"/>
        </w:rPr>
        <w:t>Focus on an observable behavior rather than making a general judgment about performance.</w:t>
      </w:r>
    </w:p>
    <w:p w14:paraId="402355E9" w14:textId="0978D37D" w:rsidR="00914052" w:rsidRPr="001E2543" w:rsidRDefault="00914052" w:rsidP="001E2543">
      <w:pPr>
        <w:rPr>
          <w:rFonts w:ascii="Times New Roman" w:hAnsi="Times New Roman" w:cs="Times New Roman"/>
        </w:rPr>
      </w:pPr>
      <w:r w:rsidRPr="001E2543">
        <w:rPr>
          <w:rFonts w:ascii="Times New Roman" w:hAnsi="Times New Roman" w:cs="Times New Roman"/>
        </w:rPr>
        <w:t>Instead of</w:t>
      </w:r>
      <w:r w:rsidR="001E2543">
        <w:rPr>
          <w:rFonts w:ascii="Times New Roman" w:hAnsi="Times New Roman" w:cs="Times New Roman"/>
        </w:rPr>
        <w:t xml:space="preserve"> </w:t>
      </w:r>
      <w:r w:rsidRPr="001E2543">
        <w:rPr>
          <w:rFonts w:ascii="Times New Roman" w:hAnsi="Times New Roman" w:cs="Times New Roman"/>
          <w:i/>
          <w:iCs/>
        </w:rPr>
        <w:t>"Good job with the client."</w:t>
      </w:r>
    </w:p>
    <w:p w14:paraId="6FF92D3E" w14:textId="175A97A8" w:rsidR="00914052" w:rsidRPr="001E2543" w:rsidRDefault="00914052" w:rsidP="001E2543">
      <w:pPr>
        <w:rPr>
          <w:rFonts w:ascii="Times New Roman" w:hAnsi="Times New Roman" w:cs="Times New Roman"/>
        </w:rPr>
      </w:pPr>
      <w:r w:rsidRPr="001E2543">
        <w:rPr>
          <w:rFonts w:ascii="Times New Roman" w:hAnsi="Times New Roman" w:cs="Times New Roman"/>
        </w:rPr>
        <w:t>Try</w:t>
      </w:r>
      <w:r w:rsidR="001E2543">
        <w:rPr>
          <w:rFonts w:ascii="Times New Roman" w:hAnsi="Times New Roman" w:cs="Times New Roman"/>
        </w:rPr>
        <w:t xml:space="preserve"> </w:t>
      </w:r>
      <w:r w:rsidRPr="001E2543">
        <w:rPr>
          <w:rFonts w:ascii="Times New Roman" w:hAnsi="Times New Roman" w:cs="Times New Roman"/>
          <w:i/>
          <w:iCs/>
        </w:rPr>
        <w:t>"You gave the client time to explain their concerns without interrupting. That helped you gather important information and establish rapport."</w:t>
      </w:r>
    </w:p>
    <w:p w14:paraId="3101B799" w14:textId="30111CF5" w:rsidR="00914052" w:rsidRPr="001E2543" w:rsidRDefault="00914052" w:rsidP="001E2543">
      <w:pPr>
        <w:rPr>
          <w:rFonts w:ascii="Times New Roman" w:hAnsi="Times New Roman" w:cs="Times New Roman"/>
        </w:rPr>
      </w:pPr>
      <w:r w:rsidRPr="001E2543">
        <w:rPr>
          <w:rFonts w:ascii="Times New Roman" w:hAnsi="Times New Roman" w:cs="Times New Roman"/>
        </w:rPr>
        <w:t>Instead of</w:t>
      </w:r>
      <w:r w:rsidR="001E2543">
        <w:rPr>
          <w:rFonts w:ascii="Times New Roman" w:hAnsi="Times New Roman" w:cs="Times New Roman"/>
        </w:rPr>
        <w:t xml:space="preserve"> </w:t>
      </w:r>
      <w:r w:rsidRPr="001E2543">
        <w:rPr>
          <w:rFonts w:ascii="Times New Roman" w:hAnsi="Times New Roman" w:cs="Times New Roman"/>
          <w:i/>
          <w:iCs/>
        </w:rPr>
        <w:t>"You need to improve your SOAP."</w:t>
      </w:r>
    </w:p>
    <w:p w14:paraId="0B933802" w14:textId="19A6C7C8" w:rsidR="00914052" w:rsidRPr="001E2543" w:rsidRDefault="00914052" w:rsidP="001E2543">
      <w:pPr>
        <w:rPr>
          <w:rFonts w:ascii="Times New Roman" w:hAnsi="Times New Roman" w:cs="Times New Roman"/>
        </w:rPr>
      </w:pPr>
      <w:r w:rsidRPr="001E2543">
        <w:rPr>
          <w:rFonts w:ascii="Times New Roman" w:hAnsi="Times New Roman" w:cs="Times New Roman"/>
        </w:rPr>
        <w:lastRenderedPageBreak/>
        <w:t>Try</w:t>
      </w:r>
      <w:r w:rsidR="001E2543">
        <w:rPr>
          <w:rFonts w:ascii="Times New Roman" w:hAnsi="Times New Roman" w:cs="Times New Roman"/>
        </w:rPr>
        <w:t xml:space="preserve"> </w:t>
      </w:r>
      <w:r w:rsidRPr="001E2543">
        <w:rPr>
          <w:rFonts w:ascii="Times New Roman" w:hAnsi="Times New Roman" w:cs="Times New Roman"/>
          <w:i/>
          <w:iCs/>
        </w:rPr>
        <w:t>"Your assessment identifies the main problem, but your plan doesn't explain why you selected those diagnostics. Next time, connect each test to the question you're trying to answer."</w:t>
      </w:r>
    </w:p>
    <w:p w14:paraId="29D85E46" w14:textId="77777777" w:rsidR="00914052" w:rsidRPr="001E2543" w:rsidRDefault="00914052" w:rsidP="001E2543">
      <w:pPr>
        <w:rPr>
          <w:rFonts w:ascii="Times New Roman" w:hAnsi="Times New Roman" w:cs="Times New Roman"/>
        </w:rPr>
      </w:pPr>
      <w:r w:rsidRPr="001E2543">
        <w:rPr>
          <w:rFonts w:ascii="Times New Roman" w:hAnsi="Times New Roman" w:cs="Times New Roman"/>
        </w:rPr>
        <w:t>Specific feedback helps students recognize which behaviors to repeat or adjust.</w:t>
      </w:r>
    </w:p>
    <w:p w14:paraId="6CA56A16" w14:textId="77777777" w:rsidR="00914052" w:rsidRPr="001E2543" w:rsidRDefault="00914052" w:rsidP="001E2543">
      <w:pPr>
        <w:rPr>
          <w:rFonts w:ascii="Times New Roman" w:hAnsi="Times New Roman" w:cs="Times New Roman"/>
          <w:b/>
          <w:bCs/>
          <w:color w:val="C00000"/>
        </w:rPr>
      </w:pPr>
      <w:r w:rsidRPr="001E2543">
        <w:rPr>
          <w:rFonts w:ascii="Times New Roman" w:hAnsi="Times New Roman" w:cs="Times New Roman"/>
          <w:b/>
          <w:bCs/>
          <w:color w:val="C00000"/>
        </w:rPr>
        <w:t xml:space="preserve">3. Build Feedback </w:t>
      </w:r>
      <w:proofErr w:type="gramStart"/>
      <w:r w:rsidRPr="001E2543">
        <w:rPr>
          <w:rFonts w:ascii="Times New Roman" w:hAnsi="Times New Roman" w:cs="Times New Roman"/>
          <w:b/>
          <w:bCs/>
          <w:color w:val="C00000"/>
        </w:rPr>
        <w:t>Into</w:t>
      </w:r>
      <w:proofErr w:type="gramEnd"/>
      <w:r w:rsidRPr="001E2543">
        <w:rPr>
          <w:rFonts w:ascii="Times New Roman" w:hAnsi="Times New Roman" w:cs="Times New Roman"/>
          <w:b/>
          <w:bCs/>
          <w:color w:val="C00000"/>
        </w:rPr>
        <w:t xml:space="preserve"> Everyday Clinical Teaching</w:t>
      </w:r>
    </w:p>
    <w:p w14:paraId="20E3B2D9" w14:textId="77777777" w:rsidR="00914052" w:rsidRPr="001E2543" w:rsidRDefault="00914052" w:rsidP="001E2543">
      <w:pPr>
        <w:rPr>
          <w:rFonts w:ascii="Times New Roman" w:hAnsi="Times New Roman" w:cs="Times New Roman"/>
        </w:rPr>
      </w:pPr>
      <w:r w:rsidRPr="001E2543">
        <w:rPr>
          <w:rFonts w:ascii="Times New Roman" w:hAnsi="Times New Roman" w:cs="Times New Roman"/>
          <w:b/>
          <w:bCs/>
        </w:rPr>
        <w:t>Key Idea:</w:t>
      </w:r>
      <w:r w:rsidRPr="001E2543">
        <w:rPr>
          <w:rFonts w:ascii="Times New Roman" w:hAnsi="Times New Roman" w:cs="Times New Roman"/>
        </w:rPr>
        <w:t xml:space="preserve"> Feedback does not always require a formal meeting. Brief conversations can be incorporated into everyday clinical activities.</w:t>
      </w:r>
    </w:p>
    <w:p w14:paraId="6EDB21C7" w14:textId="69F02FA3" w:rsidR="00914052" w:rsidRPr="001E2543" w:rsidRDefault="00914052" w:rsidP="001E2543">
      <w:pPr>
        <w:rPr>
          <w:rFonts w:ascii="Times New Roman" w:hAnsi="Times New Roman" w:cs="Times New Roman"/>
        </w:rPr>
      </w:pPr>
      <w:r w:rsidRPr="001E2543">
        <w:rPr>
          <w:rFonts w:ascii="Times New Roman" w:hAnsi="Times New Roman" w:cs="Times New Roman"/>
          <w:b/>
          <w:bCs/>
        </w:rPr>
        <w:t>Research Insight</w:t>
      </w:r>
      <w:r w:rsidR="00B224EB">
        <w:rPr>
          <w:rFonts w:ascii="Times New Roman" w:hAnsi="Times New Roman" w:cs="Times New Roman"/>
          <w:b/>
          <w:bCs/>
        </w:rPr>
        <w:t xml:space="preserve">: </w:t>
      </w:r>
      <w:r w:rsidRPr="001E2543">
        <w:rPr>
          <w:rFonts w:ascii="Times New Roman" w:hAnsi="Times New Roman" w:cs="Times New Roman"/>
        </w:rPr>
        <w:t xml:space="preserve">Faculty workload was a major barrier identified by both students and faculty in the Gates et al. study. Both groups also identified a lack of proactive feedback as a barrier. </w:t>
      </w:r>
    </w:p>
    <w:p w14:paraId="44CB5251" w14:textId="77777777" w:rsidR="00914052" w:rsidRPr="001E2543" w:rsidRDefault="00914052" w:rsidP="001E2543">
      <w:pPr>
        <w:rPr>
          <w:rFonts w:ascii="Times New Roman" w:hAnsi="Times New Roman" w:cs="Times New Roman"/>
          <w:b/>
          <w:bCs/>
        </w:rPr>
      </w:pPr>
      <w:r w:rsidRPr="001E2543">
        <w:rPr>
          <w:rFonts w:ascii="Times New Roman" w:hAnsi="Times New Roman" w:cs="Times New Roman"/>
          <w:b/>
          <w:bCs/>
        </w:rPr>
        <w:t>Applying This to Your Teaching</w:t>
      </w:r>
    </w:p>
    <w:p w14:paraId="4721BB0D" w14:textId="77777777" w:rsidR="00914052" w:rsidRPr="001E2543" w:rsidRDefault="00914052" w:rsidP="001E2543">
      <w:pPr>
        <w:rPr>
          <w:rFonts w:ascii="Times New Roman" w:hAnsi="Times New Roman" w:cs="Times New Roman"/>
        </w:rPr>
      </w:pPr>
      <w:r w:rsidRPr="001E2543">
        <w:rPr>
          <w:rFonts w:ascii="Times New Roman" w:hAnsi="Times New Roman" w:cs="Times New Roman"/>
        </w:rPr>
        <w:t>Look for brief opportunities throughout the day rather than waiting until you have time for an extended discussion.</w:t>
      </w:r>
    </w:p>
    <w:p w14:paraId="7411C274" w14:textId="2E4B104F" w:rsidR="00914052" w:rsidRPr="001E2543" w:rsidRDefault="00914052" w:rsidP="001E2543">
      <w:pPr>
        <w:rPr>
          <w:rFonts w:ascii="Times New Roman" w:hAnsi="Times New Roman" w:cs="Times New Roman"/>
          <w:b/>
          <w:bCs/>
        </w:rPr>
      </w:pPr>
      <w:r w:rsidRPr="001E2543">
        <w:rPr>
          <w:rFonts w:ascii="Times New Roman" w:hAnsi="Times New Roman" w:cs="Times New Roman"/>
          <w:b/>
          <w:bCs/>
        </w:rPr>
        <w:t>Examples include:</w:t>
      </w:r>
      <w:r w:rsidR="001E2543">
        <w:rPr>
          <w:rFonts w:ascii="Times New Roman" w:hAnsi="Times New Roman" w:cs="Times New Roman"/>
          <w:b/>
          <w:bCs/>
        </w:rPr>
        <w:t xml:space="preserve"> </w:t>
      </w:r>
    </w:p>
    <w:p w14:paraId="685DC916" w14:textId="77777777" w:rsidR="00914052" w:rsidRPr="001E2543" w:rsidRDefault="00914052" w:rsidP="001E2543">
      <w:pPr>
        <w:pStyle w:val="ListParagraph"/>
        <w:numPr>
          <w:ilvl w:val="0"/>
          <w:numId w:val="16"/>
        </w:numPr>
        <w:rPr>
          <w:rFonts w:ascii="Times New Roman" w:hAnsi="Times New Roman" w:cs="Times New Roman"/>
        </w:rPr>
      </w:pPr>
      <w:r w:rsidRPr="001E2543">
        <w:rPr>
          <w:rFonts w:ascii="Times New Roman" w:hAnsi="Times New Roman" w:cs="Times New Roman"/>
        </w:rPr>
        <w:t>After a client interaction: Reinforce an effective communication behavior or suggest one adjustment.</w:t>
      </w:r>
    </w:p>
    <w:p w14:paraId="27D79B68" w14:textId="128D85A6" w:rsidR="001E2543" w:rsidRDefault="001E2543" w:rsidP="001E2543">
      <w:pPr>
        <w:pStyle w:val="ListParagraph"/>
        <w:numPr>
          <w:ilvl w:val="0"/>
          <w:numId w:val="16"/>
        </w:numPr>
        <w:rPr>
          <w:rFonts w:ascii="Times New Roman" w:hAnsi="Times New Roman" w:cs="Times New Roman"/>
        </w:rPr>
      </w:pPr>
      <w:r w:rsidRPr="001E2543">
        <w:rPr>
          <w:rFonts w:ascii="Times New Roman" w:hAnsi="Times New Roman" w:cs="Times New Roman"/>
        </w:rPr>
        <w:t xml:space="preserve">After case discussion: </w:t>
      </w:r>
      <w:r w:rsidR="00B224EB">
        <w:rPr>
          <w:rFonts w:ascii="Times New Roman" w:hAnsi="Times New Roman" w:cs="Times New Roman"/>
        </w:rPr>
        <w:t>"</w:t>
      </w:r>
      <w:r w:rsidRPr="001E2543">
        <w:rPr>
          <w:rFonts w:ascii="Times New Roman" w:hAnsi="Times New Roman" w:cs="Times New Roman"/>
        </w:rPr>
        <w:t>You explained why your top differential fits. Before deciding on diagnostics, also identify one finding that would make you reconsider it.</w:t>
      </w:r>
      <w:r w:rsidR="00B224EB">
        <w:rPr>
          <w:rFonts w:ascii="Times New Roman" w:hAnsi="Times New Roman" w:cs="Times New Roman"/>
        </w:rPr>
        <w:t>"</w:t>
      </w:r>
    </w:p>
    <w:p w14:paraId="7C30F7CE" w14:textId="466E79A9" w:rsidR="00914052" w:rsidRPr="001E2543" w:rsidRDefault="00914052" w:rsidP="001E2543">
      <w:pPr>
        <w:pStyle w:val="ListParagraph"/>
        <w:numPr>
          <w:ilvl w:val="0"/>
          <w:numId w:val="16"/>
        </w:numPr>
        <w:rPr>
          <w:rFonts w:ascii="Times New Roman" w:hAnsi="Times New Roman" w:cs="Times New Roman"/>
        </w:rPr>
      </w:pPr>
      <w:r w:rsidRPr="001E2543">
        <w:rPr>
          <w:rFonts w:ascii="Times New Roman" w:hAnsi="Times New Roman" w:cs="Times New Roman"/>
        </w:rPr>
        <w:t xml:space="preserve">After reviewing </w:t>
      </w:r>
      <w:r w:rsidR="001E2543" w:rsidRPr="001E2543">
        <w:rPr>
          <w:rFonts w:ascii="Times New Roman" w:hAnsi="Times New Roman" w:cs="Times New Roman"/>
        </w:rPr>
        <w:t>SOAP</w:t>
      </w:r>
      <w:r w:rsidRPr="001E2543">
        <w:rPr>
          <w:rFonts w:ascii="Times New Roman" w:hAnsi="Times New Roman" w:cs="Times New Roman"/>
        </w:rPr>
        <w:t>: Identify one strength and one area to improve in the next submission.</w:t>
      </w:r>
    </w:p>
    <w:p w14:paraId="7D9F9923" w14:textId="77777777" w:rsidR="00914052" w:rsidRPr="001E2543" w:rsidRDefault="00914052" w:rsidP="001E2543">
      <w:pPr>
        <w:pStyle w:val="ListParagraph"/>
        <w:numPr>
          <w:ilvl w:val="0"/>
          <w:numId w:val="16"/>
        </w:numPr>
        <w:rPr>
          <w:rFonts w:ascii="Times New Roman" w:hAnsi="Times New Roman" w:cs="Times New Roman"/>
        </w:rPr>
      </w:pPr>
      <w:r w:rsidRPr="001E2543">
        <w:rPr>
          <w:rFonts w:ascii="Times New Roman" w:hAnsi="Times New Roman" w:cs="Times New Roman"/>
        </w:rPr>
        <w:t>During a team activity: Acknowledge effective collaboration or address a specific behavior affecting participation.</w:t>
      </w:r>
    </w:p>
    <w:p w14:paraId="6EC2C4EE" w14:textId="77777777" w:rsidR="00914052" w:rsidRPr="001E2543" w:rsidRDefault="00914052" w:rsidP="001E2543">
      <w:pPr>
        <w:rPr>
          <w:rFonts w:ascii="Times New Roman" w:hAnsi="Times New Roman" w:cs="Times New Roman"/>
        </w:rPr>
      </w:pPr>
      <w:r w:rsidRPr="001E2543">
        <w:rPr>
          <w:rFonts w:ascii="Times New Roman" w:hAnsi="Times New Roman" w:cs="Times New Roman"/>
        </w:rPr>
        <w:t>These short conversations can complement more structured feedback and debriefing sessions.</w:t>
      </w:r>
    </w:p>
    <w:p w14:paraId="4109C9FC" w14:textId="77777777" w:rsidR="00914052" w:rsidRPr="00B224EB" w:rsidRDefault="00914052" w:rsidP="001E2543">
      <w:pPr>
        <w:rPr>
          <w:rFonts w:ascii="Times New Roman" w:hAnsi="Times New Roman" w:cs="Times New Roman"/>
          <w:b/>
          <w:bCs/>
          <w:color w:val="C00000"/>
        </w:rPr>
      </w:pPr>
      <w:r w:rsidRPr="00B224EB">
        <w:rPr>
          <w:rFonts w:ascii="Times New Roman" w:hAnsi="Times New Roman" w:cs="Times New Roman"/>
          <w:b/>
          <w:bCs/>
          <w:color w:val="C00000"/>
        </w:rPr>
        <w:t>4. Give Students Opportunities to Demonstrate Improvement</w:t>
      </w:r>
    </w:p>
    <w:p w14:paraId="2F969533" w14:textId="77777777" w:rsidR="00914052" w:rsidRPr="001E2543" w:rsidRDefault="00914052" w:rsidP="001E2543">
      <w:pPr>
        <w:rPr>
          <w:rFonts w:ascii="Times New Roman" w:hAnsi="Times New Roman" w:cs="Times New Roman"/>
        </w:rPr>
      </w:pPr>
      <w:r w:rsidRPr="001E2543">
        <w:rPr>
          <w:rFonts w:ascii="Times New Roman" w:hAnsi="Times New Roman" w:cs="Times New Roman"/>
          <w:b/>
          <w:bCs/>
        </w:rPr>
        <w:t>Key Idea:</w:t>
      </w:r>
      <w:r w:rsidRPr="001E2543">
        <w:rPr>
          <w:rFonts w:ascii="Times New Roman" w:hAnsi="Times New Roman" w:cs="Times New Roman"/>
        </w:rPr>
        <w:t xml:space="preserve"> Feedback becomes more useful when students have opportunities to act on it and demonstrate their progress.</w:t>
      </w:r>
    </w:p>
    <w:p w14:paraId="2F7156D9" w14:textId="3F676883" w:rsidR="00914052" w:rsidRPr="001E2543" w:rsidRDefault="00914052" w:rsidP="001E2543">
      <w:pPr>
        <w:rPr>
          <w:rFonts w:ascii="Times New Roman" w:hAnsi="Times New Roman" w:cs="Times New Roman"/>
        </w:rPr>
      </w:pPr>
      <w:r w:rsidRPr="001E2543">
        <w:rPr>
          <w:rFonts w:ascii="Times New Roman" w:hAnsi="Times New Roman" w:cs="Times New Roman"/>
          <w:b/>
          <w:bCs/>
        </w:rPr>
        <w:t>Research Insight</w:t>
      </w:r>
      <w:r w:rsidR="00B224EB">
        <w:rPr>
          <w:rFonts w:ascii="Times New Roman" w:hAnsi="Times New Roman" w:cs="Times New Roman"/>
          <w:b/>
          <w:bCs/>
        </w:rPr>
        <w:t xml:space="preserve">: </w:t>
      </w:r>
      <w:r w:rsidRPr="001E2543">
        <w:rPr>
          <w:rFonts w:ascii="Times New Roman" w:hAnsi="Times New Roman" w:cs="Times New Roman"/>
        </w:rPr>
        <w:t xml:space="preserve">A concern highlighted by Gates et al. was that delayed feedback often arrived when students no longer had opportunities to demonstrate improvement during the rotation. </w:t>
      </w:r>
    </w:p>
    <w:p w14:paraId="4CF0A594" w14:textId="77777777" w:rsidR="00914052" w:rsidRPr="001E2543" w:rsidRDefault="00914052" w:rsidP="001E2543">
      <w:pPr>
        <w:rPr>
          <w:rFonts w:ascii="Times New Roman" w:hAnsi="Times New Roman" w:cs="Times New Roman"/>
          <w:b/>
          <w:bCs/>
        </w:rPr>
      </w:pPr>
      <w:r w:rsidRPr="001E2543">
        <w:rPr>
          <w:rFonts w:ascii="Times New Roman" w:hAnsi="Times New Roman" w:cs="Times New Roman"/>
          <w:b/>
          <w:bCs/>
        </w:rPr>
        <w:t>Applying This to Your Teaching</w:t>
      </w:r>
    </w:p>
    <w:p w14:paraId="470CFF20" w14:textId="77777777" w:rsidR="00914052" w:rsidRPr="001E2543" w:rsidRDefault="00914052" w:rsidP="001E2543">
      <w:pPr>
        <w:rPr>
          <w:rFonts w:ascii="Times New Roman" w:hAnsi="Times New Roman" w:cs="Times New Roman"/>
        </w:rPr>
      </w:pPr>
      <w:r w:rsidRPr="001E2543">
        <w:rPr>
          <w:rFonts w:ascii="Times New Roman" w:hAnsi="Times New Roman" w:cs="Times New Roman"/>
        </w:rPr>
        <w:t>Connect feedback to an upcoming activity and revisit it afterward.</w:t>
      </w:r>
    </w:p>
    <w:p w14:paraId="2F212A10" w14:textId="1CD21472" w:rsidR="00914052" w:rsidRPr="001E2543" w:rsidRDefault="00914052" w:rsidP="001E2543">
      <w:pPr>
        <w:rPr>
          <w:rFonts w:ascii="Times New Roman" w:hAnsi="Times New Roman" w:cs="Times New Roman"/>
        </w:rPr>
      </w:pPr>
      <w:r w:rsidRPr="001E2543">
        <w:rPr>
          <w:rFonts w:ascii="Times New Roman" w:hAnsi="Times New Roman" w:cs="Times New Roman"/>
        </w:rPr>
        <w:t>For example, following a client interview:</w:t>
      </w:r>
      <w:r w:rsidR="00B224EB">
        <w:rPr>
          <w:rFonts w:ascii="Times New Roman" w:hAnsi="Times New Roman" w:cs="Times New Roman"/>
        </w:rPr>
        <w:t xml:space="preserve"> </w:t>
      </w:r>
      <w:r w:rsidRPr="00B224EB">
        <w:rPr>
          <w:rFonts w:ascii="Times New Roman" w:hAnsi="Times New Roman" w:cs="Times New Roman"/>
          <w:i/>
          <w:iCs/>
        </w:rPr>
        <w:t>"During your next interview, focus on summarizing the client's concerns before moving into your diagnostic questions."</w:t>
      </w:r>
    </w:p>
    <w:p w14:paraId="037AD359" w14:textId="05E21E74" w:rsidR="00914052" w:rsidRPr="001E2543" w:rsidRDefault="00914052" w:rsidP="001E2543">
      <w:pPr>
        <w:rPr>
          <w:rFonts w:ascii="Times New Roman" w:hAnsi="Times New Roman" w:cs="Times New Roman"/>
        </w:rPr>
      </w:pPr>
      <w:r w:rsidRPr="001E2543">
        <w:rPr>
          <w:rFonts w:ascii="Times New Roman" w:hAnsi="Times New Roman" w:cs="Times New Roman"/>
        </w:rPr>
        <w:t>After the next interaction, follow up:</w:t>
      </w:r>
      <w:r w:rsidR="00B224EB">
        <w:rPr>
          <w:rFonts w:ascii="Times New Roman" w:hAnsi="Times New Roman" w:cs="Times New Roman"/>
        </w:rPr>
        <w:t xml:space="preserve"> </w:t>
      </w:r>
      <w:r w:rsidRPr="00B224EB">
        <w:rPr>
          <w:rFonts w:ascii="Times New Roman" w:hAnsi="Times New Roman" w:cs="Times New Roman"/>
          <w:i/>
          <w:iCs/>
        </w:rPr>
        <w:t>"How did that approach work? What did you notice about the client's response?"</w:t>
      </w:r>
    </w:p>
    <w:p w14:paraId="1A0AAD5D" w14:textId="77777777" w:rsidR="00914052" w:rsidRPr="001E2543" w:rsidRDefault="00914052" w:rsidP="001E2543">
      <w:pPr>
        <w:rPr>
          <w:rFonts w:ascii="Times New Roman" w:hAnsi="Times New Roman" w:cs="Times New Roman"/>
        </w:rPr>
      </w:pPr>
      <w:r w:rsidRPr="001E2543">
        <w:rPr>
          <w:rFonts w:ascii="Times New Roman" w:hAnsi="Times New Roman" w:cs="Times New Roman"/>
        </w:rPr>
        <w:t>During the end-of-day debriefing, invite students to identify feedback they received, describe how they applied it, and consider what they want to continue improving.</w:t>
      </w:r>
    </w:p>
    <w:p w14:paraId="26A98CD2" w14:textId="77777777" w:rsidR="00914052" w:rsidRPr="00B224EB" w:rsidRDefault="00914052" w:rsidP="001E2543">
      <w:pPr>
        <w:rPr>
          <w:rFonts w:ascii="Times New Roman" w:hAnsi="Times New Roman" w:cs="Times New Roman"/>
          <w:b/>
          <w:bCs/>
          <w:color w:val="C00000"/>
        </w:rPr>
      </w:pPr>
      <w:r w:rsidRPr="00B224EB">
        <w:rPr>
          <w:rFonts w:ascii="Times New Roman" w:hAnsi="Times New Roman" w:cs="Times New Roman"/>
          <w:b/>
          <w:bCs/>
          <w:color w:val="C00000"/>
        </w:rPr>
        <w:t xml:space="preserve">Taking It </w:t>
      </w:r>
      <w:proofErr w:type="gramStart"/>
      <w:r w:rsidRPr="00B224EB">
        <w:rPr>
          <w:rFonts w:ascii="Times New Roman" w:hAnsi="Times New Roman" w:cs="Times New Roman"/>
          <w:b/>
          <w:bCs/>
          <w:color w:val="C00000"/>
        </w:rPr>
        <w:t>Into</w:t>
      </w:r>
      <w:proofErr w:type="gramEnd"/>
      <w:r w:rsidRPr="00B224EB">
        <w:rPr>
          <w:rFonts w:ascii="Times New Roman" w:hAnsi="Times New Roman" w:cs="Times New Roman"/>
          <w:b/>
          <w:bCs/>
          <w:color w:val="C00000"/>
        </w:rPr>
        <w:t xml:space="preserve"> Practice</w:t>
      </w:r>
    </w:p>
    <w:p w14:paraId="518C2B6E" w14:textId="77777777" w:rsidR="00914052" w:rsidRPr="001E2543" w:rsidRDefault="00914052" w:rsidP="001E2543">
      <w:pPr>
        <w:rPr>
          <w:rFonts w:ascii="Times New Roman" w:hAnsi="Times New Roman" w:cs="Times New Roman"/>
        </w:rPr>
      </w:pPr>
      <w:r w:rsidRPr="001E2543">
        <w:rPr>
          <w:rFonts w:ascii="Times New Roman" w:hAnsi="Times New Roman" w:cs="Times New Roman"/>
        </w:rPr>
        <w:lastRenderedPageBreak/>
        <w:t>Choose one opportunity each day to give a student brief, specific feedback following a clinical activity. Identify something they can continue or adjust, then look for an opportunity to revisit it.</w:t>
      </w:r>
    </w:p>
    <w:p w14:paraId="096AFE52" w14:textId="77777777" w:rsidR="00914052" w:rsidRPr="001E2543" w:rsidRDefault="00914052" w:rsidP="001E2543">
      <w:pPr>
        <w:rPr>
          <w:rFonts w:ascii="Times New Roman" w:hAnsi="Times New Roman" w:cs="Times New Roman"/>
        </w:rPr>
      </w:pPr>
      <w:r w:rsidRPr="001E2543">
        <w:rPr>
          <w:rFonts w:ascii="Times New Roman" w:hAnsi="Times New Roman" w:cs="Times New Roman"/>
        </w:rPr>
        <w:t>Remember: Real-time feedback and formal debriefing serve complementary purposes. Use brief feedback conversations to address specific behaviors as they occur, and reserve debriefing for broader reflection on clinical reasoning, teamwork, client communication, and progress.</w:t>
      </w:r>
    </w:p>
    <w:p w14:paraId="6B204626" w14:textId="77777777" w:rsidR="00914052" w:rsidRPr="003D16E5" w:rsidRDefault="00914052" w:rsidP="0994C23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sectPr w:rsidR="00914052" w:rsidRPr="003D16E5" w:rsidSect="00EA621A">
      <w:pgSz w:w="12240" w:h="15840"/>
      <w:pgMar w:top="450" w:right="1440" w:bottom="5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5F370" w14:textId="77777777" w:rsidR="00343194" w:rsidRDefault="00343194" w:rsidP="003D16E5">
      <w:pPr>
        <w:spacing w:after="0" w:line="240" w:lineRule="auto"/>
      </w:pPr>
      <w:r>
        <w:separator/>
      </w:r>
    </w:p>
  </w:endnote>
  <w:endnote w:type="continuationSeparator" w:id="0">
    <w:p w14:paraId="0CDEEABC" w14:textId="77777777" w:rsidR="00343194" w:rsidRDefault="00343194" w:rsidP="003D16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06193" w14:textId="77777777" w:rsidR="00343194" w:rsidRDefault="00343194" w:rsidP="003D16E5">
      <w:pPr>
        <w:spacing w:after="0" w:line="240" w:lineRule="auto"/>
      </w:pPr>
      <w:r>
        <w:separator/>
      </w:r>
    </w:p>
  </w:footnote>
  <w:footnote w:type="continuationSeparator" w:id="0">
    <w:p w14:paraId="170CB798" w14:textId="77777777" w:rsidR="00343194" w:rsidRDefault="00343194" w:rsidP="003D16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C7598"/>
    <w:multiLevelType w:val="hybridMultilevel"/>
    <w:tmpl w:val="1A489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D12F19"/>
    <w:multiLevelType w:val="hybridMultilevel"/>
    <w:tmpl w:val="3AB81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2F6146"/>
    <w:multiLevelType w:val="hybridMultilevel"/>
    <w:tmpl w:val="EB362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626868"/>
    <w:multiLevelType w:val="hybridMultilevel"/>
    <w:tmpl w:val="3D869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AA733E"/>
    <w:multiLevelType w:val="multilevel"/>
    <w:tmpl w:val="54BE5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A2719A"/>
    <w:multiLevelType w:val="multilevel"/>
    <w:tmpl w:val="54BE5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D85161"/>
    <w:multiLevelType w:val="multilevel"/>
    <w:tmpl w:val="54BE5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8E133A"/>
    <w:multiLevelType w:val="hybridMultilevel"/>
    <w:tmpl w:val="F9D4E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1A7E2A"/>
    <w:multiLevelType w:val="multilevel"/>
    <w:tmpl w:val="B4D86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4E3B81"/>
    <w:multiLevelType w:val="hybridMultilevel"/>
    <w:tmpl w:val="1BE8E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3264BB"/>
    <w:multiLevelType w:val="hybridMultilevel"/>
    <w:tmpl w:val="5BA2D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6E53F8"/>
    <w:multiLevelType w:val="hybridMultilevel"/>
    <w:tmpl w:val="4D5AE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61F6FFC"/>
    <w:multiLevelType w:val="multilevel"/>
    <w:tmpl w:val="54BE5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8CE6BDB"/>
    <w:multiLevelType w:val="hybridMultilevel"/>
    <w:tmpl w:val="EC82F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B04407A"/>
    <w:multiLevelType w:val="multilevel"/>
    <w:tmpl w:val="54BE5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D4D35CE"/>
    <w:multiLevelType w:val="multilevel"/>
    <w:tmpl w:val="54BE5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9876740">
    <w:abstractNumId w:val="5"/>
  </w:num>
  <w:num w:numId="2" w16cid:durableId="1901087214">
    <w:abstractNumId w:val="4"/>
  </w:num>
  <w:num w:numId="3" w16cid:durableId="1618367872">
    <w:abstractNumId w:val="15"/>
  </w:num>
  <w:num w:numId="4" w16cid:durableId="1906332461">
    <w:abstractNumId w:val="12"/>
  </w:num>
  <w:num w:numId="5" w16cid:durableId="1498182260">
    <w:abstractNumId w:val="14"/>
  </w:num>
  <w:num w:numId="6" w16cid:durableId="986596152">
    <w:abstractNumId w:val="6"/>
  </w:num>
  <w:num w:numId="7" w16cid:durableId="1997606120">
    <w:abstractNumId w:val="9"/>
  </w:num>
  <w:num w:numId="8" w16cid:durableId="1545756044">
    <w:abstractNumId w:val="0"/>
  </w:num>
  <w:num w:numId="9" w16cid:durableId="1126123184">
    <w:abstractNumId w:val="1"/>
  </w:num>
  <w:num w:numId="10" w16cid:durableId="1017342728">
    <w:abstractNumId w:val="10"/>
  </w:num>
  <w:num w:numId="11" w16cid:durableId="677663014">
    <w:abstractNumId w:val="13"/>
  </w:num>
  <w:num w:numId="12" w16cid:durableId="578757300">
    <w:abstractNumId w:val="2"/>
  </w:num>
  <w:num w:numId="13" w16cid:durableId="1297645431">
    <w:abstractNumId w:val="11"/>
  </w:num>
  <w:num w:numId="14" w16cid:durableId="341904421">
    <w:abstractNumId w:val="3"/>
  </w:num>
  <w:num w:numId="15" w16cid:durableId="1800105229">
    <w:abstractNumId w:val="8"/>
  </w:num>
  <w:num w:numId="16" w16cid:durableId="3455246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EzM7Y0NjQ1sTA1N7VU0lEKTi0uzszPAykwrAUABl+WRywAAAA="/>
  </w:docVars>
  <w:rsids>
    <w:rsidRoot w:val="003D16E5"/>
    <w:rsid w:val="000338D2"/>
    <w:rsid w:val="000A6860"/>
    <w:rsid w:val="000F341D"/>
    <w:rsid w:val="0014138F"/>
    <w:rsid w:val="00191B68"/>
    <w:rsid w:val="001E2543"/>
    <w:rsid w:val="002C3089"/>
    <w:rsid w:val="00343194"/>
    <w:rsid w:val="003551CB"/>
    <w:rsid w:val="003D16E5"/>
    <w:rsid w:val="00454671"/>
    <w:rsid w:val="0048580B"/>
    <w:rsid w:val="006601DD"/>
    <w:rsid w:val="00666573"/>
    <w:rsid w:val="008B7EC9"/>
    <w:rsid w:val="00914052"/>
    <w:rsid w:val="009619A9"/>
    <w:rsid w:val="009C50FF"/>
    <w:rsid w:val="00B224EB"/>
    <w:rsid w:val="00B46D4D"/>
    <w:rsid w:val="00E174C2"/>
    <w:rsid w:val="00E71AF5"/>
    <w:rsid w:val="00EA621A"/>
    <w:rsid w:val="00EC58A6"/>
    <w:rsid w:val="00FC6B89"/>
    <w:rsid w:val="0994C2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7570E"/>
  <w15:chartTrackingRefBased/>
  <w15:docId w15:val="{B2362DA0-1D2F-48A9-A060-F3BC51870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16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D16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D16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16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16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16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16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16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16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16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D16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D16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16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16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16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16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16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16E5"/>
    <w:rPr>
      <w:rFonts w:eastAsiaTheme="majorEastAsia" w:cstheme="majorBidi"/>
      <w:color w:val="272727" w:themeColor="text1" w:themeTint="D8"/>
    </w:rPr>
  </w:style>
  <w:style w:type="paragraph" w:styleId="Title">
    <w:name w:val="Title"/>
    <w:basedOn w:val="Normal"/>
    <w:next w:val="Normal"/>
    <w:link w:val="TitleChar"/>
    <w:uiPriority w:val="10"/>
    <w:qFormat/>
    <w:rsid w:val="003D16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16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16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16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16E5"/>
    <w:pPr>
      <w:spacing w:before="160"/>
      <w:jc w:val="center"/>
    </w:pPr>
    <w:rPr>
      <w:i/>
      <w:iCs/>
      <w:color w:val="404040" w:themeColor="text1" w:themeTint="BF"/>
    </w:rPr>
  </w:style>
  <w:style w:type="character" w:customStyle="1" w:styleId="QuoteChar">
    <w:name w:val="Quote Char"/>
    <w:basedOn w:val="DefaultParagraphFont"/>
    <w:link w:val="Quote"/>
    <w:uiPriority w:val="29"/>
    <w:rsid w:val="003D16E5"/>
    <w:rPr>
      <w:i/>
      <w:iCs/>
      <w:color w:val="404040" w:themeColor="text1" w:themeTint="BF"/>
    </w:rPr>
  </w:style>
  <w:style w:type="paragraph" w:styleId="ListParagraph">
    <w:name w:val="List Paragraph"/>
    <w:basedOn w:val="Normal"/>
    <w:uiPriority w:val="34"/>
    <w:qFormat/>
    <w:rsid w:val="003D16E5"/>
    <w:pPr>
      <w:ind w:left="720"/>
      <w:contextualSpacing/>
    </w:pPr>
  </w:style>
  <w:style w:type="character" w:styleId="IntenseEmphasis">
    <w:name w:val="Intense Emphasis"/>
    <w:basedOn w:val="DefaultParagraphFont"/>
    <w:uiPriority w:val="21"/>
    <w:qFormat/>
    <w:rsid w:val="003D16E5"/>
    <w:rPr>
      <w:i/>
      <w:iCs/>
      <w:color w:val="0F4761" w:themeColor="accent1" w:themeShade="BF"/>
    </w:rPr>
  </w:style>
  <w:style w:type="paragraph" w:styleId="IntenseQuote">
    <w:name w:val="Intense Quote"/>
    <w:basedOn w:val="Normal"/>
    <w:next w:val="Normal"/>
    <w:link w:val="IntenseQuoteChar"/>
    <w:uiPriority w:val="30"/>
    <w:qFormat/>
    <w:rsid w:val="003D16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16E5"/>
    <w:rPr>
      <w:i/>
      <w:iCs/>
      <w:color w:val="0F4761" w:themeColor="accent1" w:themeShade="BF"/>
    </w:rPr>
  </w:style>
  <w:style w:type="character" w:styleId="IntenseReference">
    <w:name w:val="Intense Reference"/>
    <w:basedOn w:val="DefaultParagraphFont"/>
    <w:uiPriority w:val="32"/>
    <w:qFormat/>
    <w:rsid w:val="003D16E5"/>
    <w:rPr>
      <w:b/>
      <w:bCs/>
      <w:smallCaps/>
      <w:color w:val="0F4761" w:themeColor="accent1" w:themeShade="BF"/>
      <w:spacing w:val="5"/>
    </w:rPr>
  </w:style>
  <w:style w:type="character" w:styleId="Hyperlink">
    <w:name w:val="Hyperlink"/>
    <w:basedOn w:val="DefaultParagraphFont"/>
    <w:uiPriority w:val="99"/>
    <w:unhideWhenUsed/>
    <w:rsid w:val="003D16E5"/>
    <w:rPr>
      <w:color w:val="0000FF"/>
      <w:u w:val="single"/>
    </w:rPr>
  </w:style>
  <w:style w:type="paragraph" w:styleId="Header">
    <w:name w:val="header"/>
    <w:basedOn w:val="Normal"/>
    <w:link w:val="HeaderChar"/>
    <w:uiPriority w:val="99"/>
    <w:unhideWhenUsed/>
    <w:rsid w:val="003D16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16E5"/>
  </w:style>
  <w:style w:type="paragraph" w:styleId="Footer">
    <w:name w:val="footer"/>
    <w:basedOn w:val="Normal"/>
    <w:link w:val="FooterChar"/>
    <w:uiPriority w:val="99"/>
    <w:unhideWhenUsed/>
    <w:rsid w:val="003D16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16E5"/>
  </w:style>
  <w:style w:type="paragraph" w:styleId="NormalWeb">
    <w:name w:val="Normal (Web)"/>
    <w:basedOn w:val="Normal"/>
    <w:uiPriority w:val="99"/>
    <w:unhideWhenUsed/>
    <w:rsid w:val="003D16E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0F341D"/>
    <w:rPr>
      <w:i/>
      <w:iCs/>
    </w:rPr>
  </w:style>
  <w:style w:type="character" w:styleId="UnresolvedMention">
    <w:name w:val="Unresolved Mention"/>
    <w:basedOn w:val="DefaultParagraphFont"/>
    <w:uiPriority w:val="99"/>
    <w:semiHidden/>
    <w:unhideWhenUsed/>
    <w:rsid w:val="00914052"/>
    <w:rPr>
      <w:color w:val="605E5C"/>
      <w:shd w:val="clear" w:color="auto" w:fill="E1DFDD"/>
    </w:rPr>
  </w:style>
  <w:style w:type="paragraph" w:customStyle="1" w:styleId="w6asjqtextbase">
    <w:name w:val="w6asjq_textbase"/>
    <w:basedOn w:val="Normal"/>
    <w:rsid w:val="00914052"/>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w6asjqtextbase1">
    <w:name w:val="w6asjq_textbase1"/>
    <w:basedOn w:val="DefaultParagraphFont"/>
    <w:rsid w:val="009140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80600">
      <w:bodyDiv w:val="1"/>
      <w:marLeft w:val="0"/>
      <w:marRight w:val="0"/>
      <w:marTop w:val="0"/>
      <w:marBottom w:val="0"/>
      <w:divBdr>
        <w:top w:val="none" w:sz="0" w:space="0" w:color="auto"/>
        <w:left w:val="none" w:sz="0" w:space="0" w:color="auto"/>
        <w:bottom w:val="none" w:sz="0" w:space="0" w:color="auto"/>
        <w:right w:val="none" w:sz="0" w:space="0" w:color="auto"/>
      </w:divBdr>
      <w:divsChild>
        <w:div w:id="1499273354">
          <w:marLeft w:val="480"/>
          <w:marRight w:val="0"/>
          <w:marTop w:val="0"/>
          <w:marBottom w:val="0"/>
          <w:divBdr>
            <w:top w:val="none" w:sz="0" w:space="0" w:color="auto"/>
            <w:left w:val="none" w:sz="0" w:space="0" w:color="auto"/>
            <w:bottom w:val="none" w:sz="0" w:space="0" w:color="auto"/>
            <w:right w:val="none" w:sz="0" w:space="0" w:color="auto"/>
          </w:divBdr>
          <w:divsChild>
            <w:div w:id="82027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81801">
      <w:bodyDiv w:val="1"/>
      <w:marLeft w:val="0"/>
      <w:marRight w:val="0"/>
      <w:marTop w:val="0"/>
      <w:marBottom w:val="0"/>
      <w:divBdr>
        <w:top w:val="none" w:sz="0" w:space="0" w:color="auto"/>
        <w:left w:val="none" w:sz="0" w:space="0" w:color="auto"/>
        <w:bottom w:val="none" w:sz="0" w:space="0" w:color="auto"/>
        <w:right w:val="none" w:sz="0" w:space="0" w:color="auto"/>
      </w:divBdr>
    </w:div>
    <w:div w:id="466363329">
      <w:bodyDiv w:val="1"/>
      <w:marLeft w:val="0"/>
      <w:marRight w:val="0"/>
      <w:marTop w:val="0"/>
      <w:marBottom w:val="0"/>
      <w:divBdr>
        <w:top w:val="none" w:sz="0" w:space="0" w:color="auto"/>
        <w:left w:val="none" w:sz="0" w:space="0" w:color="auto"/>
        <w:bottom w:val="none" w:sz="0" w:space="0" w:color="auto"/>
        <w:right w:val="none" w:sz="0" w:space="0" w:color="auto"/>
      </w:divBdr>
      <w:divsChild>
        <w:div w:id="1303773575">
          <w:marLeft w:val="480"/>
          <w:marRight w:val="0"/>
          <w:marTop w:val="0"/>
          <w:marBottom w:val="0"/>
          <w:divBdr>
            <w:top w:val="none" w:sz="0" w:space="0" w:color="auto"/>
            <w:left w:val="none" w:sz="0" w:space="0" w:color="auto"/>
            <w:bottom w:val="none" w:sz="0" w:space="0" w:color="auto"/>
            <w:right w:val="none" w:sz="0" w:space="0" w:color="auto"/>
          </w:divBdr>
          <w:divsChild>
            <w:div w:id="116432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256220">
      <w:bodyDiv w:val="1"/>
      <w:marLeft w:val="0"/>
      <w:marRight w:val="0"/>
      <w:marTop w:val="0"/>
      <w:marBottom w:val="0"/>
      <w:divBdr>
        <w:top w:val="none" w:sz="0" w:space="0" w:color="auto"/>
        <w:left w:val="none" w:sz="0" w:space="0" w:color="auto"/>
        <w:bottom w:val="none" w:sz="0" w:space="0" w:color="auto"/>
        <w:right w:val="none" w:sz="0" w:space="0" w:color="auto"/>
      </w:divBdr>
    </w:div>
    <w:div w:id="1336104723">
      <w:bodyDiv w:val="1"/>
      <w:marLeft w:val="0"/>
      <w:marRight w:val="0"/>
      <w:marTop w:val="0"/>
      <w:marBottom w:val="0"/>
      <w:divBdr>
        <w:top w:val="none" w:sz="0" w:space="0" w:color="auto"/>
        <w:left w:val="none" w:sz="0" w:space="0" w:color="auto"/>
        <w:bottom w:val="none" w:sz="0" w:space="0" w:color="auto"/>
        <w:right w:val="none" w:sz="0" w:space="0" w:color="auto"/>
      </w:divBdr>
    </w:div>
    <w:div w:id="1732268252">
      <w:bodyDiv w:val="1"/>
      <w:marLeft w:val="0"/>
      <w:marRight w:val="0"/>
      <w:marTop w:val="0"/>
      <w:marBottom w:val="0"/>
      <w:divBdr>
        <w:top w:val="none" w:sz="0" w:space="0" w:color="auto"/>
        <w:left w:val="none" w:sz="0" w:space="0" w:color="auto"/>
        <w:bottom w:val="none" w:sz="0" w:space="0" w:color="auto"/>
        <w:right w:val="none" w:sz="0" w:space="0" w:color="auto"/>
      </w:divBdr>
    </w:div>
    <w:div w:id="2089842355">
      <w:bodyDiv w:val="1"/>
      <w:marLeft w:val="0"/>
      <w:marRight w:val="0"/>
      <w:marTop w:val="0"/>
      <w:marBottom w:val="0"/>
      <w:divBdr>
        <w:top w:val="none" w:sz="0" w:space="0" w:color="auto"/>
        <w:left w:val="none" w:sz="0" w:space="0" w:color="auto"/>
        <w:bottom w:val="none" w:sz="0" w:space="0" w:color="auto"/>
        <w:right w:val="none" w:sz="0" w:space="0" w:color="auto"/>
      </w:divBdr>
      <w:divsChild>
        <w:div w:id="1592161335">
          <w:blockQuote w:val="1"/>
          <w:marLeft w:val="720"/>
          <w:marRight w:val="720"/>
          <w:marTop w:val="100"/>
          <w:marBottom w:val="100"/>
          <w:divBdr>
            <w:top w:val="none" w:sz="0" w:space="0" w:color="auto"/>
            <w:left w:val="none" w:sz="0" w:space="0" w:color="auto"/>
            <w:bottom w:val="none" w:sz="0" w:space="0" w:color="auto"/>
            <w:right w:val="none" w:sz="0" w:space="0" w:color="auto"/>
          </w:divBdr>
        </w:div>
        <w:div w:id="887911518">
          <w:blockQuote w:val="1"/>
          <w:marLeft w:val="720"/>
          <w:marRight w:val="720"/>
          <w:marTop w:val="100"/>
          <w:marBottom w:val="100"/>
          <w:divBdr>
            <w:top w:val="none" w:sz="0" w:space="0" w:color="auto"/>
            <w:left w:val="none" w:sz="0" w:space="0" w:color="auto"/>
            <w:bottom w:val="none" w:sz="0" w:space="0" w:color="auto"/>
            <w:right w:val="none" w:sz="0" w:space="0" w:color="auto"/>
          </w:divBdr>
        </w:div>
        <w:div w:id="46034144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1249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i.org/10.3138/jvme-2023-0015" TargetMode="External"/><Relationship Id="rId5" Type="http://schemas.openxmlformats.org/officeDocument/2006/relationships/styles" Target="styles.xml"/><Relationship Id="rId10" Type="http://schemas.openxmlformats.org/officeDocument/2006/relationships/hyperlink" Target="https://doi.org/10.3138/jvme-2023-0015"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657F3103844844A6882CB6234AC8C1" ma:contentTypeVersion="18" ma:contentTypeDescription="Create a new document." ma:contentTypeScope="" ma:versionID="04a99f33eb748db6434f0a61fdfeeeed">
  <xsd:schema xmlns:xsd="http://www.w3.org/2001/XMLSchema" xmlns:xs="http://www.w3.org/2001/XMLSchema" xmlns:p="http://schemas.microsoft.com/office/2006/metadata/properties" xmlns:ns2="78650903-82f5-4202-8686-8e7a0181101e" xmlns:ns3="356f5a17-67dd-40f0-ad85-74616fe22a32" targetNamespace="http://schemas.microsoft.com/office/2006/metadata/properties" ma:root="true" ma:fieldsID="01961b92254f2309a072a7415d9c0ce6" ns2:_="" ns3:_="">
    <xsd:import namespace="78650903-82f5-4202-8686-8e7a0181101e"/>
    <xsd:import namespace="356f5a17-67dd-40f0-ad85-74616fe22a3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650903-82f5-4202-8686-8e7a018110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1da502c-7e40-4002-9fa7-8e5645d13f8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6f5a17-67dd-40f0-ad85-74616fe22a32"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5af3f1d-c059-4302-943d-6470a634da19}" ma:internalName="TaxCatchAll" ma:showField="CatchAllData" ma:web="356f5a17-67dd-40f0-ad85-74616fe22a3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8650903-82f5-4202-8686-8e7a0181101e">
      <Terms xmlns="http://schemas.microsoft.com/office/infopath/2007/PartnerControls"/>
    </lcf76f155ced4ddcb4097134ff3c332f>
    <TaxCatchAll xmlns="356f5a17-67dd-40f0-ad85-74616fe22a3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E16BE5-44B1-4D64-97F9-5579EE7E3D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650903-82f5-4202-8686-8e7a0181101e"/>
    <ds:schemaRef ds:uri="356f5a17-67dd-40f0-ad85-74616fe22a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EDD2C9-4AC3-44F6-BD30-BB84888563E2}">
  <ds:schemaRefs>
    <ds:schemaRef ds:uri="http://schemas.microsoft.com/office/2006/metadata/properties"/>
    <ds:schemaRef ds:uri="http://schemas.microsoft.com/office/infopath/2007/PartnerControls"/>
    <ds:schemaRef ds:uri="78650903-82f5-4202-8686-8e7a0181101e"/>
    <ds:schemaRef ds:uri="356f5a17-67dd-40f0-ad85-74616fe22a32"/>
  </ds:schemaRefs>
</ds:datastoreItem>
</file>

<file path=customXml/itemProps3.xml><?xml version="1.0" encoding="utf-8"?>
<ds:datastoreItem xmlns:ds="http://schemas.openxmlformats.org/officeDocument/2006/customXml" ds:itemID="{99A4C04C-ED2E-489F-B3F4-818986DFB6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726</Words>
  <Characters>4140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Halsey, Rachel Marie Lorenzen</dc:creator>
  <cp:keywords/>
  <dc:description/>
  <cp:lastModifiedBy>Halsey, Rachel Marie Lorenzen</cp:lastModifiedBy>
  <cp:revision>2</cp:revision>
  <dcterms:created xsi:type="dcterms:W3CDTF">2026-09-23T20:21:00Z</dcterms:created>
  <dcterms:modified xsi:type="dcterms:W3CDTF">2026-09-23T20:21:00Z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bea7581b-6e7f-4cab-a7e1-d603bcd7b7a8</vt:lpwstr>
  </property>
  <property fmtid="{D5CDD505-2E9C-101B-9397-08002B2CF9AE}" pid="3" name="ContentTypeId">
    <vt:lpwstr>0x01010036657F3103844844A6882CB6234AC8C1</vt:lpwstr>
  </property>
  <property fmtid="{D5CDD505-2E9C-101B-9397-08002B2CF9AE}" pid="4" name="MediaServiceImageTags">
    <vt:lpwstr/>
  </property>
</Properties>
</file>