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C175B" w14:textId="77777777" w:rsidR="00BF5F97" w:rsidRPr="009A7055" w:rsidRDefault="00F75A74" w:rsidP="00F33938">
      <w:pPr>
        <w:spacing w:line="240" w:lineRule="auto"/>
        <w:jc w:val="center"/>
        <w:rPr>
          <w:rFonts w:ascii="Corbel" w:hAnsi="Corbel"/>
          <w:b/>
          <w:sz w:val="22"/>
          <w:szCs w:val="22"/>
        </w:rPr>
      </w:pPr>
      <w:bookmarkStart w:id="0" w:name="_GoBack"/>
      <w:bookmarkEnd w:id="0"/>
      <w:r w:rsidRPr="009A7055">
        <w:rPr>
          <w:rFonts w:ascii="Corbel" w:hAnsi="Corbel"/>
          <w:b/>
          <w:sz w:val="22"/>
          <w:szCs w:val="22"/>
        </w:rPr>
        <w:t>CRIMINAL B</w:t>
      </w:r>
      <w:r w:rsidR="00E71D40" w:rsidRPr="009A7055">
        <w:rPr>
          <w:rFonts w:ascii="Corbel" w:hAnsi="Corbel"/>
          <w:b/>
          <w:sz w:val="22"/>
          <w:szCs w:val="22"/>
        </w:rPr>
        <w:t xml:space="preserve">ACKGROUND CHECK </w:t>
      </w:r>
      <w:r w:rsidRPr="009A7055">
        <w:rPr>
          <w:rFonts w:ascii="Corbel" w:hAnsi="Corbel"/>
          <w:b/>
          <w:sz w:val="22"/>
          <w:szCs w:val="22"/>
        </w:rPr>
        <w:t>OPTIONS</w:t>
      </w:r>
    </w:p>
    <w:p w14:paraId="00B8E6BD" w14:textId="77777777" w:rsidR="00F33938" w:rsidRPr="009A7055" w:rsidRDefault="00F33938" w:rsidP="00F33938">
      <w:pPr>
        <w:spacing w:line="240" w:lineRule="auto"/>
        <w:jc w:val="center"/>
        <w:rPr>
          <w:rFonts w:ascii="Corbel" w:hAnsi="Corbel"/>
          <w:b/>
          <w:sz w:val="22"/>
          <w:szCs w:val="22"/>
        </w:rPr>
      </w:pPr>
    </w:p>
    <w:tbl>
      <w:tblPr>
        <w:tblStyle w:val="TableGrid"/>
        <w:tblW w:w="12772" w:type="dxa"/>
        <w:jc w:val="center"/>
        <w:tblLook w:val="04A0" w:firstRow="1" w:lastRow="0" w:firstColumn="1" w:lastColumn="0" w:noHBand="0" w:noVBand="1"/>
      </w:tblPr>
      <w:tblGrid>
        <w:gridCol w:w="1980"/>
        <w:gridCol w:w="5490"/>
        <w:gridCol w:w="5302"/>
      </w:tblGrid>
      <w:tr w:rsidR="004F71B9" w:rsidRPr="009A7055" w14:paraId="592A9D20" w14:textId="77777777" w:rsidTr="004F71B9">
        <w:trPr>
          <w:trHeight w:val="288"/>
          <w:jc w:val="center"/>
        </w:trPr>
        <w:tc>
          <w:tcPr>
            <w:tcW w:w="1980" w:type="dxa"/>
            <w:shd w:val="clear" w:color="auto" w:fill="808080" w:themeFill="background1" w:themeFillShade="80"/>
            <w:vAlign w:val="center"/>
          </w:tcPr>
          <w:p w14:paraId="50788AB2" w14:textId="77777777" w:rsidR="004F71B9" w:rsidRPr="009A7055" w:rsidRDefault="004F71B9" w:rsidP="00615761">
            <w:pPr>
              <w:spacing w:line="240" w:lineRule="auto"/>
              <w:jc w:val="center"/>
              <w:rPr>
                <w:rFonts w:ascii="Corbel" w:hAnsi="Corbel"/>
                <w:b/>
                <w:color w:val="FFFFFF" w:themeColor="background1"/>
                <w:sz w:val="22"/>
                <w:szCs w:val="22"/>
              </w:rPr>
            </w:pPr>
            <w:r w:rsidRPr="009A7055">
              <w:rPr>
                <w:rFonts w:ascii="Corbel" w:hAnsi="Corbel"/>
                <w:b/>
                <w:color w:val="FFFFFF" w:themeColor="background1"/>
                <w:sz w:val="22"/>
                <w:szCs w:val="22"/>
              </w:rPr>
              <w:t>Title</w:t>
            </w:r>
          </w:p>
        </w:tc>
        <w:tc>
          <w:tcPr>
            <w:tcW w:w="5490" w:type="dxa"/>
            <w:shd w:val="clear" w:color="auto" w:fill="808080" w:themeFill="background1" w:themeFillShade="80"/>
            <w:vAlign w:val="center"/>
          </w:tcPr>
          <w:p w14:paraId="3B6DA4AF" w14:textId="77777777" w:rsidR="004F71B9" w:rsidRPr="009A7055" w:rsidRDefault="004F71B9" w:rsidP="00615761">
            <w:pPr>
              <w:spacing w:line="240" w:lineRule="auto"/>
              <w:jc w:val="center"/>
              <w:rPr>
                <w:rFonts w:ascii="Corbel" w:hAnsi="Corbel"/>
                <w:b/>
                <w:color w:val="FFFFFF" w:themeColor="background1"/>
                <w:sz w:val="22"/>
                <w:szCs w:val="22"/>
              </w:rPr>
            </w:pPr>
            <w:r w:rsidRPr="009A7055">
              <w:rPr>
                <w:rFonts w:ascii="Corbel" w:hAnsi="Corbel"/>
                <w:b/>
                <w:color w:val="FFFFFF" w:themeColor="background1"/>
                <w:sz w:val="22"/>
                <w:szCs w:val="22"/>
              </w:rPr>
              <w:t>Description</w:t>
            </w:r>
          </w:p>
        </w:tc>
        <w:tc>
          <w:tcPr>
            <w:tcW w:w="5302" w:type="dxa"/>
            <w:shd w:val="clear" w:color="auto" w:fill="808080" w:themeFill="background1" w:themeFillShade="80"/>
            <w:vAlign w:val="center"/>
          </w:tcPr>
          <w:p w14:paraId="7853A097" w14:textId="77777777" w:rsidR="004F71B9" w:rsidRPr="009A7055" w:rsidRDefault="004F71B9" w:rsidP="00615761">
            <w:pPr>
              <w:spacing w:line="240" w:lineRule="auto"/>
              <w:jc w:val="center"/>
              <w:rPr>
                <w:rFonts w:ascii="Corbel" w:hAnsi="Corbel"/>
                <w:b/>
                <w:color w:val="FFFFFF" w:themeColor="background1"/>
                <w:sz w:val="22"/>
                <w:szCs w:val="22"/>
              </w:rPr>
            </w:pPr>
            <w:r w:rsidRPr="009A7055">
              <w:rPr>
                <w:rFonts w:ascii="Corbel" w:hAnsi="Corbel"/>
                <w:b/>
                <w:color w:val="FFFFFF" w:themeColor="background1"/>
                <w:sz w:val="22"/>
                <w:szCs w:val="22"/>
              </w:rPr>
              <w:t>Components</w:t>
            </w:r>
          </w:p>
        </w:tc>
      </w:tr>
      <w:tr w:rsidR="004F71B9" w:rsidRPr="009A7055" w14:paraId="74E8D58D" w14:textId="77777777" w:rsidTr="004F71B9">
        <w:trPr>
          <w:trHeight w:val="288"/>
          <w:jc w:val="center"/>
        </w:trPr>
        <w:tc>
          <w:tcPr>
            <w:tcW w:w="1980" w:type="dxa"/>
          </w:tcPr>
          <w:p w14:paraId="52DAAE17" w14:textId="77777777" w:rsidR="004F71B9" w:rsidRPr="009A7055" w:rsidRDefault="004F71B9" w:rsidP="00D12D59">
            <w:pPr>
              <w:spacing w:line="240" w:lineRule="auto"/>
              <w:jc w:val="left"/>
              <w:rPr>
                <w:rFonts w:ascii="Corbel" w:hAnsi="Corbel"/>
                <w:b/>
                <w:sz w:val="22"/>
                <w:szCs w:val="22"/>
              </w:rPr>
            </w:pPr>
            <w:r w:rsidRPr="009A7055">
              <w:rPr>
                <w:rFonts w:ascii="Corbel" w:hAnsi="Corbel"/>
                <w:b/>
                <w:sz w:val="22"/>
                <w:szCs w:val="22"/>
              </w:rPr>
              <w:t>Basic</w:t>
            </w:r>
          </w:p>
        </w:tc>
        <w:tc>
          <w:tcPr>
            <w:tcW w:w="5490" w:type="dxa"/>
          </w:tcPr>
          <w:p w14:paraId="2A557D8D" w14:textId="47533A11" w:rsidR="004F71B9" w:rsidRPr="009A7055" w:rsidRDefault="004F71B9" w:rsidP="00D12D59">
            <w:pPr>
              <w:spacing w:line="240" w:lineRule="auto"/>
              <w:jc w:val="left"/>
              <w:rPr>
                <w:rFonts w:ascii="Corbel" w:hAnsi="Corbel"/>
                <w:sz w:val="22"/>
                <w:szCs w:val="22"/>
              </w:rPr>
            </w:pPr>
            <w:r w:rsidRPr="009A7055">
              <w:rPr>
                <w:rFonts w:ascii="Corbel" w:hAnsi="Corbel"/>
                <w:sz w:val="22"/>
                <w:szCs w:val="22"/>
              </w:rPr>
              <w:t xml:space="preserve">The “Basic” uses the candidate’s name and date of birth and Social Security Number (SSN) to search a proprietary database of millions of criminal records. </w:t>
            </w:r>
          </w:p>
          <w:p w14:paraId="2CBE51DB" w14:textId="77777777" w:rsidR="004F71B9" w:rsidRPr="009A7055" w:rsidRDefault="004F71B9" w:rsidP="00D12D59">
            <w:pPr>
              <w:spacing w:line="240" w:lineRule="auto"/>
              <w:jc w:val="left"/>
              <w:rPr>
                <w:rFonts w:ascii="Corbel" w:hAnsi="Corbel"/>
                <w:sz w:val="22"/>
                <w:szCs w:val="22"/>
              </w:rPr>
            </w:pPr>
          </w:p>
          <w:p w14:paraId="073C77EE" w14:textId="35287604" w:rsidR="004F71B9" w:rsidRPr="009A7055" w:rsidRDefault="004F71B9" w:rsidP="00EC53EA">
            <w:pPr>
              <w:spacing w:line="240" w:lineRule="auto"/>
              <w:jc w:val="left"/>
              <w:rPr>
                <w:rFonts w:ascii="Corbel" w:hAnsi="Corbel"/>
                <w:sz w:val="22"/>
                <w:szCs w:val="22"/>
              </w:rPr>
            </w:pPr>
            <w:r w:rsidRPr="009A7055">
              <w:rPr>
                <w:rFonts w:ascii="Corbel" w:hAnsi="Corbel"/>
                <w:sz w:val="22"/>
                <w:szCs w:val="22"/>
              </w:rPr>
              <w:t xml:space="preserve">If relevant records are found HireRight performs follow-up record searches to ensure records found are accurate, current and complete. </w:t>
            </w:r>
          </w:p>
          <w:p w14:paraId="3AACC256" w14:textId="77777777" w:rsidR="004F71B9" w:rsidRPr="009A7055" w:rsidRDefault="004F71B9" w:rsidP="00342234">
            <w:pPr>
              <w:spacing w:line="240" w:lineRule="auto"/>
              <w:jc w:val="left"/>
              <w:rPr>
                <w:rFonts w:ascii="Corbel" w:hAnsi="Corbel"/>
                <w:sz w:val="22"/>
                <w:szCs w:val="22"/>
              </w:rPr>
            </w:pPr>
          </w:p>
          <w:p w14:paraId="176C5C3F" w14:textId="77777777" w:rsidR="004F71B9" w:rsidRPr="009A7055" w:rsidRDefault="004F71B9" w:rsidP="00342234">
            <w:pPr>
              <w:spacing w:line="240" w:lineRule="auto"/>
              <w:jc w:val="left"/>
              <w:rPr>
                <w:rFonts w:ascii="Corbel" w:hAnsi="Corbel"/>
                <w:sz w:val="22"/>
                <w:szCs w:val="22"/>
              </w:rPr>
            </w:pPr>
            <w:r w:rsidRPr="009A7055">
              <w:rPr>
                <w:rFonts w:ascii="Corbel" w:hAnsi="Corbel"/>
                <w:sz w:val="22"/>
                <w:szCs w:val="22"/>
              </w:rPr>
              <w:t xml:space="preserve">Note – the “Basic” does not include records from states or counties where the databases are not available. </w:t>
            </w:r>
          </w:p>
          <w:p w14:paraId="1C570AEA" w14:textId="0D231F17" w:rsidR="004F71B9" w:rsidRPr="009A7055" w:rsidRDefault="004F71B9" w:rsidP="00342234">
            <w:pPr>
              <w:spacing w:line="240" w:lineRule="auto"/>
              <w:jc w:val="left"/>
              <w:rPr>
                <w:rFonts w:ascii="Corbel" w:hAnsi="Corbel"/>
                <w:sz w:val="22"/>
                <w:szCs w:val="22"/>
              </w:rPr>
            </w:pPr>
          </w:p>
        </w:tc>
        <w:tc>
          <w:tcPr>
            <w:tcW w:w="5302" w:type="dxa"/>
          </w:tcPr>
          <w:p w14:paraId="524A6A01" w14:textId="07F9B4F3" w:rsidR="004F71B9" w:rsidRPr="009A7055" w:rsidRDefault="004F71B9">
            <w:pPr>
              <w:numPr>
                <w:ilvl w:val="0"/>
                <w:numId w:val="6"/>
              </w:numPr>
              <w:spacing w:line="240" w:lineRule="auto"/>
              <w:jc w:val="left"/>
              <w:rPr>
                <w:rFonts w:ascii="Corbel" w:hAnsi="Corbel"/>
                <w:sz w:val="22"/>
                <w:szCs w:val="22"/>
              </w:rPr>
            </w:pPr>
            <w:r w:rsidRPr="009A7055">
              <w:rPr>
                <w:rFonts w:ascii="Corbel" w:hAnsi="Corbel"/>
                <w:i/>
                <w:sz w:val="22"/>
                <w:szCs w:val="22"/>
              </w:rPr>
              <w:t>Widescreen Plus Nationwide Criminal Search:</w:t>
            </w:r>
            <w:r w:rsidRPr="009A7055">
              <w:rPr>
                <w:rFonts w:ascii="Corbel" w:hAnsi="Corbel"/>
                <w:sz w:val="22"/>
                <w:szCs w:val="22"/>
              </w:rPr>
              <w:t xml:space="preserve"> </w:t>
            </w:r>
            <w:r w:rsidR="001E19DC">
              <w:rPr>
                <w:rFonts w:ascii="Corbel" w:hAnsi="Corbel"/>
                <w:sz w:val="22"/>
                <w:szCs w:val="22"/>
              </w:rPr>
              <w:t xml:space="preserve">Searches a propriety database of millions of criminal records including but not limited to felonies, misdemeanors, traffic violations and sex offender records. </w:t>
            </w:r>
          </w:p>
        </w:tc>
      </w:tr>
      <w:tr w:rsidR="004F71B9" w:rsidRPr="009A7055" w14:paraId="48914182" w14:textId="77777777" w:rsidTr="004F71B9">
        <w:trPr>
          <w:trHeight w:val="288"/>
          <w:jc w:val="center"/>
        </w:trPr>
        <w:tc>
          <w:tcPr>
            <w:tcW w:w="1980" w:type="dxa"/>
          </w:tcPr>
          <w:p w14:paraId="23556847" w14:textId="77777777" w:rsidR="004F71B9" w:rsidRPr="009A7055" w:rsidRDefault="004F71B9" w:rsidP="0003382E">
            <w:pPr>
              <w:spacing w:line="240" w:lineRule="auto"/>
              <w:jc w:val="left"/>
              <w:rPr>
                <w:rFonts w:ascii="Corbel" w:hAnsi="Corbel"/>
                <w:b/>
                <w:sz w:val="22"/>
                <w:szCs w:val="22"/>
              </w:rPr>
            </w:pPr>
            <w:r w:rsidRPr="009A7055">
              <w:rPr>
                <w:rFonts w:ascii="Corbel" w:hAnsi="Corbel"/>
                <w:b/>
                <w:sz w:val="22"/>
                <w:szCs w:val="22"/>
              </w:rPr>
              <w:t>Premium</w:t>
            </w:r>
          </w:p>
        </w:tc>
        <w:tc>
          <w:tcPr>
            <w:tcW w:w="5490" w:type="dxa"/>
          </w:tcPr>
          <w:p w14:paraId="1E8E39F2" w14:textId="2DBEABA4" w:rsidR="004F71B9" w:rsidRPr="009A7055" w:rsidRDefault="004F71B9" w:rsidP="002B3B71">
            <w:pPr>
              <w:spacing w:line="240" w:lineRule="auto"/>
              <w:jc w:val="left"/>
              <w:rPr>
                <w:rFonts w:ascii="Corbel" w:hAnsi="Corbel"/>
                <w:sz w:val="22"/>
                <w:szCs w:val="22"/>
              </w:rPr>
            </w:pPr>
            <w:r w:rsidRPr="009A7055">
              <w:rPr>
                <w:rFonts w:ascii="Corbel" w:hAnsi="Corbel"/>
                <w:sz w:val="22"/>
                <w:szCs w:val="22"/>
              </w:rPr>
              <w:t xml:space="preserve">The most thorough criminal search offered by HRS, the “Premium” uses current and previous address information provided by the applicant, as well as a Social Security trace, which identifies addresses linked to the provided Social Security Number (SSN), to identify county courthouse records corresponding to a candidates address history to reveal criminal records. </w:t>
            </w:r>
          </w:p>
        </w:tc>
        <w:tc>
          <w:tcPr>
            <w:tcW w:w="5302" w:type="dxa"/>
          </w:tcPr>
          <w:p w14:paraId="47E74C20" w14:textId="3D8CBE6E" w:rsidR="004F71B9" w:rsidRPr="009A7055" w:rsidRDefault="001E19DC" w:rsidP="004E022A">
            <w:pPr>
              <w:numPr>
                <w:ilvl w:val="0"/>
                <w:numId w:val="12"/>
              </w:numPr>
              <w:tabs>
                <w:tab w:val="left" w:pos="4320"/>
              </w:tabs>
              <w:spacing w:line="240" w:lineRule="auto"/>
              <w:jc w:val="left"/>
              <w:rPr>
                <w:rFonts w:ascii="Corbel" w:hAnsi="Corbel"/>
                <w:sz w:val="22"/>
                <w:szCs w:val="22"/>
              </w:rPr>
            </w:pPr>
            <w:r>
              <w:rPr>
                <w:rFonts w:ascii="Corbel" w:hAnsi="Corbel"/>
                <w:i/>
                <w:sz w:val="22"/>
                <w:szCs w:val="22"/>
              </w:rPr>
              <w:t>Global Criminal Search (Government Source or Media Source)</w:t>
            </w:r>
          </w:p>
          <w:p w14:paraId="1F544F63" w14:textId="77777777" w:rsidR="004F71B9" w:rsidRPr="009A7055" w:rsidRDefault="004F71B9" w:rsidP="00EC53EA">
            <w:pPr>
              <w:tabs>
                <w:tab w:val="left" w:pos="4320"/>
              </w:tabs>
              <w:spacing w:line="240" w:lineRule="auto"/>
              <w:ind w:left="360"/>
              <w:jc w:val="left"/>
              <w:rPr>
                <w:rFonts w:ascii="Corbel" w:hAnsi="Corbel"/>
                <w:sz w:val="22"/>
                <w:szCs w:val="22"/>
              </w:rPr>
            </w:pPr>
          </w:p>
          <w:p w14:paraId="0F604823" w14:textId="65FD531C" w:rsidR="004F71B9" w:rsidRPr="009A7055" w:rsidRDefault="004F71B9" w:rsidP="0003382E">
            <w:pPr>
              <w:numPr>
                <w:ilvl w:val="0"/>
                <w:numId w:val="6"/>
              </w:numPr>
              <w:spacing w:line="240" w:lineRule="auto"/>
              <w:jc w:val="left"/>
              <w:rPr>
                <w:rFonts w:ascii="Corbel" w:hAnsi="Corbel"/>
                <w:sz w:val="22"/>
                <w:szCs w:val="22"/>
              </w:rPr>
            </w:pPr>
            <w:r w:rsidRPr="009A7055">
              <w:rPr>
                <w:rFonts w:ascii="Corbel" w:hAnsi="Corbel"/>
                <w:i/>
                <w:sz w:val="22"/>
                <w:szCs w:val="22"/>
              </w:rPr>
              <w:t>Social Security Number Trace</w:t>
            </w:r>
            <w:r w:rsidRPr="009A7055">
              <w:rPr>
                <w:rFonts w:ascii="Corbel" w:hAnsi="Corbel"/>
                <w:sz w:val="22"/>
                <w:szCs w:val="22"/>
              </w:rPr>
              <w:t xml:space="preserve">: Reveals </w:t>
            </w:r>
            <w:r w:rsidR="001E19DC">
              <w:rPr>
                <w:rFonts w:ascii="Corbel" w:hAnsi="Corbel"/>
                <w:sz w:val="22"/>
                <w:szCs w:val="22"/>
              </w:rPr>
              <w:t>the</w:t>
            </w:r>
            <w:r w:rsidRPr="009A7055">
              <w:rPr>
                <w:rFonts w:ascii="Corbel" w:hAnsi="Corbel"/>
                <w:sz w:val="22"/>
                <w:szCs w:val="22"/>
              </w:rPr>
              <w:t xml:space="preserve"> names and addresses associated with the SSN </w:t>
            </w:r>
            <w:r w:rsidR="001E19DC">
              <w:rPr>
                <w:rFonts w:ascii="Corbel" w:hAnsi="Corbel"/>
                <w:sz w:val="22"/>
                <w:szCs w:val="22"/>
              </w:rPr>
              <w:t>using credit bureau records</w:t>
            </w:r>
            <w:r w:rsidRPr="009A7055">
              <w:rPr>
                <w:rFonts w:ascii="Corbel" w:hAnsi="Corbel"/>
                <w:sz w:val="22"/>
                <w:szCs w:val="22"/>
              </w:rPr>
              <w:t xml:space="preserve">. </w:t>
            </w:r>
            <w:r w:rsidR="001E19DC">
              <w:rPr>
                <w:rFonts w:ascii="Corbel" w:hAnsi="Corbel"/>
                <w:sz w:val="22"/>
                <w:szCs w:val="22"/>
              </w:rPr>
              <w:t>Provides essential information necessary for other services and can help detect an incorrect or compromised SSN.</w:t>
            </w:r>
          </w:p>
          <w:p w14:paraId="7BBC1864" w14:textId="77777777" w:rsidR="004F71B9" w:rsidRPr="009A7055" w:rsidRDefault="004F71B9" w:rsidP="0003382E">
            <w:pPr>
              <w:spacing w:line="240" w:lineRule="auto"/>
              <w:ind w:left="360"/>
              <w:jc w:val="left"/>
              <w:rPr>
                <w:rFonts w:ascii="Corbel" w:hAnsi="Corbel"/>
                <w:sz w:val="22"/>
                <w:szCs w:val="22"/>
              </w:rPr>
            </w:pPr>
          </w:p>
          <w:p w14:paraId="7A009E93" w14:textId="67B5E540" w:rsidR="004F71B9" w:rsidRPr="009A7055" w:rsidRDefault="001E19DC" w:rsidP="004E022A">
            <w:pPr>
              <w:numPr>
                <w:ilvl w:val="0"/>
                <w:numId w:val="6"/>
              </w:numPr>
              <w:spacing w:line="240" w:lineRule="auto"/>
              <w:jc w:val="left"/>
              <w:rPr>
                <w:rFonts w:ascii="Corbel" w:hAnsi="Corbel"/>
                <w:sz w:val="22"/>
                <w:szCs w:val="22"/>
              </w:rPr>
            </w:pPr>
            <w:r w:rsidRPr="009A7055">
              <w:rPr>
                <w:rFonts w:ascii="Corbel" w:hAnsi="Corbel"/>
                <w:i/>
                <w:sz w:val="22"/>
                <w:szCs w:val="22"/>
              </w:rPr>
              <w:t>Widescreen Plus Nationwide Criminal Search:</w:t>
            </w:r>
            <w:r w:rsidRPr="009A7055">
              <w:rPr>
                <w:rFonts w:ascii="Corbel" w:hAnsi="Corbel"/>
                <w:sz w:val="22"/>
                <w:szCs w:val="22"/>
              </w:rPr>
              <w:t xml:space="preserve"> </w:t>
            </w:r>
            <w:r>
              <w:rPr>
                <w:rFonts w:ascii="Corbel" w:hAnsi="Corbel"/>
                <w:sz w:val="22"/>
                <w:szCs w:val="22"/>
              </w:rPr>
              <w:t>Searches a propriety database of millions of criminal records including but not limited to felonies, misdemeanors, traffic violations and sex offender records.</w:t>
            </w:r>
          </w:p>
        </w:tc>
      </w:tr>
    </w:tbl>
    <w:p w14:paraId="6963297A" w14:textId="28F997E6" w:rsidR="00D757C7" w:rsidRDefault="008D6379" w:rsidP="008D6379">
      <w:pPr>
        <w:tabs>
          <w:tab w:val="left" w:pos="1605"/>
        </w:tabs>
        <w:spacing w:line="240" w:lineRule="auto"/>
        <w:rPr>
          <w:rFonts w:ascii="Corbel" w:hAnsi="Corbel"/>
          <w:b/>
          <w:sz w:val="22"/>
          <w:szCs w:val="22"/>
        </w:rPr>
      </w:pPr>
      <w:r w:rsidRPr="009A7055">
        <w:rPr>
          <w:rFonts w:ascii="Corbel" w:hAnsi="Corbel"/>
          <w:b/>
          <w:sz w:val="22"/>
          <w:szCs w:val="22"/>
        </w:rPr>
        <w:tab/>
      </w:r>
    </w:p>
    <w:p w14:paraId="6FD8213E" w14:textId="77777777" w:rsidR="009A7055" w:rsidRDefault="009A7055" w:rsidP="008D6379">
      <w:pPr>
        <w:tabs>
          <w:tab w:val="left" w:pos="1605"/>
        </w:tabs>
        <w:spacing w:line="240" w:lineRule="auto"/>
        <w:rPr>
          <w:rFonts w:ascii="Corbel" w:hAnsi="Corbel"/>
          <w:b/>
          <w:sz w:val="22"/>
          <w:szCs w:val="22"/>
        </w:rPr>
      </w:pPr>
    </w:p>
    <w:p w14:paraId="3F978FFA" w14:textId="77777777" w:rsidR="009A7055" w:rsidRDefault="009A7055" w:rsidP="008D6379">
      <w:pPr>
        <w:tabs>
          <w:tab w:val="left" w:pos="1605"/>
        </w:tabs>
        <w:spacing w:line="240" w:lineRule="auto"/>
        <w:rPr>
          <w:rFonts w:ascii="Corbel" w:hAnsi="Corbel"/>
          <w:b/>
          <w:sz w:val="22"/>
          <w:szCs w:val="22"/>
        </w:rPr>
      </w:pPr>
    </w:p>
    <w:p w14:paraId="74FCBD4D" w14:textId="77777777" w:rsidR="009A7055" w:rsidRDefault="009A7055" w:rsidP="008D6379">
      <w:pPr>
        <w:tabs>
          <w:tab w:val="left" w:pos="1605"/>
        </w:tabs>
        <w:spacing w:line="240" w:lineRule="auto"/>
        <w:rPr>
          <w:rFonts w:ascii="Corbel" w:hAnsi="Corbel"/>
          <w:b/>
          <w:sz w:val="22"/>
          <w:szCs w:val="22"/>
        </w:rPr>
      </w:pPr>
    </w:p>
    <w:p w14:paraId="046F4F80" w14:textId="77777777" w:rsidR="001E19DC" w:rsidRDefault="001E19DC" w:rsidP="008D6379">
      <w:pPr>
        <w:tabs>
          <w:tab w:val="left" w:pos="1605"/>
        </w:tabs>
        <w:spacing w:line="240" w:lineRule="auto"/>
        <w:rPr>
          <w:rFonts w:ascii="Corbel" w:hAnsi="Corbel"/>
          <w:b/>
          <w:sz w:val="22"/>
          <w:szCs w:val="22"/>
        </w:rPr>
      </w:pPr>
    </w:p>
    <w:p w14:paraId="4A7D9126" w14:textId="77777777" w:rsidR="001E19DC" w:rsidRDefault="001E19DC" w:rsidP="008D6379">
      <w:pPr>
        <w:tabs>
          <w:tab w:val="left" w:pos="1605"/>
        </w:tabs>
        <w:spacing w:line="240" w:lineRule="auto"/>
        <w:rPr>
          <w:rFonts w:ascii="Corbel" w:hAnsi="Corbel"/>
          <w:b/>
          <w:sz w:val="22"/>
          <w:szCs w:val="22"/>
        </w:rPr>
      </w:pPr>
    </w:p>
    <w:p w14:paraId="10532D30" w14:textId="77777777" w:rsidR="001E19DC" w:rsidRPr="009A7055" w:rsidRDefault="001E19DC" w:rsidP="008D6379">
      <w:pPr>
        <w:tabs>
          <w:tab w:val="left" w:pos="1605"/>
        </w:tabs>
        <w:spacing w:line="240" w:lineRule="auto"/>
        <w:rPr>
          <w:rFonts w:ascii="Corbel" w:hAnsi="Corbel"/>
          <w:b/>
          <w:sz w:val="22"/>
          <w:szCs w:val="22"/>
        </w:rPr>
      </w:pPr>
    </w:p>
    <w:p w14:paraId="49EE69E9" w14:textId="77777777" w:rsidR="002C2F50" w:rsidRPr="009A7055" w:rsidRDefault="002C2F50" w:rsidP="005403DF">
      <w:pPr>
        <w:spacing w:line="240" w:lineRule="auto"/>
        <w:jc w:val="center"/>
        <w:rPr>
          <w:rFonts w:ascii="Corbel" w:hAnsi="Corbel"/>
          <w:b/>
          <w:sz w:val="22"/>
          <w:szCs w:val="22"/>
        </w:rPr>
      </w:pPr>
    </w:p>
    <w:p w14:paraId="607D3A81" w14:textId="24ED9809" w:rsidR="001F26D9" w:rsidRPr="009A7055" w:rsidRDefault="00F33938" w:rsidP="005403DF">
      <w:pPr>
        <w:spacing w:line="240" w:lineRule="auto"/>
        <w:jc w:val="center"/>
        <w:rPr>
          <w:rFonts w:ascii="Corbel" w:hAnsi="Corbel"/>
          <w:b/>
          <w:sz w:val="22"/>
          <w:szCs w:val="22"/>
        </w:rPr>
      </w:pPr>
      <w:r w:rsidRPr="009A7055">
        <w:rPr>
          <w:rFonts w:ascii="Corbel" w:hAnsi="Corbel"/>
          <w:b/>
          <w:sz w:val="22"/>
          <w:szCs w:val="22"/>
        </w:rPr>
        <w:lastRenderedPageBreak/>
        <w:t>ADDITIONAL BACKGROUND CHECK OPTIONS</w:t>
      </w:r>
    </w:p>
    <w:p w14:paraId="4E3BFA90" w14:textId="58AB4162" w:rsidR="004E022A" w:rsidRPr="009A7055" w:rsidRDefault="004E022A" w:rsidP="005403DF">
      <w:pPr>
        <w:spacing w:line="240" w:lineRule="auto"/>
        <w:jc w:val="center"/>
        <w:rPr>
          <w:rFonts w:ascii="Corbel" w:hAnsi="Corbel"/>
          <w:b/>
          <w:i/>
          <w:color w:val="C00000"/>
          <w:sz w:val="22"/>
          <w:szCs w:val="22"/>
        </w:rPr>
      </w:pPr>
      <w:r w:rsidRPr="009A7055">
        <w:rPr>
          <w:rFonts w:ascii="Corbel" w:hAnsi="Corbel"/>
          <w:b/>
          <w:i/>
          <w:color w:val="C00000"/>
          <w:sz w:val="22"/>
          <w:szCs w:val="22"/>
        </w:rPr>
        <w:t xml:space="preserve">Can be added onto any </w:t>
      </w:r>
      <w:r w:rsidR="005562BD" w:rsidRPr="009A7055">
        <w:rPr>
          <w:rFonts w:ascii="Corbel" w:hAnsi="Corbel"/>
          <w:b/>
          <w:i/>
          <w:color w:val="C00000"/>
          <w:sz w:val="22"/>
          <w:szCs w:val="22"/>
        </w:rPr>
        <w:t xml:space="preserve">Basic or Premium </w:t>
      </w:r>
      <w:r w:rsidR="005403DF" w:rsidRPr="009A7055">
        <w:rPr>
          <w:rFonts w:ascii="Corbel" w:hAnsi="Corbel"/>
          <w:b/>
          <w:i/>
          <w:color w:val="C00000"/>
          <w:sz w:val="22"/>
          <w:szCs w:val="22"/>
        </w:rPr>
        <w:t xml:space="preserve">Background </w:t>
      </w:r>
      <w:r w:rsidR="005562BD" w:rsidRPr="009A7055">
        <w:rPr>
          <w:rFonts w:ascii="Corbel" w:hAnsi="Corbel"/>
          <w:b/>
          <w:i/>
          <w:color w:val="C00000"/>
          <w:sz w:val="22"/>
          <w:szCs w:val="22"/>
        </w:rPr>
        <w:t>Check</w:t>
      </w:r>
      <w:r w:rsidR="005403DF" w:rsidRPr="009A7055">
        <w:rPr>
          <w:rFonts w:ascii="Corbel" w:hAnsi="Corbel"/>
          <w:b/>
          <w:i/>
          <w:color w:val="C00000"/>
          <w:sz w:val="22"/>
          <w:szCs w:val="22"/>
        </w:rPr>
        <w:t xml:space="preserve"> Package</w:t>
      </w:r>
    </w:p>
    <w:p w14:paraId="3F3A584E" w14:textId="77777777" w:rsidR="00F33938" w:rsidRPr="009A7055" w:rsidRDefault="00F33938" w:rsidP="001F26D9">
      <w:pPr>
        <w:spacing w:line="240" w:lineRule="auto"/>
        <w:jc w:val="center"/>
        <w:rPr>
          <w:rFonts w:ascii="Corbel" w:hAnsi="Corbel"/>
          <w:b/>
          <w:sz w:val="22"/>
          <w:szCs w:val="22"/>
        </w:rPr>
      </w:pPr>
    </w:p>
    <w:tbl>
      <w:tblPr>
        <w:tblStyle w:val="TableGrid"/>
        <w:tblW w:w="12918" w:type="dxa"/>
        <w:jc w:val="center"/>
        <w:tblLook w:val="04A0" w:firstRow="1" w:lastRow="0" w:firstColumn="1" w:lastColumn="0" w:noHBand="0" w:noVBand="1"/>
      </w:tblPr>
      <w:tblGrid>
        <w:gridCol w:w="1705"/>
        <w:gridCol w:w="5850"/>
        <w:gridCol w:w="5363"/>
      </w:tblGrid>
      <w:tr w:rsidR="004F71B9" w:rsidRPr="009A7055" w14:paraId="71FD3F0B" w14:textId="77777777" w:rsidTr="001E19DC">
        <w:trPr>
          <w:trHeight w:val="288"/>
          <w:jc w:val="center"/>
        </w:trPr>
        <w:tc>
          <w:tcPr>
            <w:tcW w:w="1705" w:type="dxa"/>
            <w:shd w:val="clear" w:color="auto" w:fill="808080" w:themeFill="background1" w:themeFillShade="80"/>
            <w:vAlign w:val="center"/>
          </w:tcPr>
          <w:p w14:paraId="3C5A8253" w14:textId="77777777" w:rsidR="004F71B9" w:rsidRPr="009A7055" w:rsidRDefault="004F71B9" w:rsidP="001E19DC">
            <w:pPr>
              <w:spacing w:line="240" w:lineRule="auto"/>
              <w:jc w:val="center"/>
              <w:rPr>
                <w:rFonts w:ascii="Corbel" w:hAnsi="Corbel"/>
                <w:b/>
                <w:color w:val="FFFFFF" w:themeColor="background1"/>
                <w:sz w:val="22"/>
                <w:szCs w:val="22"/>
              </w:rPr>
            </w:pPr>
            <w:r w:rsidRPr="009A7055">
              <w:rPr>
                <w:rFonts w:ascii="Corbel" w:hAnsi="Corbel"/>
                <w:b/>
                <w:color w:val="FFFFFF" w:themeColor="background1"/>
                <w:sz w:val="22"/>
                <w:szCs w:val="22"/>
              </w:rPr>
              <w:t>Title</w:t>
            </w:r>
          </w:p>
        </w:tc>
        <w:tc>
          <w:tcPr>
            <w:tcW w:w="5850" w:type="dxa"/>
            <w:shd w:val="clear" w:color="auto" w:fill="808080" w:themeFill="background1" w:themeFillShade="80"/>
            <w:vAlign w:val="center"/>
          </w:tcPr>
          <w:p w14:paraId="774689C2" w14:textId="77777777" w:rsidR="004F71B9" w:rsidRPr="009A7055" w:rsidRDefault="004F71B9" w:rsidP="001E19DC">
            <w:pPr>
              <w:spacing w:line="240" w:lineRule="auto"/>
              <w:jc w:val="center"/>
              <w:rPr>
                <w:rFonts w:ascii="Corbel" w:hAnsi="Corbel"/>
                <w:b/>
                <w:color w:val="FFFFFF" w:themeColor="background1"/>
                <w:sz w:val="22"/>
                <w:szCs w:val="22"/>
              </w:rPr>
            </w:pPr>
            <w:r w:rsidRPr="009A7055">
              <w:rPr>
                <w:rFonts w:ascii="Corbel" w:hAnsi="Corbel"/>
                <w:b/>
                <w:color w:val="FFFFFF" w:themeColor="background1"/>
                <w:sz w:val="22"/>
                <w:szCs w:val="22"/>
              </w:rPr>
              <w:t>Description</w:t>
            </w:r>
          </w:p>
        </w:tc>
        <w:tc>
          <w:tcPr>
            <w:tcW w:w="5363" w:type="dxa"/>
            <w:shd w:val="clear" w:color="auto" w:fill="808080" w:themeFill="background1" w:themeFillShade="80"/>
            <w:vAlign w:val="center"/>
          </w:tcPr>
          <w:p w14:paraId="681FCEFC" w14:textId="77777777" w:rsidR="004F71B9" w:rsidRPr="009A7055" w:rsidRDefault="004F71B9" w:rsidP="001E19DC">
            <w:pPr>
              <w:spacing w:line="240" w:lineRule="auto"/>
              <w:jc w:val="center"/>
              <w:rPr>
                <w:rFonts w:ascii="Corbel" w:hAnsi="Corbel"/>
                <w:b/>
                <w:color w:val="FFFFFF" w:themeColor="background1"/>
                <w:sz w:val="22"/>
                <w:szCs w:val="22"/>
              </w:rPr>
            </w:pPr>
            <w:r w:rsidRPr="009A7055">
              <w:rPr>
                <w:rFonts w:ascii="Corbel" w:hAnsi="Corbel"/>
                <w:b/>
                <w:color w:val="FFFFFF" w:themeColor="background1"/>
                <w:sz w:val="22"/>
                <w:szCs w:val="22"/>
              </w:rPr>
              <w:t>Components</w:t>
            </w:r>
          </w:p>
        </w:tc>
      </w:tr>
      <w:tr w:rsidR="004F71B9" w:rsidRPr="009A7055" w14:paraId="686245F4" w14:textId="77777777" w:rsidTr="001E19DC">
        <w:trPr>
          <w:trHeight w:val="288"/>
          <w:jc w:val="center"/>
        </w:trPr>
        <w:tc>
          <w:tcPr>
            <w:tcW w:w="1705" w:type="dxa"/>
          </w:tcPr>
          <w:p w14:paraId="1B68745F" w14:textId="77777777" w:rsidR="004F71B9" w:rsidRPr="009A7055" w:rsidRDefault="004F71B9" w:rsidP="001E19DC">
            <w:pPr>
              <w:spacing w:line="240" w:lineRule="auto"/>
              <w:jc w:val="left"/>
              <w:rPr>
                <w:rFonts w:ascii="Corbel" w:hAnsi="Corbel"/>
                <w:b/>
                <w:sz w:val="22"/>
                <w:szCs w:val="22"/>
              </w:rPr>
            </w:pPr>
            <w:r w:rsidRPr="009A7055">
              <w:rPr>
                <w:rFonts w:ascii="Corbel" w:hAnsi="Corbel"/>
                <w:b/>
                <w:sz w:val="22"/>
                <w:szCs w:val="22"/>
              </w:rPr>
              <w:t>Credit</w:t>
            </w:r>
          </w:p>
        </w:tc>
        <w:tc>
          <w:tcPr>
            <w:tcW w:w="5850" w:type="dxa"/>
          </w:tcPr>
          <w:p w14:paraId="08A66CDF" w14:textId="77777777" w:rsidR="004F71B9" w:rsidRDefault="004F71B9" w:rsidP="001E19DC">
            <w:pPr>
              <w:spacing w:line="240" w:lineRule="auto"/>
              <w:jc w:val="left"/>
              <w:rPr>
                <w:rFonts w:ascii="Corbel" w:hAnsi="Corbel"/>
                <w:sz w:val="12"/>
                <w:szCs w:val="12"/>
              </w:rPr>
            </w:pPr>
            <w:r w:rsidRPr="009A7055">
              <w:rPr>
                <w:rFonts w:ascii="Corbel" w:hAnsi="Corbel"/>
                <w:sz w:val="22"/>
                <w:szCs w:val="22"/>
              </w:rPr>
              <w:t xml:space="preserve">A credit history screening is used only when the credit check is substantially job related or required by law, per </w:t>
            </w:r>
            <w:hyperlink r:id="rId7" w:history="1">
              <w:r w:rsidRPr="009A7055">
                <w:rPr>
                  <w:rStyle w:val="Hyperlink"/>
                  <w:rFonts w:ascii="Corbel" w:hAnsi="Corbel"/>
                  <w:sz w:val="22"/>
                  <w:szCs w:val="22"/>
                </w:rPr>
                <w:t>RCW 19.182.020</w:t>
              </w:r>
            </w:hyperlink>
            <w:r w:rsidRPr="009A7055">
              <w:rPr>
                <w:rFonts w:ascii="Corbel" w:hAnsi="Corbel"/>
                <w:sz w:val="22"/>
                <w:szCs w:val="22"/>
              </w:rPr>
              <w:t>.</w:t>
            </w:r>
          </w:p>
          <w:p w14:paraId="11451F3B" w14:textId="0A50EDAF" w:rsidR="00C14B6B" w:rsidRPr="00C14B6B" w:rsidRDefault="00C14B6B" w:rsidP="001E19DC">
            <w:pPr>
              <w:spacing w:line="240" w:lineRule="auto"/>
              <w:jc w:val="left"/>
              <w:rPr>
                <w:rFonts w:ascii="Corbel" w:hAnsi="Corbel"/>
                <w:sz w:val="12"/>
                <w:szCs w:val="12"/>
              </w:rPr>
            </w:pPr>
          </w:p>
        </w:tc>
        <w:tc>
          <w:tcPr>
            <w:tcW w:w="5363" w:type="dxa"/>
          </w:tcPr>
          <w:p w14:paraId="23CBCF2F" w14:textId="5F03309B" w:rsidR="004F71B9" w:rsidRPr="009A7055" w:rsidRDefault="004F71B9" w:rsidP="001E19DC">
            <w:pPr>
              <w:numPr>
                <w:ilvl w:val="0"/>
                <w:numId w:val="6"/>
              </w:numPr>
              <w:spacing w:line="240" w:lineRule="auto"/>
              <w:jc w:val="left"/>
              <w:rPr>
                <w:rFonts w:ascii="Corbel" w:hAnsi="Corbel"/>
                <w:i/>
                <w:sz w:val="22"/>
                <w:szCs w:val="22"/>
              </w:rPr>
            </w:pPr>
            <w:r w:rsidRPr="009A7055">
              <w:rPr>
                <w:rFonts w:ascii="Corbel" w:hAnsi="Corbel"/>
                <w:i/>
                <w:sz w:val="22"/>
                <w:szCs w:val="22"/>
              </w:rPr>
              <w:t>Credit History:</w:t>
            </w:r>
            <w:r w:rsidRPr="009A7055">
              <w:rPr>
                <w:rFonts w:ascii="Corbel" w:hAnsi="Corbel"/>
                <w:sz w:val="22"/>
                <w:szCs w:val="22"/>
              </w:rPr>
              <w:t>.</w:t>
            </w:r>
            <w:r w:rsidR="002307F1">
              <w:rPr>
                <w:rFonts w:ascii="Corbel" w:hAnsi="Corbel"/>
                <w:sz w:val="22"/>
                <w:szCs w:val="22"/>
              </w:rPr>
              <w:t xml:space="preserve">  Comprehensive credit history of a candidate.</w:t>
            </w:r>
          </w:p>
        </w:tc>
      </w:tr>
      <w:tr w:rsidR="004F71B9" w:rsidRPr="009A7055" w14:paraId="6FBD7436" w14:textId="77777777" w:rsidTr="001E19DC">
        <w:trPr>
          <w:trHeight w:val="288"/>
          <w:jc w:val="center"/>
        </w:trPr>
        <w:tc>
          <w:tcPr>
            <w:tcW w:w="1705" w:type="dxa"/>
          </w:tcPr>
          <w:p w14:paraId="1D229C9A" w14:textId="77777777" w:rsidR="004F71B9" w:rsidRPr="009A7055" w:rsidRDefault="004F71B9" w:rsidP="001E19DC">
            <w:pPr>
              <w:spacing w:line="240" w:lineRule="auto"/>
              <w:jc w:val="left"/>
              <w:rPr>
                <w:rFonts w:ascii="Corbel" w:hAnsi="Corbel"/>
                <w:b/>
                <w:sz w:val="22"/>
                <w:szCs w:val="22"/>
              </w:rPr>
            </w:pPr>
            <w:r w:rsidRPr="009A7055">
              <w:rPr>
                <w:rFonts w:ascii="Corbel" w:hAnsi="Corbel"/>
                <w:b/>
                <w:sz w:val="22"/>
                <w:szCs w:val="22"/>
              </w:rPr>
              <w:t>Education</w:t>
            </w:r>
          </w:p>
        </w:tc>
        <w:tc>
          <w:tcPr>
            <w:tcW w:w="5850" w:type="dxa"/>
          </w:tcPr>
          <w:p w14:paraId="0F79220F" w14:textId="77777777" w:rsidR="004F71B9" w:rsidRDefault="004F71B9" w:rsidP="001E19DC">
            <w:pPr>
              <w:spacing w:line="240" w:lineRule="auto"/>
              <w:jc w:val="left"/>
              <w:rPr>
                <w:rFonts w:ascii="Corbel" w:hAnsi="Corbel"/>
                <w:sz w:val="12"/>
                <w:szCs w:val="12"/>
              </w:rPr>
            </w:pPr>
            <w:r w:rsidRPr="009A7055">
              <w:rPr>
                <w:rFonts w:ascii="Corbel" w:hAnsi="Corbel"/>
                <w:sz w:val="22"/>
                <w:szCs w:val="22"/>
              </w:rPr>
              <w:t>A verification of the highest degree earned by the candidate is recommended for positions where confirmation of academic credentials is necessary, especially to meet the minimum qualifications of the position. For example, most Administrative Professional and Faculty positions.</w:t>
            </w:r>
          </w:p>
          <w:p w14:paraId="53DE7631" w14:textId="5DBAFB69" w:rsidR="00C14B6B" w:rsidRPr="00C14B6B" w:rsidRDefault="00C14B6B" w:rsidP="001E19DC">
            <w:pPr>
              <w:spacing w:line="240" w:lineRule="auto"/>
              <w:jc w:val="left"/>
              <w:rPr>
                <w:rFonts w:ascii="Corbel" w:hAnsi="Corbel"/>
                <w:sz w:val="12"/>
                <w:szCs w:val="12"/>
              </w:rPr>
            </w:pPr>
          </w:p>
        </w:tc>
        <w:tc>
          <w:tcPr>
            <w:tcW w:w="5363" w:type="dxa"/>
          </w:tcPr>
          <w:p w14:paraId="18692320" w14:textId="2BC5AF38" w:rsidR="004F71B9" w:rsidRPr="009A7055" w:rsidRDefault="004F71B9" w:rsidP="001E19DC">
            <w:pPr>
              <w:numPr>
                <w:ilvl w:val="0"/>
                <w:numId w:val="6"/>
              </w:numPr>
              <w:spacing w:line="240" w:lineRule="auto"/>
              <w:jc w:val="left"/>
              <w:rPr>
                <w:rFonts w:ascii="Corbel" w:hAnsi="Corbel"/>
                <w:sz w:val="22"/>
                <w:szCs w:val="22"/>
              </w:rPr>
            </w:pPr>
            <w:r w:rsidRPr="009A7055">
              <w:rPr>
                <w:rFonts w:ascii="Corbel" w:hAnsi="Corbel"/>
                <w:i/>
                <w:sz w:val="22"/>
                <w:szCs w:val="22"/>
              </w:rPr>
              <w:t>Education Credentials:</w:t>
            </w:r>
            <w:r w:rsidRPr="009A7055">
              <w:rPr>
                <w:rFonts w:ascii="Corbel" w:hAnsi="Corbel"/>
                <w:sz w:val="22"/>
                <w:szCs w:val="22"/>
              </w:rPr>
              <w:t xml:space="preserve"> </w:t>
            </w:r>
            <w:r w:rsidR="002307F1">
              <w:rPr>
                <w:rFonts w:ascii="Corbel" w:hAnsi="Corbel"/>
                <w:sz w:val="22"/>
                <w:szCs w:val="22"/>
              </w:rPr>
              <w:t xml:space="preserve">Confirm degree, certificate, or diploma claims directly with institutions or their authorized agents. </w:t>
            </w:r>
            <w:r w:rsidR="002307F1" w:rsidRPr="009A7055">
              <w:rPr>
                <w:rFonts w:ascii="Corbel" w:hAnsi="Corbel"/>
                <w:sz w:val="22"/>
                <w:szCs w:val="22"/>
              </w:rPr>
              <w:t>Verifies dates of attendance, field of study, and degree status regarding the most recent higher education institution attended by the candidate.</w:t>
            </w:r>
          </w:p>
        </w:tc>
      </w:tr>
      <w:tr w:rsidR="004F71B9" w:rsidRPr="009A7055" w14:paraId="184DB1F2" w14:textId="77777777" w:rsidTr="001E19DC">
        <w:trPr>
          <w:trHeight w:val="288"/>
          <w:jc w:val="center"/>
        </w:trPr>
        <w:tc>
          <w:tcPr>
            <w:tcW w:w="1705" w:type="dxa"/>
            <w:tcBorders>
              <w:top w:val="single" w:sz="4" w:space="0" w:color="000000" w:themeColor="text1"/>
              <w:bottom w:val="single" w:sz="4" w:space="0" w:color="000000" w:themeColor="text1"/>
            </w:tcBorders>
          </w:tcPr>
          <w:p w14:paraId="52201E86" w14:textId="77777777" w:rsidR="004F71B9" w:rsidRPr="009A7055" w:rsidRDefault="004F71B9" w:rsidP="001E19DC">
            <w:pPr>
              <w:spacing w:line="240" w:lineRule="auto"/>
              <w:jc w:val="left"/>
              <w:rPr>
                <w:rFonts w:ascii="Corbel" w:hAnsi="Corbel"/>
                <w:b/>
                <w:sz w:val="22"/>
                <w:szCs w:val="22"/>
              </w:rPr>
            </w:pPr>
            <w:r w:rsidRPr="009A7055">
              <w:rPr>
                <w:rFonts w:ascii="Corbel" w:hAnsi="Corbel"/>
                <w:b/>
                <w:sz w:val="22"/>
                <w:szCs w:val="22"/>
              </w:rPr>
              <w:t>Employment</w:t>
            </w:r>
          </w:p>
        </w:tc>
        <w:tc>
          <w:tcPr>
            <w:tcW w:w="5850" w:type="dxa"/>
            <w:tcBorders>
              <w:top w:val="single" w:sz="4" w:space="0" w:color="000000" w:themeColor="text1"/>
              <w:bottom w:val="single" w:sz="4" w:space="0" w:color="000000" w:themeColor="text1"/>
            </w:tcBorders>
          </w:tcPr>
          <w:p w14:paraId="1C665340" w14:textId="77777777" w:rsidR="004F71B9" w:rsidRDefault="004F71B9" w:rsidP="001E19DC">
            <w:pPr>
              <w:spacing w:line="240" w:lineRule="auto"/>
              <w:jc w:val="left"/>
              <w:rPr>
                <w:rFonts w:ascii="Corbel" w:hAnsi="Corbel"/>
                <w:sz w:val="12"/>
                <w:szCs w:val="12"/>
              </w:rPr>
            </w:pPr>
            <w:r w:rsidRPr="009A7055">
              <w:rPr>
                <w:rFonts w:ascii="Corbel" w:hAnsi="Corbel"/>
                <w:sz w:val="22"/>
                <w:szCs w:val="22"/>
              </w:rPr>
              <w:t>An employment history check will verify information regarding the candidate’s three most recent employers within a seven-year period.</w:t>
            </w:r>
          </w:p>
          <w:p w14:paraId="353FCB87" w14:textId="694BC4C2" w:rsidR="00C14B6B" w:rsidRPr="00C14B6B" w:rsidRDefault="00C14B6B" w:rsidP="001E19DC">
            <w:pPr>
              <w:spacing w:line="240" w:lineRule="auto"/>
              <w:jc w:val="left"/>
              <w:rPr>
                <w:rFonts w:ascii="Corbel" w:hAnsi="Corbel"/>
                <w:sz w:val="12"/>
                <w:szCs w:val="12"/>
              </w:rPr>
            </w:pPr>
          </w:p>
        </w:tc>
        <w:tc>
          <w:tcPr>
            <w:tcW w:w="5363" w:type="dxa"/>
            <w:tcBorders>
              <w:top w:val="single" w:sz="4" w:space="0" w:color="000000" w:themeColor="text1"/>
              <w:bottom w:val="single" w:sz="4" w:space="0" w:color="000000" w:themeColor="text1"/>
            </w:tcBorders>
          </w:tcPr>
          <w:p w14:paraId="6B6FD381" w14:textId="6B390DF1" w:rsidR="004F71B9" w:rsidRPr="009A7055" w:rsidRDefault="004F71B9" w:rsidP="001E19DC">
            <w:pPr>
              <w:numPr>
                <w:ilvl w:val="0"/>
                <w:numId w:val="12"/>
              </w:numPr>
              <w:tabs>
                <w:tab w:val="left" w:pos="4320"/>
              </w:tabs>
              <w:spacing w:line="240" w:lineRule="auto"/>
              <w:jc w:val="left"/>
              <w:rPr>
                <w:rFonts w:ascii="Corbel" w:hAnsi="Corbel"/>
                <w:sz w:val="22"/>
                <w:szCs w:val="22"/>
              </w:rPr>
            </w:pPr>
            <w:r w:rsidRPr="009A7055">
              <w:rPr>
                <w:rFonts w:ascii="Corbel" w:hAnsi="Corbel"/>
                <w:i/>
                <w:sz w:val="22"/>
                <w:szCs w:val="22"/>
              </w:rPr>
              <w:t>Employment History:</w:t>
            </w:r>
            <w:r w:rsidRPr="009A7055">
              <w:rPr>
                <w:rFonts w:ascii="Corbel" w:hAnsi="Corbel"/>
                <w:sz w:val="22"/>
                <w:szCs w:val="22"/>
              </w:rPr>
              <w:t xml:space="preserve"> </w:t>
            </w:r>
            <w:r w:rsidR="002307F1">
              <w:rPr>
                <w:rFonts w:ascii="Corbel" w:hAnsi="Corbel"/>
                <w:sz w:val="22"/>
                <w:szCs w:val="22"/>
              </w:rPr>
              <w:t>Verifies company names and locations, plus</w:t>
            </w:r>
            <w:r w:rsidRPr="009A7055">
              <w:rPr>
                <w:rFonts w:ascii="Corbel" w:hAnsi="Corbel"/>
                <w:sz w:val="22"/>
                <w:szCs w:val="22"/>
              </w:rPr>
              <w:t xml:space="preserve"> dates of employment, job titles, and salary (if available) </w:t>
            </w:r>
          </w:p>
        </w:tc>
      </w:tr>
      <w:tr w:rsidR="004F71B9" w:rsidRPr="009A7055" w14:paraId="1F655902" w14:textId="77777777" w:rsidTr="001E19DC">
        <w:trPr>
          <w:trHeight w:val="288"/>
          <w:jc w:val="center"/>
        </w:trPr>
        <w:tc>
          <w:tcPr>
            <w:tcW w:w="1705" w:type="dxa"/>
          </w:tcPr>
          <w:p w14:paraId="2A16F66D" w14:textId="77777777" w:rsidR="004F71B9" w:rsidRPr="009A7055" w:rsidRDefault="004F71B9" w:rsidP="001E19DC">
            <w:pPr>
              <w:spacing w:line="240" w:lineRule="auto"/>
              <w:jc w:val="left"/>
              <w:rPr>
                <w:rFonts w:ascii="Corbel" w:hAnsi="Corbel"/>
                <w:b/>
                <w:sz w:val="22"/>
                <w:szCs w:val="22"/>
              </w:rPr>
            </w:pPr>
            <w:r w:rsidRPr="009A7055">
              <w:rPr>
                <w:rFonts w:ascii="Corbel" w:hAnsi="Corbel"/>
                <w:b/>
                <w:sz w:val="22"/>
                <w:szCs w:val="22"/>
              </w:rPr>
              <w:t>Federal Criminal</w:t>
            </w:r>
          </w:p>
        </w:tc>
        <w:tc>
          <w:tcPr>
            <w:tcW w:w="5850" w:type="dxa"/>
          </w:tcPr>
          <w:p w14:paraId="0984D416" w14:textId="06D8CA52" w:rsidR="004F71B9" w:rsidRDefault="004F71B9" w:rsidP="001E19DC">
            <w:pPr>
              <w:spacing w:line="240" w:lineRule="auto"/>
              <w:jc w:val="left"/>
              <w:rPr>
                <w:rFonts w:ascii="Corbel" w:hAnsi="Corbel"/>
                <w:sz w:val="12"/>
                <w:szCs w:val="12"/>
              </w:rPr>
            </w:pPr>
            <w:r w:rsidRPr="009A7055">
              <w:rPr>
                <w:rFonts w:ascii="Corbel" w:hAnsi="Corbel"/>
                <w:sz w:val="22"/>
                <w:szCs w:val="22"/>
              </w:rPr>
              <w:t>Federal cases typically involve violations of federal criminal law, such as: tax evasion, fraud, embezzlement, mail and wire fraud, immigration law violations, postal offenses, interstate drug trafficking, arms violations, kidnapping and other crimes that occurred on federal property and/or violate federal laws.</w:t>
            </w:r>
          </w:p>
          <w:p w14:paraId="52E0F8A9" w14:textId="1AC8299C" w:rsidR="00C14B6B" w:rsidRPr="00C14B6B" w:rsidRDefault="00C14B6B" w:rsidP="001E19DC">
            <w:pPr>
              <w:spacing w:line="240" w:lineRule="auto"/>
              <w:jc w:val="left"/>
              <w:rPr>
                <w:rFonts w:ascii="Corbel" w:hAnsi="Corbel"/>
                <w:sz w:val="12"/>
                <w:szCs w:val="12"/>
              </w:rPr>
            </w:pPr>
          </w:p>
        </w:tc>
        <w:tc>
          <w:tcPr>
            <w:tcW w:w="5363" w:type="dxa"/>
          </w:tcPr>
          <w:p w14:paraId="1BB0544C" w14:textId="3C74E09D" w:rsidR="004F71B9" w:rsidRPr="009A7055" w:rsidRDefault="004F71B9" w:rsidP="001E19DC">
            <w:pPr>
              <w:numPr>
                <w:ilvl w:val="0"/>
                <w:numId w:val="6"/>
              </w:numPr>
              <w:spacing w:line="240" w:lineRule="auto"/>
              <w:jc w:val="left"/>
              <w:rPr>
                <w:rFonts w:ascii="Corbel" w:hAnsi="Corbel"/>
                <w:i/>
                <w:sz w:val="22"/>
                <w:szCs w:val="22"/>
              </w:rPr>
            </w:pPr>
            <w:r w:rsidRPr="009A7055">
              <w:rPr>
                <w:rFonts w:ascii="Corbel" w:hAnsi="Corbel"/>
                <w:i/>
                <w:sz w:val="22"/>
                <w:szCs w:val="22"/>
              </w:rPr>
              <w:t xml:space="preserve">Federal Criminal: </w:t>
            </w:r>
            <w:r w:rsidRPr="009A7055">
              <w:rPr>
                <w:rFonts w:ascii="Corbel" w:hAnsi="Corbel"/>
                <w:sz w:val="22"/>
                <w:szCs w:val="22"/>
              </w:rPr>
              <w:t>Searches all districts as revealed by the SSN Trace.</w:t>
            </w:r>
            <w:r w:rsidR="002307F1">
              <w:rPr>
                <w:rFonts w:ascii="Corbel" w:hAnsi="Corbel"/>
                <w:sz w:val="22"/>
                <w:szCs w:val="22"/>
              </w:rPr>
              <w:t xml:space="preserve"> </w:t>
            </w:r>
            <w:r w:rsidR="00955DA6" w:rsidRPr="009A7055">
              <w:rPr>
                <w:rFonts w:ascii="Corbel" w:hAnsi="Corbel"/>
                <w:sz w:val="22"/>
                <w:szCs w:val="22"/>
              </w:rPr>
              <w:t>Captures crimes prosecuted in the federal court system.</w:t>
            </w:r>
          </w:p>
        </w:tc>
      </w:tr>
      <w:tr w:rsidR="004F71B9" w:rsidRPr="009A7055" w14:paraId="0EDD9948" w14:textId="77777777" w:rsidTr="001E19DC">
        <w:trPr>
          <w:trHeight w:val="288"/>
          <w:jc w:val="center"/>
        </w:trPr>
        <w:tc>
          <w:tcPr>
            <w:tcW w:w="1705" w:type="dxa"/>
          </w:tcPr>
          <w:p w14:paraId="77B03DDE" w14:textId="77777777" w:rsidR="004F71B9" w:rsidRPr="009A7055" w:rsidRDefault="004F71B9" w:rsidP="001E19DC">
            <w:pPr>
              <w:spacing w:line="240" w:lineRule="auto"/>
              <w:jc w:val="left"/>
              <w:rPr>
                <w:rFonts w:ascii="Corbel" w:hAnsi="Corbel"/>
                <w:b/>
                <w:sz w:val="22"/>
                <w:szCs w:val="22"/>
              </w:rPr>
            </w:pPr>
            <w:r w:rsidRPr="009A7055">
              <w:rPr>
                <w:rFonts w:ascii="Corbel" w:hAnsi="Corbel"/>
                <w:b/>
                <w:sz w:val="22"/>
                <w:szCs w:val="22"/>
              </w:rPr>
              <w:t>MVR</w:t>
            </w:r>
          </w:p>
        </w:tc>
        <w:tc>
          <w:tcPr>
            <w:tcW w:w="5850" w:type="dxa"/>
          </w:tcPr>
          <w:p w14:paraId="0568E657" w14:textId="77777777" w:rsidR="004F71B9" w:rsidRDefault="004F71B9" w:rsidP="001E19DC">
            <w:pPr>
              <w:spacing w:line="240" w:lineRule="auto"/>
              <w:jc w:val="left"/>
              <w:rPr>
                <w:rFonts w:ascii="Corbel" w:hAnsi="Corbel"/>
                <w:sz w:val="12"/>
                <w:szCs w:val="12"/>
              </w:rPr>
            </w:pPr>
            <w:r w:rsidRPr="009A7055">
              <w:rPr>
                <w:rFonts w:ascii="Corbel" w:hAnsi="Corbel"/>
                <w:sz w:val="22"/>
                <w:szCs w:val="22"/>
              </w:rPr>
              <w:t>A Motor Vehicle Records check is recommended for positions that regularly operate a motor vehicle as a significant part of the job.</w:t>
            </w:r>
          </w:p>
          <w:p w14:paraId="3F426D40" w14:textId="0BF10511" w:rsidR="00C14B6B" w:rsidRPr="00C14B6B" w:rsidRDefault="00C14B6B" w:rsidP="001E19DC">
            <w:pPr>
              <w:spacing w:line="240" w:lineRule="auto"/>
              <w:jc w:val="left"/>
              <w:rPr>
                <w:rFonts w:ascii="Corbel" w:hAnsi="Corbel"/>
                <w:sz w:val="12"/>
                <w:szCs w:val="12"/>
              </w:rPr>
            </w:pPr>
          </w:p>
        </w:tc>
        <w:tc>
          <w:tcPr>
            <w:tcW w:w="5363" w:type="dxa"/>
          </w:tcPr>
          <w:p w14:paraId="726616F9" w14:textId="6C6CD91A" w:rsidR="004F71B9" w:rsidRPr="009A7055" w:rsidRDefault="004F71B9" w:rsidP="001E19DC">
            <w:pPr>
              <w:numPr>
                <w:ilvl w:val="0"/>
                <w:numId w:val="6"/>
              </w:numPr>
              <w:spacing w:line="240" w:lineRule="auto"/>
              <w:jc w:val="left"/>
              <w:rPr>
                <w:rFonts w:ascii="Corbel" w:hAnsi="Corbel"/>
                <w:sz w:val="22"/>
                <w:szCs w:val="22"/>
              </w:rPr>
            </w:pPr>
            <w:r w:rsidRPr="009A7055">
              <w:rPr>
                <w:rFonts w:ascii="Corbel" w:hAnsi="Corbel"/>
                <w:i/>
                <w:sz w:val="22"/>
                <w:szCs w:val="22"/>
              </w:rPr>
              <w:t xml:space="preserve">Motor Vehicle Records (MVR): </w:t>
            </w:r>
            <w:r w:rsidRPr="009A7055">
              <w:rPr>
                <w:rFonts w:ascii="Corbel" w:hAnsi="Corbel"/>
                <w:sz w:val="22"/>
                <w:szCs w:val="22"/>
              </w:rPr>
              <w:t xml:space="preserve">Reports </w:t>
            </w:r>
            <w:r w:rsidR="00955DA6">
              <w:rPr>
                <w:rFonts w:ascii="Corbel" w:hAnsi="Corbel"/>
                <w:sz w:val="22"/>
                <w:szCs w:val="22"/>
              </w:rPr>
              <w:t xml:space="preserve">status of a license, license type, endorsement, restrictions, driving violations, suspensions, and revocations, and </w:t>
            </w:r>
            <w:r w:rsidRPr="009A7055">
              <w:rPr>
                <w:rFonts w:ascii="Corbel" w:hAnsi="Corbel"/>
                <w:sz w:val="22"/>
                <w:szCs w:val="22"/>
              </w:rPr>
              <w:t>driving-related violations such as DUI/DWI, speeding</w:t>
            </w:r>
            <w:r w:rsidR="00955DA6">
              <w:rPr>
                <w:rFonts w:ascii="Corbel" w:hAnsi="Corbel"/>
                <w:sz w:val="22"/>
                <w:szCs w:val="22"/>
              </w:rPr>
              <w:t>.</w:t>
            </w:r>
            <w:r w:rsidRPr="009A7055">
              <w:rPr>
                <w:rFonts w:ascii="Corbel" w:hAnsi="Corbel"/>
                <w:sz w:val="22"/>
                <w:szCs w:val="22"/>
              </w:rPr>
              <w:t>.</w:t>
            </w:r>
          </w:p>
        </w:tc>
      </w:tr>
      <w:tr w:rsidR="004F71B9" w:rsidRPr="009A7055" w14:paraId="41531B61" w14:textId="77777777" w:rsidTr="002A19A1">
        <w:trPr>
          <w:trHeight w:val="288"/>
          <w:jc w:val="center"/>
        </w:trPr>
        <w:tc>
          <w:tcPr>
            <w:tcW w:w="1705" w:type="dxa"/>
            <w:tcBorders>
              <w:bottom w:val="single" w:sz="4" w:space="0" w:color="auto"/>
            </w:tcBorders>
          </w:tcPr>
          <w:p w14:paraId="0FCC1C01" w14:textId="1D384AB4" w:rsidR="004F71B9" w:rsidRPr="009A7055" w:rsidRDefault="004F71B9" w:rsidP="001E19DC">
            <w:pPr>
              <w:spacing w:line="240" w:lineRule="auto"/>
              <w:jc w:val="left"/>
              <w:rPr>
                <w:rFonts w:ascii="Corbel" w:hAnsi="Corbel"/>
                <w:b/>
                <w:sz w:val="22"/>
                <w:szCs w:val="22"/>
              </w:rPr>
            </w:pPr>
            <w:r w:rsidRPr="009A7055">
              <w:rPr>
                <w:rFonts w:ascii="Corbel" w:hAnsi="Corbel"/>
                <w:b/>
                <w:sz w:val="22"/>
                <w:szCs w:val="22"/>
              </w:rPr>
              <w:t>National Sex Offender</w:t>
            </w:r>
            <w:r w:rsidR="00655ACE" w:rsidRPr="009A7055">
              <w:rPr>
                <w:rFonts w:ascii="Corbel" w:hAnsi="Corbel"/>
                <w:b/>
                <w:sz w:val="22"/>
                <w:szCs w:val="22"/>
              </w:rPr>
              <w:t xml:space="preserve"> (NSOR)</w:t>
            </w:r>
          </w:p>
        </w:tc>
        <w:tc>
          <w:tcPr>
            <w:tcW w:w="5850" w:type="dxa"/>
            <w:tcBorders>
              <w:bottom w:val="single" w:sz="4" w:space="0" w:color="auto"/>
            </w:tcBorders>
          </w:tcPr>
          <w:p w14:paraId="0EF309B4" w14:textId="77777777" w:rsidR="004F71B9" w:rsidRDefault="004F71B9" w:rsidP="001E19DC">
            <w:pPr>
              <w:spacing w:line="240" w:lineRule="auto"/>
              <w:jc w:val="left"/>
              <w:rPr>
                <w:rFonts w:ascii="Corbel" w:hAnsi="Corbel"/>
                <w:sz w:val="12"/>
                <w:szCs w:val="12"/>
              </w:rPr>
            </w:pPr>
            <w:r w:rsidRPr="009A7055">
              <w:rPr>
                <w:rFonts w:ascii="Corbel" w:hAnsi="Corbel"/>
                <w:sz w:val="22"/>
                <w:szCs w:val="22"/>
              </w:rPr>
              <w:t>The National Sex Offender Search identifies registered sex offenders on a nationwide basis. This is a more current and comprehensive search than the sex offender information included in the Basic and Premium packages.</w:t>
            </w:r>
          </w:p>
          <w:p w14:paraId="245B1593" w14:textId="385C03EA" w:rsidR="00C14B6B" w:rsidRPr="00C14B6B" w:rsidRDefault="00C14B6B" w:rsidP="001E19DC">
            <w:pPr>
              <w:spacing w:line="240" w:lineRule="auto"/>
              <w:jc w:val="left"/>
              <w:rPr>
                <w:rFonts w:ascii="Corbel" w:hAnsi="Corbel"/>
                <w:sz w:val="12"/>
                <w:szCs w:val="12"/>
              </w:rPr>
            </w:pPr>
          </w:p>
        </w:tc>
        <w:tc>
          <w:tcPr>
            <w:tcW w:w="5363" w:type="dxa"/>
            <w:tcBorders>
              <w:bottom w:val="single" w:sz="4" w:space="0" w:color="auto"/>
            </w:tcBorders>
          </w:tcPr>
          <w:p w14:paraId="55577F9E" w14:textId="77777777" w:rsidR="004F71B9" w:rsidRPr="009A7055" w:rsidRDefault="004F71B9" w:rsidP="001E19DC">
            <w:pPr>
              <w:numPr>
                <w:ilvl w:val="0"/>
                <w:numId w:val="6"/>
              </w:numPr>
              <w:spacing w:line="240" w:lineRule="auto"/>
              <w:jc w:val="left"/>
              <w:rPr>
                <w:rFonts w:ascii="Corbel" w:hAnsi="Corbel"/>
                <w:i/>
                <w:sz w:val="22"/>
                <w:szCs w:val="22"/>
              </w:rPr>
            </w:pPr>
            <w:r w:rsidRPr="009A7055">
              <w:rPr>
                <w:rFonts w:ascii="Corbel" w:hAnsi="Corbel"/>
                <w:i/>
                <w:sz w:val="22"/>
                <w:szCs w:val="22"/>
              </w:rPr>
              <w:t xml:space="preserve">National Sex Offender Registry: </w:t>
            </w:r>
            <w:r w:rsidRPr="009A7055">
              <w:rPr>
                <w:rFonts w:ascii="Corbel" w:hAnsi="Corbel"/>
                <w:sz w:val="22"/>
                <w:szCs w:val="22"/>
              </w:rPr>
              <w:t>Searches the Department of Justice National Sex Offender Registry.</w:t>
            </w:r>
          </w:p>
        </w:tc>
      </w:tr>
      <w:tr w:rsidR="001E19DC" w14:paraId="41A8CF06" w14:textId="64B9A502" w:rsidTr="002A19A1">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jc w:val="center"/>
        </w:trPr>
        <w:tc>
          <w:tcPr>
            <w:tcW w:w="1705" w:type="dxa"/>
            <w:tcBorders>
              <w:top w:val="single" w:sz="4" w:space="0" w:color="auto"/>
              <w:left w:val="single" w:sz="4" w:space="0" w:color="auto"/>
              <w:bottom w:val="single" w:sz="4" w:space="0" w:color="auto"/>
              <w:right w:val="single" w:sz="4" w:space="0" w:color="auto"/>
            </w:tcBorders>
          </w:tcPr>
          <w:p w14:paraId="6BCD6501" w14:textId="2433FFA6" w:rsidR="001E19DC" w:rsidRDefault="001E19DC" w:rsidP="002A19A1">
            <w:pPr>
              <w:widowControl/>
              <w:adjustRightInd/>
              <w:spacing w:line="240" w:lineRule="auto"/>
              <w:jc w:val="left"/>
              <w:textAlignment w:val="auto"/>
              <w:rPr>
                <w:rFonts w:ascii="Corbel" w:hAnsi="Corbel"/>
                <w:b/>
                <w:sz w:val="22"/>
                <w:szCs w:val="22"/>
              </w:rPr>
            </w:pPr>
            <w:r>
              <w:rPr>
                <w:rFonts w:ascii="Corbel" w:hAnsi="Corbel"/>
                <w:b/>
                <w:sz w:val="22"/>
                <w:szCs w:val="22"/>
              </w:rPr>
              <w:t>Professional License</w:t>
            </w:r>
          </w:p>
        </w:tc>
        <w:tc>
          <w:tcPr>
            <w:tcW w:w="5850" w:type="dxa"/>
            <w:tcBorders>
              <w:top w:val="single" w:sz="4" w:space="0" w:color="auto"/>
              <w:left w:val="single" w:sz="4" w:space="0" w:color="auto"/>
              <w:bottom w:val="single" w:sz="4" w:space="0" w:color="auto"/>
            </w:tcBorders>
          </w:tcPr>
          <w:p w14:paraId="4DA744A7" w14:textId="77777777" w:rsidR="00955DA6" w:rsidRDefault="00955DA6" w:rsidP="00955DA6">
            <w:pPr>
              <w:widowControl/>
              <w:adjustRightInd/>
              <w:spacing w:line="240" w:lineRule="auto"/>
              <w:jc w:val="left"/>
              <w:textAlignment w:val="auto"/>
              <w:rPr>
                <w:rFonts w:ascii="Corbel" w:hAnsi="Corbel"/>
                <w:bCs/>
                <w:sz w:val="12"/>
                <w:szCs w:val="12"/>
              </w:rPr>
            </w:pPr>
            <w:r w:rsidRPr="001E19DC">
              <w:rPr>
                <w:rFonts w:ascii="Corbel" w:hAnsi="Corbel"/>
                <w:bCs/>
                <w:sz w:val="22"/>
                <w:szCs w:val="22"/>
              </w:rPr>
              <w:t>Confirms validity of claimed license, reveals disciplinary actions and identified renewal p</w:t>
            </w:r>
            <w:r>
              <w:rPr>
                <w:rFonts w:ascii="Corbel" w:hAnsi="Corbel"/>
                <w:bCs/>
                <w:sz w:val="22"/>
                <w:szCs w:val="22"/>
              </w:rPr>
              <w:t>l</w:t>
            </w:r>
            <w:r w:rsidRPr="001E19DC">
              <w:rPr>
                <w:rFonts w:ascii="Corbel" w:hAnsi="Corbel"/>
                <w:bCs/>
                <w:sz w:val="22"/>
                <w:szCs w:val="22"/>
              </w:rPr>
              <w:t>us expiration dates.</w:t>
            </w:r>
          </w:p>
          <w:p w14:paraId="43762E01" w14:textId="603A0196" w:rsidR="00C14B6B" w:rsidRPr="00C14B6B" w:rsidRDefault="00C14B6B" w:rsidP="00955DA6">
            <w:pPr>
              <w:widowControl/>
              <w:adjustRightInd/>
              <w:spacing w:line="240" w:lineRule="auto"/>
              <w:jc w:val="left"/>
              <w:textAlignment w:val="auto"/>
              <w:rPr>
                <w:rFonts w:ascii="Corbel" w:hAnsi="Corbel"/>
                <w:bCs/>
                <w:sz w:val="12"/>
                <w:szCs w:val="12"/>
              </w:rPr>
            </w:pPr>
          </w:p>
        </w:tc>
        <w:tc>
          <w:tcPr>
            <w:tcW w:w="5363" w:type="dxa"/>
            <w:tcBorders>
              <w:top w:val="single" w:sz="4" w:space="0" w:color="auto"/>
              <w:left w:val="single" w:sz="4" w:space="0" w:color="auto"/>
              <w:bottom w:val="single" w:sz="4" w:space="0" w:color="auto"/>
              <w:right w:val="single" w:sz="4" w:space="0" w:color="auto"/>
            </w:tcBorders>
          </w:tcPr>
          <w:p w14:paraId="40FC1DDC" w14:textId="1664A269" w:rsidR="001E19DC" w:rsidRPr="001E19DC" w:rsidRDefault="00955DA6" w:rsidP="002A19A1">
            <w:pPr>
              <w:pStyle w:val="ListParagraph"/>
              <w:widowControl/>
              <w:numPr>
                <w:ilvl w:val="0"/>
                <w:numId w:val="13"/>
              </w:numPr>
              <w:adjustRightInd/>
              <w:spacing w:line="240" w:lineRule="auto"/>
              <w:textAlignment w:val="auto"/>
              <w:rPr>
                <w:rFonts w:ascii="Corbel" w:hAnsi="Corbel"/>
                <w:b/>
                <w:sz w:val="22"/>
                <w:szCs w:val="22"/>
              </w:rPr>
            </w:pPr>
            <w:r>
              <w:rPr>
                <w:rFonts w:ascii="Corbel" w:hAnsi="Corbel"/>
                <w:i/>
                <w:sz w:val="22"/>
                <w:szCs w:val="22"/>
              </w:rPr>
              <w:t>Professional License:</w:t>
            </w:r>
            <w:r w:rsidRPr="001E19DC">
              <w:rPr>
                <w:rFonts w:ascii="Corbel" w:hAnsi="Corbel"/>
                <w:i/>
                <w:sz w:val="22"/>
                <w:szCs w:val="22"/>
              </w:rPr>
              <w:t xml:space="preserve"> </w:t>
            </w:r>
            <w:r>
              <w:rPr>
                <w:rFonts w:ascii="Corbel" w:hAnsi="Corbel"/>
                <w:sz w:val="22"/>
                <w:szCs w:val="22"/>
              </w:rPr>
              <w:t>Verifies claimed license and if they are in good standing.</w:t>
            </w:r>
          </w:p>
        </w:tc>
      </w:tr>
    </w:tbl>
    <w:p w14:paraId="11227DCD" w14:textId="2725A696" w:rsidR="000C6D9D" w:rsidRPr="009A7055" w:rsidRDefault="00E13E0B" w:rsidP="004F71B9">
      <w:pPr>
        <w:widowControl/>
        <w:adjustRightInd/>
        <w:spacing w:after="200" w:line="276" w:lineRule="auto"/>
        <w:jc w:val="center"/>
        <w:textAlignment w:val="auto"/>
        <w:rPr>
          <w:rFonts w:ascii="Corbel" w:hAnsi="Corbel"/>
          <w:b/>
          <w:sz w:val="22"/>
          <w:szCs w:val="22"/>
        </w:rPr>
      </w:pPr>
      <w:r w:rsidRPr="009A7055">
        <w:rPr>
          <w:rFonts w:ascii="Corbel" w:hAnsi="Corbel"/>
          <w:b/>
          <w:sz w:val="22"/>
          <w:szCs w:val="22"/>
        </w:rPr>
        <w:br w:type="page"/>
      </w:r>
      <w:r w:rsidR="00F33938" w:rsidRPr="009A7055">
        <w:rPr>
          <w:rFonts w:ascii="Corbel" w:hAnsi="Corbel"/>
          <w:b/>
          <w:sz w:val="22"/>
          <w:szCs w:val="22"/>
        </w:rPr>
        <w:lastRenderedPageBreak/>
        <w:t>POSITIONS WITH UNSUPERVISED ACCESS TO CHILDREN AND VULNERABLE ADULTS</w:t>
      </w:r>
    </w:p>
    <w:p w14:paraId="7340CEE0" w14:textId="77777777" w:rsidR="000C6D9D" w:rsidRPr="009A7055" w:rsidRDefault="000C6D9D" w:rsidP="000C6D9D">
      <w:pPr>
        <w:spacing w:line="240" w:lineRule="auto"/>
        <w:jc w:val="center"/>
        <w:rPr>
          <w:rFonts w:ascii="Corbel" w:hAnsi="Corbel"/>
          <w:b/>
          <w:sz w:val="22"/>
          <w:szCs w:val="22"/>
        </w:rPr>
      </w:pPr>
    </w:p>
    <w:p w14:paraId="184D6A6D" w14:textId="0DC356F8" w:rsidR="000C6D9D" w:rsidRPr="009A7055" w:rsidRDefault="000C6D9D" w:rsidP="000C6D9D">
      <w:pPr>
        <w:pStyle w:val="Header"/>
        <w:jc w:val="left"/>
        <w:rPr>
          <w:rFonts w:ascii="Corbel" w:hAnsi="Corbel"/>
          <w:sz w:val="22"/>
          <w:szCs w:val="22"/>
        </w:rPr>
      </w:pPr>
      <w:r w:rsidRPr="009A7055">
        <w:rPr>
          <w:rFonts w:ascii="Corbel" w:hAnsi="Corbel"/>
          <w:color w:val="000000" w:themeColor="text1"/>
          <w:sz w:val="22"/>
          <w:szCs w:val="22"/>
        </w:rPr>
        <w:t xml:space="preserve">The </w:t>
      </w:r>
      <w:r w:rsidRPr="009A7055">
        <w:rPr>
          <w:rFonts w:ascii="Corbel" w:hAnsi="Corbel"/>
          <w:b/>
          <w:color w:val="000000" w:themeColor="text1"/>
          <w:sz w:val="22"/>
          <w:szCs w:val="22"/>
        </w:rPr>
        <w:t xml:space="preserve">WATCH </w:t>
      </w:r>
      <w:r w:rsidRPr="009A7055">
        <w:rPr>
          <w:rFonts w:ascii="Corbel" w:hAnsi="Corbel"/>
          <w:color w:val="000000" w:themeColor="text1"/>
          <w:sz w:val="22"/>
          <w:szCs w:val="22"/>
        </w:rPr>
        <w:t>b</w:t>
      </w:r>
      <w:r w:rsidRPr="009A7055">
        <w:rPr>
          <w:rFonts w:ascii="Corbel" w:hAnsi="Corbel"/>
          <w:sz w:val="22"/>
          <w:szCs w:val="22"/>
        </w:rPr>
        <w:t xml:space="preserve">ackground check is </w:t>
      </w:r>
      <w:r w:rsidRPr="009A7055">
        <w:rPr>
          <w:rFonts w:ascii="Corbel" w:hAnsi="Corbel"/>
          <w:b/>
          <w:sz w:val="22"/>
          <w:szCs w:val="22"/>
          <w:u w:val="single"/>
        </w:rPr>
        <w:t>required</w:t>
      </w:r>
      <w:r w:rsidRPr="009A7055">
        <w:rPr>
          <w:rFonts w:ascii="Corbel" w:hAnsi="Corbel"/>
          <w:sz w:val="22"/>
          <w:szCs w:val="22"/>
        </w:rPr>
        <w:t xml:space="preserve"> in accordance with </w:t>
      </w:r>
      <w:hyperlink r:id="rId8" w:history="1">
        <w:r w:rsidRPr="009A7055">
          <w:rPr>
            <w:rStyle w:val="Hyperlink"/>
            <w:rFonts w:ascii="Corbel" w:hAnsi="Corbel"/>
            <w:sz w:val="22"/>
            <w:szCs w:val="22"/>
          </w:rPr>
          <w:t>RCW 43.43.832</w:t>
        </w:r>
      </w:hyperlink>
      <w:r w:rsidRPr="009A7055">
        <w:rPr>
          <w:rFonts w:ascii="Corbel" w:hAnsi="Corbel"/>
          <w:sz w:val="22"/>
          <w:szCs w:val="22"/>
        </w:rPr>
        <w:t xml:space="preserve"> and </w:t>
      </w:r>
      <w:hyperlink r:id="rId9" w:history="1">
        <w:r w:rsidRPr="009A7055">
          <w:rPr>
            <w:rStyle w:val="Hyperlink"/>
            <w:rFonts w:ascii="Corbel" w:hAnsi="Corbel"/>
            <w:sz w:val="22"/>
            <w:szCs w:val="22"/>
          </w:rPr>
          <w:t>BPPM 60.16</w:t>
        </w:r>
      </w:hyperlink>
      <w:r w:rsidRPr="009A7055">
        <w:rPr>
          <w:rFonts w:ascii="Corbel" w:hAnsi="Corbel"/>
          <w:sz w:val="22"/>
          <w:szCs w:val="22"/>
        </w:rPr>
        <w:t xml:space="preserve"> for positions with unsupervised access to children</w:t>
      </w:r>
      <w:r w:rsidR="00E7290A" w:rsidRPr="009A7055">
        <w:rPr>
          <w:rFonts w:ascii="Corbel" w:hAnsi="Corbel"/>
          <w:sz w:val="22"/>
          <w:szCs w:val="22"/>
        </w:rPr>
        <w:t>, developmentally disabled persons</w:t>
      </w:r>
      <w:r w:rsidR="001F26D9" w:rsidRPr="009A7055">
        <w:rPr>
          <w:rFonts w:ascii="Corbel" w:hAnsi="Corbel"/>
          <w:sz w:val="22"/>
          <w:szCs w:val="22"/>
        </w:rPr>
        <w:t>,</w:t>
      </w:r>
      <w:r w:rsidRPr="009A7055">
        <w:rPr>
          <w:rFonts w:ascii="Corbel" w:hAnsi="Corbel"/>
          <w:sz w:val="22"/>
          <w:szCs w:val="22"/>
        </w:rPr>
        <w:t xml:space="preserve"> and vulnerable adults. </w:t>
      </w:r>
      <w:r w:rsidR="004E022A" w:rsidRPr="009A7055">
        <w:rPr>
          <w:rFonts w:ascii="Corbel" w:hAnsi="Corbel"/>
          <w:sz w:val="22"/>
          <w:szCs w:val="22"/>
        </w:rPr>
        <w:t xml:space="preserve"> </w:t>
      </w:r>
    </w:p>
    <w:p w14:paraId="6CF8A598" w14:textId="77777777" w:rsidR="00FF3824" w:rsidRPr="009A7055" w:rsidRDefault="00FF3824" w:rsidP="00986BA1">
      <w:pPr>
        <w:spacing w:line="240" w:lineRule="auto"/>
        <w:jc w:val="left"/>
        <w:rPr>
          <w:rFonts w:ascii="Corbel" w:hAnsi="Corbel"/>
          <w:sz w:val="22"/>
          <w:szCs w:val="22"/>
        </w:rPr>
      </w:pPr>
    </w:p>
    <w:tbl>
      <w:tblPr>
        <w:tblStyle w:val="TableGrid"/>
        <w:tblW w:w="12910" w:type="dxa"/>
        <w:jc w:val="center"/>
        <w:tblLook w:val="04A0" w:firstRow="1" w:lastRow="0" w:firstColumn="1" w:lastColumn="0" w:noHBand="0" w:noVBand="1"/>
      </w:tblPr>
      <w:tblGrid>
        <w:gridCol w:w="2054"/>
        <w:gridCol w:w="5417"/>
        <w:gridCol w:w="5439"/>
      </w:tblGrid>
      <w:tr w:rsidR="004F71B9" w:rsidRPr="009A7055" w14:paraId="7A1D40F2" w14:textId="77777777" w:rsidTr="004F71B9">
        <w:trPr>
          <w:trHeight w:val="288"/>
          <w:jc w:val="center"/>
        </w:trPr>
        <w:tc>
          <w:tcPr>
            <w:tcW w:w="2054" w:type="dxa"/>
            <w:tcBorders>
              <w:top w:val="single" w:sz="4" w:space="0" w:color="000000" w:themeColor="text1"/>
            </w:tcBorders>
            <w:shd w:val="clear" w:color="auto" w:fill="808080" w:themeFill="background1" w:themeFillShade="80"/>
          </w:tcPr>
          <w:p w14:paraId="5C1B3C26" w14:textId="5252AC93" w:rsidR="004F71B9" w:rsidRPr="009A7055" w:rsidRDefault="004F71B9" w:rsidP="004E022A">
            <w:pPr>
              <w:spacing w:line="240" w:lineRule="auto"/>
              <w:jc w:val="center"/>
              <w:rPr>
                <w:rFonts w:ascii="Corbel" w:hAnsi="Corbel"/>
                <w:b/>
                <w:color w:val="FFFFFF" w:themeColor="background1"/>
                <w:sz w:val="22"/>
                <w:szCs w:val="22"/>
              </w:rPr>
            </w:pPr>
            <w:r w:rsidRPr="009A7055">
              <w:rPr>
                <w:rFonts w:ascii="Corbel" w:hAnsi="Corbel"/>
                <w:b/>
                <w:color w:val="FFFFFF" w:themeColor="background1"/>
                <w:sz w:val="22"/>
                <w:szCs w:val="22"/>
              </w:rPr>
              <w:t>Title</w:t>
            </w:r>
          </w:p>
        </w:tc>
        <w:tc>
          <w:tcPr>
            <w:tcW w:w="5417" w:type="dxa"/>
            <w:tcBorders>
              <w:top w:val="single" w:sz="4" w:space="0" w:color="000000" w:themeColor="text1"/>
            </w:tcBorders>
            <w:shd w:val="clear" w:color="auto" w:fill="808080" w:themeFill="background1" w:themeFillShade="80"/>
          </w:tcPr>
          <w:p w14:paraId="658D9FF1" w14:textId="22AE34FA" w:rsidR="004F71B9" w:rsidRPr="009A7055" w:rsidRDefault="004F71B9" w:rsidP="004E022A">
            <w:pPr>
              <w:spacing w:line="240" w:lineRule="auto"/>
              <w:jc w:val="center"/>
              <w:rPr>
                <w:rFonts w:ascii="Corbel" w:hAnsi="Corbel"/>
                <w:b/>
                <w:color w:val="FFFFFF" w:themeColor="background1"/>
                <w:sz w:val="22"/>
                <w:szCs w:val="22"/>
              </w:rPr>
            </w:pPr>
            <w:r w:rsidRPr="009A7055">
              <w:rPr>
                <w:rFonts w:ascii="Corbel" w:hAnsi="Corbel"/>
                <w:b/>
                <w:color w:val="FFFFFF" w:themeColor="background1"/>
                <w:sz w:val="22"/>
                <w:szCs w:val="22"/>
              </w:rPr>
              <w:t>Description</w:t>
            </w:r>
          </w:p>
        </w:tc>
        <w:tc>
          <w:tcPr>
            <w:tcW w:w="5439" w:type="dxa"/>
            <w:tcBorders>
              <w:top w:val="single" w:sz="4" w:space="0" w:color="000000" w:themeColor="text1"/>
            </w:tcBorders>
            <w:shd w:val="clear" w:color="auto" w:fill="808080" w:themeFill="background1" w:themeFillShade="80"/>
          </w:tcPr>
          <w:p w14:paraId="361369C9" w14:textId="4DCD4095" w:rsidR="004F71B9" w:rsidRPr="009A7055" w:rsidRDefault="004F71B9" w:rsidP="004E022A">
            <w:pPr>
              <w:spacing w:line="240" w:lineRule="auto"/>
              <w:jc w:val="center"/>
              <w:rPr>
                <w:rFonts w:ascii="Corbel" w:hAnsi="Corbel"/>
                <w:b/>
                <w:color w:val="FFFFFF" w:themeColor="background1"/>
                <w:sz w:val="22"/>
                <w:szCs w:val="22"/>
              </w:rPr>
            </w:pPr>
            <w:r w:rsidRPr="009A7055">
              <w:rPr>
                <w:rFonts w:ascii="Corbel" w:hAnsi="Corbel"/>
                <w:b/>
                <w:color w:val="FFFFFF" w:themeColor="background1"/>
                <w:sz w:val="22"/>
                <w:szCs w:val="22"/>
              </w:rPr>
              <w:t>Components</w:t>
            </w:r>
          </w:p>
        </w:tc>
      </w:tr>
      <w:tr w:rsidR="004F71B9" w:rsidRPr="009A7055" w14:paraId="381D6C10" w14:textId="77777777" w:rsidTr="004F71B9">
        <w:trPr>
          <w:trHeight w:val="288"/>
          <w:jc w:val="center"/>
        </w:trPr>
        <w:tc>
          <w:tcPr>
            <w:tcW w:w="2054" w:type="dxa"/>
            <w:tcBorders>
              <w:top w:val="single" w:sz="4" w:space="0" w:color="000000" w:themeColor="text1"/>
            </w:tcBorders>
          </w:tcPr>
          <w:p w14:paraId="7DD277BE" w14:textId="763BD3C3" w:rsidR="004F71B9" w:rsidRPr="009A7055" w:rsidRDefault="004F71B9" w:rsidP="004F71B9">
            <w:pPr>
              <w:spacing w:line="240" w:lineRule="auto"/>
              <w:jc w:val="left"/>
              <w:rPr>
                <w:rFonts w:ascii="Corbel" w:hAnsi="Corbel"/>
                <w:b/>
                <w:sz w:val="22"/>
                <w:szCs w:val="22"/>
              </w:rPr>
            </w:pPr>
            <w:r w:rsidRPr="009A7055">
              <w:rPr>
                <w:rFonts w:ascii="Corbel" w:hAnsi="Corbel"/>
                <w:b/>
                <w:sz w:val="22"/>
                <w:szCs w:val="22"/>
              </w:rPr>
              <w:t>WATCH</w:t>
            </w:r>
            <w:r w:rsidRPr="009A7055">
              <w:rPr>
                <w:rFonts w:ascii="Corbel" w:hAnsi="Corbel"/>
                <w:b/>
                <w:color w:val="943634" w:themeColor="accent2" w:themeShade="BF"/>
                <w:sz w:val="22"/>
                <w:szCs w:val="22"/>
              </w:rPr>
              <w:t>**</w:t>
            </w:r>
          </w:p>
        </w:tc>
        <w:tc>
          <w:tcPr>
            <w:tcW w:w="5417" w:type="dxa"/>
            <w:tcBorders>
              <w:top w:val="single" w:sz="4" w:space="0" w:color="000000" w:themeColor="text1"/>
            </w:tcBorders>
          </w:tcPr>
          <w:p w14:paraId="36BAD20C" w14:textId="3804BF33" w:rsidR="004F71B9" w:rsidRPr="009A7055" w:rsidRDefault="004F71B9" w:rsidP="006D0637">
            <w:pPr>
              <w:spacing w:line="240" w:lineRule="auto"/>
              <w:jc w:val="left"/>
              <w:rPr>
                <w:rFonts w:ascii="Corbel" w:hAnsi="Corbel"/>
                <w:sz w:val="22"/>
                <w:szCs w:val="22"/>
              </w:rPr>
            </w:pPr>
            <w:r w:rsidRPr="009A7055">
              <w:rPr>
                <w:rFonts w:ascii="Corbel" w:hAnsi="Corbel"/>
                <w:sz w:val="22"/>
                <w:szCs w:val="22"/>
              </w:rPr>
              <w:t xml:space="preserve">Washington State Patrol Criminal History database, which is a required check for positions with unsupervised access to children, developmentally disabled persons, and vulnerable adults. </w:t>
            </w:r>
          </w:p>
          <w:p w14:paraId="0E48BAAC" w14:textId="77777777" w:rsidR="004F71B9" w:rsidRPr="009A7055" w:rsidRDefault="004F71B9" w:rsidP="0051412A">
            <w:pPr>
              <w:spacing w:line="240" w:lineRule="auto"/>
              <w:jc w:val="left"/>
              <w:rPr>
                <w:rFonts w:ascii="Corbel" w:hAnsi="Corbel"/>
                <w:sz w:val="22"/>
                <w:szCs w:val="22"/>
              </w:rPr>
            </w:pPr>
          </w:p>
        </w:tc>
        <w:tc>
          <w:tcPr>
            <w:tcW w:w="5439" w:type="dxa"/>
            <w:tcBorders>
              <w:top w:val="single" w:sz="4" w:space="0" w:color="000000" w:themeColor="text1"/>
            </w:tcBorders>
          </w:tcPr>
          <w:p w14:paraId="7788EF53" w14:textId="77777777" w:rsidR="004F71B9" w:rsidRPr="009A7055" w:rsidRDefault="004F71B9" w:rsidP="006D0637">
            <w:pPr>
              <w:numPr>
                <w:ilvl w:val="0"/>
                <w:numId w:val="6"/>
              </w:numPr>
              <w:spacing w:line="240" w:lineRule="auto"/>
              <w:jc w:val="left"/>
              <w:rPr>
                <w:rFonts w:ascii="Corbel" w:hAnsi="Corbel"/>
                <w:sz w:val="22"/>
                <w:szCs w:val="22"/>
              </w:rPr>
            </w:pPr>
            <w:r w:rsidRPr="009A7055">
              <w:rPr>
                <w:rFonts w:ascii="Corbel" w:hAnsi="Corbel"/>
                <w:i/>
                <w:sz w:val="22"/>
                <w:szCs w:val="22"/>
              </w:rPr>
              <w:t>WATCH</w:t>
            </w:r>
            <w:r w:rsidRPr="009A7055">
              <w:rPr>
                <w:rFonts w:ascii="Corbel" w:hAnsi="Corbel"/>
                <w:sz w:val="22"/>
                <w:szCs w:val="22"/>
              </w:rPr>
              <w:t>: Database comprised of records sent to the Washington State Patrol (WSP) by courts and criminal justice agencies throughout the state. Includes conviction information, arrests less than one year old with dispositions pending, and information regarding registered sex and kidnap offenders. The WSP criminal history file also contains additional information such as arrest records not open to the general public.</w:t>
            </w:r>
          </w:p>
          <w:p w14:paraId="172E1BB3" w14:textId="77777777" w:rsidR="004F71B9" w:rsidRPr="009A7055" w:rsidRDefault="004F71B9" w:rsidP="004E022A">
            <w:pPr>
              <w:spacing w:line="240" w:lineRule="auto"/>
              <w:ind w:left="360"/>
              <w:jc w:val="left"/>
              <w:rPr>
                <w:rFonts w:ascii="Corbel" w:hAnsi="Corbel"/>
                <w:i/>
                <w:sz w:val="22"/>
                <w:szCs w:val="22"/>
              </w:rPr>
            </w:pPr>
          </w:p>
        </w:tc>
      </w:tr>
    </w:tbl>
    <w:p w14:paraId="4C96490D" w14:textId="5A260BF1" w:rsidR="0015796B" w:rsidRPr="009E26D2" w:rsidRDefault="0015796B" w:rsidP="009E26D2">
      <w:pPr>
        <w:pStyle w:val="Header"/>
        <w:jc w:val="left"/>
        <w:rPr>
          <w:rFonts w:ascii="Corbel" w:hAnsi="Corbel"/>
          <w:i/>
          <w:sz w:val="22"/>
          <w:szCs w:val="22"/>
        </w:rPr>
      </w:pPr>
      <w:r w:rsidRPr="009A7055">
        <w:rPr>
          <w:rFonts w:ascii="Corbel" w:hAnsi="Corbel"/>
          <w:b/>
          <w:color w:val="800000"/>
          <w:sz w:val="22"/>
          <w:szCs w:val="22"/>
        </w:rPr>
        <w:t>**</w:t>
      </w:r>
      <w:r w:rsidRPr="009A7055">
        <w:rPr>
          <w:rFonts w:ascii="Corbel" w:hAnsi="Corbel"/>
          <w:i/>
          <w:sz w:val="22"/>
          <w:szCs w:val="22"/>
        </w:rPr>
        <w:t xml:space="preserve"> HRS strongly recommends also conducting a </w:t>
      </w:r>
      <w:r w:rsidRPr="009A7055">
        <w:rPr>
          <w:rFonts w:ascii="Corbel" w:hAnsi="Corbel"/>
          <w:b/>
          <w:i/>
          <w:sz w:val="22"/>
          <w:szCs w:val="22"/>
        </w:rPr>
        <w:t>Premium</w:t>
      </w:r>
      <w:r w:rsidR="00655ACE" w:rsidRPr="009A7055">
        <w:rPr>
          <w:rFonts w:ascii="Corbel" w:hAnsi="Corbel"/>
          <w:i/>
          <w:sz w:val="22"/>
          <w:szCs w:val="22"/>
        </w:rPr>
        <w:t xml:space="preserve"> and </w:t>
      </w:r>
      <w:r w:rsidR="00655ACE" w:rsidRPr="009A7055">
        <w:rPr>
          <w:rFonts w:ascii="Corbel" w:hAnsi="Corbel"/>
          <w:b/>
          <w:i/>
          <w:sz w:val="22"/>
          <w:szCs w:val="22"/>
        </w:rPr>
        <w:t>NSOR</w:t>
      </w:r>
      <w:r w:rsidR="00655ACE" w:rsidRPr="009A7055">
        <w:rPr>
          <w:rFonts w:ascii="Corbel" w:hAnsi="Corbel"/>
          <w:i/>
          <w:sz w:val="22"/>
          <w:szCs w:val="22"/>
        </w:rPr>
        <w:t xml:space="preserve"> background check </w:t>
      </w:r>
      <w:r w:rsidRPr="009A7055">
        <w:rPr>
          <w:rFonts w:ascii="Corbel" w:hAnsi="Corbel"/>
          <w:i/>
          <w:sz w:val="22"/>
          <w:szCs w:val="22"/>
        </w:rPr>
        <w:t>for these types of positions.</w:t>
      </w:r>
    </w:p>
    <w:sectPr w:rsidR="0015796B" w:rsidRPr="009E26D2" w:rsidSect="00F33938">
      <w:headerReference w:type="default" r:id="rId10"/>
      <w:footerReference w:type="default" r:id="rId11"/>
      <w:pgSz w:w="15840" w:h="12240" w:orient="landscape"/>
      <w:pgMar w:top="144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443C8" w14:textId="77777777" w:rsidR="0003382E" w:rsidRDefault="0003382E" w:rsidP="00615F46">
      <w:pPr>
        <w:spacing w:line="240" w:lineRule="auto"/>
      </w:pPr>
      <w:r>
        <w:separator/>
      </w:r>
    </w:p>
  </w:endnote>
  <w:endnote w:type="continuationSeparator" w:id="0">
    <w:p w14:paraId="5709E42B" w14:textId="77777777" w:rsidR="0003382E" w:rsidRDefault="0003382E" w:rsidP="00615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tone Sans">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D9001" w14:textId="002D5F29" w:rsidR="0051412A" w:rsidRPr="009A7055" w:rsidRDefault="00916851" w:rsidP="001F26D9">
    <w:pPr>
      <w:pStyle w:val="Footer"/>
      <w:rPr>
        <w:rFonts w:ascii="Corbel" w:hAnsi="Corbel"/>
        <w:sz w:val="18"/>
        <w:szCs w:val="18"/>
      </w:rPr>
    </w:pPr>
    <w:r w:rsidRPr="009A7055">
      <w:rPr>
        <w:rFonts w:ascii="Corbel" w:hAnsi="Corbel"/>
        <w:sz w:val="18"/>
        <w:szCs w:val="18"/>
      </w:rPr>
      <w:t xml:space="preserve">Updated </w:t>
    </w:r>
    <w:r w:rsidR="00857A15">
      <w:rPr>
        <w:rFonts w:ascii="Corbel" w:hAnsi="Corbel"/>
        <w:sz w:val="18"/>
        <w:szCs w:val="18"/>
      </w:rPr>
      <w:t>March</w:t>
    </w:r>
    <w:r w:rsidR="00857A15" w:rsidRPr="009A7055">
      <w:rPr>
        <w:rFonts w:ascii="Corbel" w:hAnsi="Corbel"/>
        <w:sz w:val="18"/>
        <w:szCs w:val="18"/>
      </w:rPr>
      <w:t xml:space="preserve"> </w:t>
    </w:r>
    <w:r w:rsidR="009A7055" w:rsidRPr="009A7055">
      <w:rPr>
        <w:rFonts w:ascii="Corbel" w:hAnsi="Corbel"/>
        <w:sz w:val="18"/>
        <w:szCs w:val="18"/>
      </w:rPr>
      <w:t>2024</w:t>
    </w:r>
    <w:r w:rsidR="001F26D9" w:rsidRPr="009A7055">
      <w:rPr>
        <w:rFonts w:ascii="Corbel" w:hAnsi="Corbel"/>
        <w:sz w:val="18"/>
        <w:szCs w:val="18"/>
      </w:rPr>
      <w:tab/>
    </w:r>
    <w:r w:rsidR="001F26D9" w:rsidRPr="009A7055">
      <w:rPr>
        <w:rFonts w:ascii="Corbel" w:hAnsi="Corbel"/>
        <w:sz w:val="18"/>
        <w:szCs w:val="18"/>
      </w:rPr>
      <w:tab/>
    </w:r>
    <w:r w:rsidR="001F26D9" w:rsidRPr="009A7055">
      <w:rPr>
        <w:rFonts w:ascii="Corbel" w:hAnsi="Corbel"/>
        <w:sz w:val="18"/>
        <w:szCs w:val="18"/>
      </w:rPr>
      <w:tab/>
    </w:r>
    <w:r w:rsidR="001F26D9" w:rsidRPr="009A7055">
      <w:rPr>
        <w:rFonts w:ascii="Corbel" w:hAnsi="Corbel"/>
        <w:sz w:val="18"/>
        <w:szCs w:val="18"/>
      </w:rPr>
      <w:tab/>
    </w:r>
    <w:r w:rsidR="001F26D9" w:rsidRPr="009A7055">
      <w:rPr>
        <w:rFonts w:ascii="Corbel" w:hAnsi="Corbel"/>
        <w:sz w:val="18"/>
        <w:szCs w:val="18"/>
      </w:rPr>
      <w:tab/>
    </w:r>
    <w:sdt>
      <w:sdtPr>
        <w:rPr>
          <w:rFonts w:ascii="Corbel" w:hAnsi="Corbel"/>
          <w:sz w:val="18"/>
          <w:szCs w:val="18"/>
        </w:rPr>
        <w:id w:val="17277209"/>
        <w:docPartObj>
          <w:docPartGallery w:val="Page Numbers (Bottom of Page)"/>
          <w:docPartUnique/>
        </w:docPartObj>
      </w:sdtPr>
      <w:sdtEndPr/>
      <w:sdtContent>
        <w:sdt>
          <w:sdtPr>
            <w:rPr>
              <w:rFonts w:ascii="Corbel" w:hAnsi="Corbel"/>
              <w:sz w:val="18"/>
              <w:szCs w:val="18"/>
            </w:rPr>
            <w:id w:val="98381352"/>
            <w:docPartObj>
              <w:docPartGallery w:val="Page Numbers (Top of Page)"/>
              <w:docPartUnique/>
            </w:docPartObj>
          </w:sdtPr>
          <w:sdtEndPr/>
          <w:sdtContent>
            <w:r w:rsidR="0051412A" w:rsidRPr="009A7055">
              <w:rPr>
                <w:rFonts w:ascii="Corbel" w:hAnsi="Corbel"/>
                <w:sz w:val="18"/>
                <w:szCs w:val="18"/>
              </w:rPr>
              <w:t xml:space="preserve">Page </w:t>
            </w:r>
            <w:r w:rsidR="00314256" w:rsidRPr="009A7055">
              <w:rPr>
                <w:rFonts w:ascii="Corbel" w:hAnsi="Corbel"/>
                <w:sz w:val="18"/>
                <w:szCs w:val="18"/>
              </w:rPr>
              <w:fldChar w:fldCharType="begin"/>
            </w:r>
            <w:r w:rsidR="0051412A" w:rsidRPr="009A7055">
              <w:rPr>
                <w:rFonts w:ascii="Corbel" w:hAnsi="Corbel"/>
                <w:sz w:val="18"/>
                <w:szCs w:val="18"/>
              </w:rPr>
              <w:instrText xml:space="preserve"> PAGE </w:instrText>
            </w:r>
            <w:r w:rsidR="00314256" w:rsidRPr="009A7055">
              <w:rPr>
                <w:rFonts w:ascii="Corbel" w:hAnsi="Corbel"/>
                <w:sz w:val="18"/>
                <w:szCs w:val="18"/>
              </w:rPr>
              <w:fldChar w:fldCharType="separate"/>
            </w:r>
            <w:r w:rsidR="00787A20">
              <w:rPr>
                <w:rFonts w:ascii="Corbel" w:hAnsi="Corbel"/>
                <w:noProof/>
                <w:sz w:val="18"/>
                <w:szCs w:val="18"/>
              </w:rPr>
              <w:t>3</w:t>
            </w:r>
            <w:r w:rsidR="00314256" w:rsidRPr="009A7055">
              <w:rPr>
                <w:rFonts w:ascii="Corbel" w:hAnsi="Corbel"/>
                <w:sz w:val="18"/>
                <w:szCs w:val="18"/>
              </w:rPr>
              <w:fldChar w:fldCharType="end"/>
            </w:r>
            <w:r w:rsidR="0051412A" w:rsidRPr="009A7055">
              <w:rPr>
                <w:rFonts w:ascii="Corbel" w:hAnsi="Corbel"/>
                <w:sz w:val="18"/>
                <w:szCs w:val="18"/>
              </w:rPr>
              <w:t xml:space="preserve"> of </w:t>
            </w:r>
            <w:r w:rsidR="00314256" w:rsidRPr="009A7055">
              <w:rPr>
                <w:rFonts w:ascii="Corbel" w:hAnsi="Corbel"/>
                <w:sz w:val="18"/>
                <w:szCs w:val="18"/>
              </w:rPr>
              <w:fldChar w:fldCharType="begin"/>
            </w:r>
            <w:r w:rsidR="0051412A" w:rsidRPr="009A7055">
              <w:rPr>
                <w:rFonts w:ascii="Corbel" w:hAnsi="Corbel"/>
                <w:sz w:val="18"/>
                <w:szCs w:val="18"/>
              </w:rPr>
              <w:instrText xml:space="preserve"> NUMPAGES  </w:instrText>
            </w:r>
            <w:r w:rsidR="00314256" w:rsidRPr="009A7055">
              <w:rPr>
                <w:rFonts w:ascii="Corbel" w:hAnsi="Corbel"/>
                <w:sz w:val="18"/>
                <w:szCs w:val="18"/>
              </w:rPr>
              <w:fldChar w:fldCharType="separate"/>
            </w:r>
            <w:r w:rsidR="00787A20">
              <w:rPr>
                <w:rFonts w:ascii="Corbel" w:hAnsi="Corbel"/>
                <w:noProof/>
                <w:sz w:val="18"/>
                <w:szCs w:val="18"/>
              </w:rPr>
              <w:t>3</w:t>
            </w:r>
            <w:r w:rsidR="00314256" w:rsidRPr="009A7055">
              <w:rPr>
                <w:rFonts w:ascii="Corbel" w:hAnsi="Corbel"/>
                <w:sz w:val="18"/>
                <w:szCs w:val="18"/>
              </w:rPr>
              <w:fldChar w:fldCharType="end"/>
            </w:r>
          </w:sdtContent>
        </w:sdt>
      </w:sdtContent>
    </w:sdt>
  </w:p>
  <w:p w14:paraId="559A4A5C" w14:textId="77777777" w:rsidR="0051412A" w:rsidRPr="0072484A" w:rsidRDefault="0051412A" w:rsidP="0072484A">
    <w:pPr>
      <w:pStyle w:val="Footer"/>
      <w:jc w:val="right"/>
      <w:rPr>
        <w:rFonts w:ascii="Stone Sans" w:hAnsi="Stone San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72731" w14:textId="77777777" w:rsidR="0003382E" w:rsidRDefault="0003382E" w:rsidP="00615F46">
      <w:pPr>
        <w:spacing w:line="240" w:lineRule="auto"/>
      </w:pPr>
      <w:r>
        <w:separator/>
      </w:r>
    </w:p>
  </w:footnote>
  <w:footnote w:type="continuationSeparator" w:id="0">
    <w:p w14:paraId="0A2DCF64" w14:textId="77777777" w:rsidR="0003382E" w:rsidRDefault="0003382E" w:rsidP="00615F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7B1E4" w14:textId="01C643D0" w:rsidR="0051412A" w:rsidRDefault="009A7055" w:rsidP="00E7290A">
    <w:pPr>
      <w:pStyle w:val="Header"/>
      <w:tabs>
        <w:tab w:val="clear" w:pos="4680"/>
        <w:tab w:val="clear" w:pos="9360"/>
        <w:tab w:val="left" w:pos="3360"/>
        <w:tab w:val="left" w:pos="4380"/>
      </w:tabs>
    </w:pPr>
    <w:r w:rsidRPr="005C14D6">
      <w:rPr>
        <w:rFonts w:cs="Arial"/>
        <w:noProof/>
      </w:rPr>
      <w:drawing>
        <wp:anchor distT="0" distB="0" distL="114300" distR="114300" simplePos="0" relativeHeight="251661312" behindDoc="1" locked="0" layoutInCell="1" allowOverlap="1" wp14:anchorId="4155FE99" wp14:editId="66192F0A">
          <wp:simplePos x="0" y="0"/>
          <wp:positionH relativeFrom="margin">
            <wp:align>center</wp:align>
          </wp:positionH>
          <wp:positionV relativeFrom="paragraph">
            <wp:posOffset>-314325</wp:posOffset>
          </wp:positionV>
          <wp:extent cx="3038475" cy="694055"/>
          <wp:effectExtent l="0" t="0" r="9525" b="0"/>
          <wp:wrapTight wrapText="bothSides">
            <wp:wrapPolygon edited="0">
              <wp:start x="0" y="0"/>
              <wp:lineTo x="0" y="20750"/>
              <wp:lineTo x="21532" y="20750"/>
              <wp:lineTo x="21532" y="0"/>
              <wp:lineTo x="0" y="0"/>
            </wp:wrapPolygon>
          </wp:wrapTight>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38475" cy="694055"/>
                  </a:xfrm>
                  <a:prstGeom prst="rect">
                    <a:avLst/>
                  </a:prstGeom>
                </pic:spPr>
              </pic:pic>
            </a:graphicData>
          </a:graphic>
          <wp14:sizeRelH relativeFrom="page">
            <wp14:pctWidth>0</wp14:pctWidth>
          </wp14:sizeRelH>
          <wp14:sizeRelV relativeFrom="page">
            <wp14:pctHeight>0</wp14:pctHeight>
          </wp14:sizeRelV>
        </wp:anchor>
      </w:drawing>
    </w:r>
    <w:r w:rsidR="00E7290A">
      <w:tab/>
    </w:r>
    <w:r w:rsidR="00E7290A">
      <w:tab/>
    </w:r>
  </w:p>
  <w:p w14:paraId="0F60732A" w14:textId="77777777" w:rsidR="0051412A" w:rsidRDefault="00514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991"/>
    <w:multiLevelType w:val="hybridMultilevel"/>
    <w:tmpl w:val="4086C60E"/>
    <w:lvl w:ilvl="0" w:tplc="04090019">
      <w:start w:val="1"/>
      <w:numFmt w:val="lowerLetter"/>
      <w:lvlText w:val="%1."/>
      <w:lvlJc w:val="left"/>
      <w:pPr>
        <w:tabs>
          <w:tab w:val="num" w:pos="1080"/>
        </w:tabs>
        <w:ind w:left="1080" w:hanging="360"/>
      </w:pPr>
    </w:lvl>
    <w:lvl w:ilvl="1" w:tplc="C6E24A78">
      <w:start w:val="9"/>
      <w:numFmt w:val="lowerLetter"/>
      <w:lvlText w:val="%2."/>
      <w:lvlJc w:val="left"/>
      <w:pPr>
        <w:tabs>
          <w:tab w:val="num" w:pos="1890"/>
        </w:tabs>
        <w:ind w:left="189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53C4CD5"/>
    <w:multiLevelType w:val="hybridMultilevel"/>
    <w:tmpl w:val="B3902A6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06C7DD4"/>
    <w:multiLevelType w:val="hybridMultilevel"/>
    <w:tmpl w:val="EFC0236A"/>
    <w:lvl w:ilvl="0" w:tplc="33944524">
      <w:start w:val="1"/>
      <w:numFmt w:val="bullet"/>
      <w:lvlText w:val="o"/>
      <w:lvlJc w:val="left"/>
      <w:pPr>
        <w:tabs>
          <w:tab w:val="num" w:pos="720"/>
        </w:tabs>
        <w:ind w:left="720" w:hanging="360"/>
      </w:pPr>
      <w:rPr>
        <w:rFonts w:ascii="Courier New" w:hAnsi="Courier New"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4F037C"/>
    <w:multiLevelType w:val="hybridMultilevel"/>
    <w:tmpl w:val="BBC036CA"/>
    <w:lvl w:ilvl="0" w:tplc="33944524">
      <w:start w:val="1"/>
      <w:numFmt w:val="bullet"/>
      <w:lvlText w:val="o"/>
      <w:lvlJc w:val="left"/>
      <w:pPr>
        <w:tabs>
          <w:tab w:val="num" w:pos="1080"/>
        </w:tabs>
        <w:ind w:left="1080" w:hanging="360"/>
      </w:pPr>
      <w:rPr>
        <w:rFonts w:ascii="Courier New" w:hAnsi="Courier New" w:hint="default"/>
        <w:sz w:val="24"/>
        <w:szCs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7D76272"/>
    <w:multiLevelType w:val="hybridMultilevel"/>
    <w:tmpl w:val="29261918"/>
    <w:lvl w:ilvl="0" w:tplc="04090003">
      <w:start w:val="1"/>
      <w:numFmt w:val="bullet"/>
      <w:lvlText w:val="o"/>
      <w:lvlJc w:val="left"/>
      <w:pPr>
        <w:tabs>
          <w:tab w:val="num" w:pos="360"/>
        </w:tabs>
        <w:ind w:left="360" w:hanging="360"/>
      </w:pPr>
      <w:rPr>
        <w:rFonts w:ascii="Courier New" w:hAnsi="Courier New" w:cs="Courier New"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6079F3"/>
    <w:multiLevelType w:val="hybridMultilevel"/>
    <w:tmpl w:val="753E555A"/>
    <w:lvl w:ilvl="0" w:tplc="04090001">
      <w:start w:val="1"/>
      <w:numFmt w:val="bullet"/>
      <w:lvlText w:val=""/>
      <w:lvlJc w:val="left"/>
      <w:pPr>
        <w:tabs>
          <w:tab w:val="num" w:pos="720"/>
        </w:tabs>
        <w:ind w:left="720" w:hanging="360"/>
      </w:pPr>
      <w:rPr>
        <w:rFonts w:ascii="Symbol" w:hAnsi="Symbol" w:hint="default"/>
        <w:sz w:val="24"/>
        <w:szCs w:val="24"/>
      </w:rPr>
    </w:lvl>
    <w:lvl w:ilvl="1" w:tplc="04090001">
      <w:start w:val="1"/>
      <w:numFmt w:val="bullet"/>
      <w:lvlText w:val=""/>
      <w:lvlJc w:val="left"/>
      <w:pPr>
        <w:tabs>
          <w:tab w:val="num" w:pos="720"/>
        </w:tabs>
        <w:ind w:left="720" w:hanging="360"/>
      </w:pPr>
      <w:rPr>
        <w:rFonts w:ascii="Symbol" w:hAnsi="Symbol" w:hint="default"/>
        <w:sz w:val="24"/>
        <w:szCs w:val="24"/>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F6241F0"/>
    <w:multiLevelType w:val="hybridMultilevel"/>
    <w:tmpl w:val="105E2EB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5859F8"/>
    <w:multiLevelType w:val="hybridMultilevel"/>
    <w:tmpl w:val="82DCAABA"/>
    <w:lvl w:ilvl="0" w:tplc="04090003">
      <w:start w:val="1"/>
      <w:numFmt w:val="bullet"/>
      <w:lvlText w:val="o"/>
      <w:lvlJc w:val="left"/>
      <w:pPr>
        <w:tabs>
          <w:tab w:val="num" w:pos="360"/>
        </w:tabs>
        <w:ind w:left="360" w:hanging="360"/>
      </w:pPr>
      <w:rPr>
        <w:rFonts w:ascii="Courier New" w:hAnsi="Courier New" w:cs="Courier New"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F7C716A"/>
    <w:multiLevelType w:val="hybridMultilevel"/>
    <w:tmpl w:val="922894AE"/>
    <w:lvl w:ilvl="0" w:tplc="33944524">
      <w:start w:val="1"/>
      <w:numFmt w:val="bullet"/>
      <w:lvlText w:val="o"/>
      <w:lvlJc w:val="left"/>
      <w:pPr>
        <w:tabs>
          <w:tab w:val="num" w:pos="720"/>
        </w:tabs>
        <w:ind w:left="720" w:hanging="360"/>
      </w:pPr>
      <w:rPr>
        <w:rFonts w:ascii="Courier New" w:hAnsi="Courier New" w:hint="default"/>
        <w:sz w:val="24"/>
        <w:szCs w:val="24"/>
      </w:rPr>
    </w:lvl>
    <w:lvl w:ilvl="1" w:tplc="04090001">
      <w:start w:val="1"/>
      <w:numFmt w:val="bullet"/>
      <w:lvlText w:val=""/>
      <w:lvlJc w:val="left"/>
      <w:pPr>
        <w:tabs>
          <w:tab w:val="num" w:pos="1800"/>
        </w:tabs>
        <w:ind w:left="1800" w:hanging="360"/>
      </w:pPr>
      <w:rPr>
        <w:rFonts w:ascii="Symbol" w:hAnsi="Symbol" w:hint="default"/>
        <w:sz w:val="24"/>
        <w:szCs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57F055F"/>
    <w:multiLevelType w:val="hybridMultilevel"/>
    <w:tmpl w:val="57C22CF6"/>
    <w:lvl w:ilvl="0" w:tplc="33944524">
      <w:start w:val="1"/>
      <w:numFmt w:val="bullet"/>
      <w:lvlText w:val="o"/>
      <w:lvlJc w:val="left"/>
      <w:pPr>
        <w:tabs>
          <w:tab w:val="num" w:pos="720"/>
        </w:tabs>
        <w:ind w:left="720" w:hanging="360"/>
      </w:pPr>
      <w:rPr>
        <w:rFonts w:ascii="Courier New" w:hAnsi="Courier New" w:hint="default"/>
        <w:sz w:val="24"/>
        <w:szCs w:val="24"/>
      </w:rPr>
    </w:lvl>
    <w:lvl w:ilvl="1" w:tplc="04090001">
      <w:start w:val="1"/>
      <w:numFmt w:val="bullet"/>
      <w:lvlText w:val=""/>
      <w:lvlJc w:val="left"/>
      <w:pPr>
        <w:tabs>
          <w:tab w:val="num" w:pos="1800"/>
        </w:tabs>
        <w:ind w:left="1800" w:hanging="360"/>
      </w:pPr>
      <w:rPr>
        <w:rFonts w:ascii="Symbol" w:hAnsi="Symbol" w:hint="default"/>
        <w:sz w:val="24"/>
        <w:szCs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9C212B9"/>
    <w:multiLevelType w:val="hybridMultilevel"/>
    <w:tmpl w:val="D51647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3FA1FC0"/>
    <w:multiLevelType w:val="hybridMultilevel"/>
    <w:tmpl w:val="70C6BF6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33944524">
      <w:start w:val="1"/>
      <w:numFmt w:val="bullet"/>
      <w:lvlText w:val="o"/>
      <w:lvlJc w:val="left"/>
      <w:pPr>
        <w:tabs>
          <w:tab w:val="num" w:pos="1980"/>
        </w:tabs>
        <w:ind w:left="1980" w:hanging="360"/>
      </w:pPr>
      <w:rPr>
        <w:rFonts w:ascii="Courier New" w:hAnsi="Courier New" w:hint="default"/>
        <w:sz w:val="24"/>
        <w:szCs w:val="24"/>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AC477D0"/>
    <w:multiLevelType w:val="hybridMultilevel"/>
    <w:tmpl w:val="3924A50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2"/>
  </w:num>
  <w:num w:numId="2">
    <w:abstractNumId w:val="1"/>
  </w:num>
  <w:num w:numId="3">
    <w:abstractNumId w:val="11"/>
  </w:num>
  <w:num w:numId="4">
    <w:abstractNumId w:val="0"/>
  </w:num>
  <w:num w:numId="5">
    <w:abstractNumId w:val="10"/>
  </w:num>
  <w:num w:numId="6">
    <w:abstractNumId w:val="7"/>
  </w:num>
  <w:num w:numId="7">
    <w:abstractNumId w:val="3"/>
  </w:num>
  <w:num w:numId="8">
    <w:abstractNumId w:val="2"/>
  </w:num>
  <w:num w:numId="9">
    <w:abstractNumId w:val="8"/>
  </w:num>
  <w:num w:numId="10">
    <w:abstractNumId w:val="9"/>
  </w:num>
  <w:num w:numId="11">
    <w:abstractNumId w:val="5"/>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20"/>
  <w:drawingGridHorizontalSpacing w:val="12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F46"/>
    <w:rsid w:val="0003382E"/>
    <w:rsid w:val="000574C6"/>
    <w:rsid w:val="00073909"/>
    <w:rsid w:val="00081E6C"/>
    <w:rsid w:val="000C6D9D"/>
    <w:rsid w:val="00110556"/>
    <w:rsid w:val="00115615"/>
    <w:rsid w:val="0011751F"/>
    <w:rsid w:val="0015796B"/>
    <w:rsid w:val="001717C5"/>
    <w:rsid w:val="00181C94"/>
    <w:rsid w:val="001A1D07"/>
    <w:rsid w:val="001A7CE8"/>
    <w:rsid w:val="001E19DC"/>
    <w:rsid w:val="001F26D9"/>
    <w:rsid w:val="002031E1"/>
    <w:rsid w:val="002307F1"/>
    <w:rsid w:val="002A19A1"/>
    <w:rsid w:val="002B3B71"/>
    <w:rsid w:val="002C2F50"/>
    <w:rsid w:val="002F6C5A"/>
    <w:rsid w:val="0030244A"/>
    <w:rsid w:val="00313F7C"/>
    <w:rsid w:val="00314256"/>
    <w:rsid w:val="003329AF"/>
    <w:rsid w:val="00333CC8"/>
    <w:rsid w:val="00342234"/>
    <w:rsid w:val="00371E43"/>
    <w:rsid w:val="00381801"/>
    <w:rsid w:val="00383648"/>
    <w:rsid w:val="003851FC"/>
    <w:rsid w:val="003A60E6"/>
    <w:rsid w:val="003A6FF0"/>
    <w:rsid w:val="003B3892"/>
    <w:rsid w:val="003D663F"/>
    <w:rsid w:val="003E6A3C"/>
    <w:rsid w:val="0040190F"/>
    <w:rsid w:val="004363FA"/>
    <w:rsid w:val="004405B1"/>
    <w:rsid w:val="00442E00"/>
    <w:rsid w:val="004435E4"/>
    <w:rsid w:val="00450EFC"/>
    <w:rsid w:val="00453D7D"/>
    <w:rsid w:val="00492728"/>
    <w:rsid w:val="004976E7"/>
    <w:rsid w:val="004E022A"/>
    <w:rsid w:val="004F71B9"/>
    <w:rsid w:val="0051412A"/>
    <w:rsid w:val="00521B03"/>
    <w:rsid w:val="005403DF"/>
    <w:rsid w:val="005562BD"/>
    <w:rsid w:val="00585C54"/>
    <w:rsid w:val="005B7420"/>
    <w:rsid w:val="005C657E"/>
    <w:rsid w:val="005D7650"/>
    <w:rsid w:val="005E7273"/>
    <w:rsid w:val="005F5AE1"/>
    <w:rsid w:val="00615761"/>
    <w:rsid w:val="00615F46"/>
    <w:rsid w:val="0063085E"/>
    <w:rsid w:val="00655ACE"/>
    <w:rsid w:val="00686F45"/>
    <w:rsid w:val="00694949"/>
    <w:rsid w:val="006A08D4"/>
    <w:rsid w:val="006A7C76"/>
    <w:rsid w:val="006C2555"/>
    <w:rsid w:val="006D0637"/>
    <w:rsid w:val="006F725F"/>
    <w:rsid w:val="00710EF5"/>
    <w:rsid w:val="0072484A"/>
    <w:rsid w:val="0073252E"/>
    <w:rsid w:val="007355D0"/>
    <w:rsid w:val="00787A20"/>
    <w:rsid w:val="007A54D3"/>
    <w:rsid w:val="007B0C49"/>
    <w:rsid w:val="007E6328"/>
    <w:rsid w:val="00857A15"/>
    <w:rsid w:val="00872440"/>
    <w:rsid w:val="00884A15"/>
    <w:rsid w:val="008A2ED1"/>
    <w:rsid w:val="008A79F5"/>
    <w:rsid w:val="008C4633"/>
    <w:rsid w:val="008C5464"/>
    <w:rsid w:val="008D6379"/>
    <w:rsid w:val="00916851"/>
    <w:rsid w:val="00916A04"/>
    <w:rsid w:val="00921280"/>
    <w:rsid w:val="00937731"/>
    <w:rsid w:val="00937882"/>
    <w:rsid w:val="00951412"/>
    <w:rsid w:val="009546C5"/>
    <w:rsid w:val="00955DA6"/>
    <w:rsid w:val="009610B1"/>
    <w:rsid w:val="00966EC3"/>
    <w:rsid w:val="0097553A"/>
    <w:rsid w:val="00984BB2"/>
    <w:rsid w:val="00986BA1"/>
    <w:rsid w:val="009A7055"/>
    <w:rsid w:val="009C5207"/>
    <w:rsid w:val="009D5D84"/>
    <w:rsid w:val="009E26D2"/>
    <w:rsid w:val="00A34DFB"/>
    <w:rsid w:val="00A477EA"/>
    <w:rsid w:val="00A55BA4"/>
    <w:rsid w:val="00A763D8"/>
    <w:rsid w:val="00A86AD5"/>
    <w:rsid w:val="00A96672"/>
    <w:rsid w:val="00AE1378"/>
    <w:rsid w:val="00AF3ED5"/>
    <w:rsid w:val="00B15548"/>
    <w:rsid w:val="00B4798C"/>
    <w:rsid w:val="00B740EF"/>
    <w:rsid w:val="00B74196"/>
    <w:rsid w:val="00B900D8"/>
    <w:rsid w:val="00B95F26"/>
    <w:rsid w:val="00BD6D68"/>
    <w:rsid w:val="00BF5F97"/>
    <w:rsid w:val="00C14B6B"/>
    <w:rsid w:val="00C62D63"/>
    <w:rsid w:val="00C65366"/>
    <w:rsid w:val="00C846E9"/>
    <w:rsid w:val="00CB2B49"/>
    <w:rsid w:val="00D05E30"/>
    <w:rsid w:val="00D11B97"/>
    <w:rsid w:val="00D12D59"/>
    <w:rsid w:val="00D55587"/>
    <w:rsid w:val="00D757C7"/>
    <w:rsid w:val="00D9763F"/>
    <w:rsid w:val="00DA0420"/>
    <w:rsid w:val="00DA5074"/>
    <w:rsid w:val="00DC057F"/>
    <w:rsid w:val="00DC3746"/>
    <w:rsid w:val="00E00977"/>
    <w:rsid w:val="00E13E0B"/>
    <w:rsid w:val="00E45C18"/>
    <w:rsid w:val="00E512A8"/>
    <w:rsid w:val="00E53665"/>
    <w:rsid w:val="00E71D40"/>
    <w:rsid w:val="00E7290A"/>
    <w:rsid w:val="00EA6285"/>
    <w:rsid w:val="00EC4FE6"/>
    <w:rsid w:val="00EC53EA"/>
    <w:rsid w:val="00EE0F78"/>
    <w:rsid w:val="00EF0682"/>
    <w:rsid w:val="00F33938"/>
    <w:rsid w:val="00F45050"/>
    <w:rsid w:val="00F473E7"/>
    <w:rsid w:val="00F634D1"/>
    <w:rsid w:val="00F70AA6"/>
    <w:rsid w:val="00F75146"/>
    <w:rsid w:val="00F75A74"/>
    <w:rsid w:val="00F7629A"/>
    <w:rsid w:val="00F768E0"/>
    <w:rsid w:val="00FA5ED6"/>
    <w:rsid w:val="00FB4160"/>
    <w:rsid w:val="00FD3FFD"/>
    <w:rsid w:val="00FF3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1E02B310"/>
  <w15:docId w15:val="{07EE408F-8F5F-4F36-A391-F2CC279F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F46"/>
    <w:pPr>
      <w:widowControl w:val="0"/>
      <w:adjustRightInd w:val="0"/>
      <w:spacing w:after="0" w:line="360" w:lineRule="atLeast"/>
      <w:jc w:val="both"/>
      <w:textAlignment w:val="baseline"/>
    </w:pPr>
    <w:rPr>
      <w:rFonts w:ascii="Arial" w:eastAsia="Times New Roman" w:hAnsi="Arial" w:cs="Times New Roman"/>
      <w:sz w:val="24"/>
      <w:szCs w:val="20"/>
    </w:rPr>
  </w:style>
  <w:style w:type="paragraph" w:styleId="Heading3">
    <w:name w:val="heading 3"/>
    <w:basedOn w:val="Normal"/>
    <w:next w:val="Normal"/>
    <w:link w:val="Heading3Char"/>
    <w:semiHidden/>
    <w:unhideWhenUsed/>
    <w:qFormat/>
    <w:rsid w:val="00615F46"/>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F46"/>
    <w:pPr>
      <w:tabs>
        <w:tab w:val="center" w:pos="4680"/>
        <w:tab w:val="right" w:pos="9360"/>
      </w:tabs>
      <w:spacing w:line="240" w:lineRule="auto"/>
    </w:pPr>
  </w:style>
  <w:style w:type="character" w:customStyle="1" w:styleId="HeaderChar">
    <w:name w:val="Header Char"/>
    <w:basedOn w:val="DefaultParagraphFont"/>
    <w:link w:val="Header"/>
    <w:uiPriority w:val="99"/>
    <w:rsid w:val="00615F46"/>
  </w:style>
  <w:style w:type="paragraph" w:styleId="Footer">
    <w:name w:val="footer"/>
    <w:basedOn w:val="Normal"/>
    <w:link w:val="FooterChar"/>
    <w:uiPriority w:val="99"/>
    <w:unhideWhenUsed/>
    <w:rsid w:val="00615F46"/>
    <w:pPr>
      <w:tabs>
        <w:tab w:val="center" w:pos="4680"/>
        <w:tab w:val="right" w:pos="9360"/>
      </w:tabs>
      <w:spacing w:line="240" w:lineRule="auto"/>
    </w:pPr>
  </w:style>
  <w:style w:type="character" w:customStyle="1" w:styleId="FooterChar">
    <w:name w:val="Footer Char"/>
    <w:basedOn w:val="DefaultParagraphFont"/>
    <w:link w:val="Footer"/>
    <w:uiPriority w:val="99"/>
    <w:rsid w:val="00615F46"/>
  </w:style>
  <w:style w:type="character" w:customStyle="1" w:styleId="Heading3Char">
    <w:name w:val="Heading 3 Char"/>
    <w:basedOn w:val="DefaultParagraphFont"/>
    <w:link w:val="Heading3"/>
    <w:semiHidden/>
    <w:rsid w:val="00615F46"/>
    <w:rPr>
      <w:rFonts w:asciiTheme="majorHAnsi" w:eastAsiaTheme="majorEastAsia" w:hAnsiTheme="majorHAnsi" w:cstheme="majorBidi"/>
      <w:b/>
      <w:bCs/>
      <w:sz w:val="26"/>
      <w:szCs w:val="26"/>
    </w:rPr>
  </w:style>
  <w:style w:type="character" w:styleId="Hyperlink">
    <w:name w:val="Hyperlink"/>
    <w:basedOn w:val="DefaultParagraphFont"/>
    <w:uiPriority w:val="99"/>
    <w:rsid w:val="00615F46"/>
    <w:rPr>
      <w:color w:val="0000FF"/>
      <w:u w:val="single"/>
    </w:rPr>
  </w:style>
  <w:style w:type="paragraph" w:styleId="ListParagraph">
    <w:name w:val="List Paragraph"/>
    <w:basedOn w:val="Normal"/>
    <w:uiPriority w:val="34"/>
    <w:qFormat/>
    <w:rsid w:val="00B740EF"/>
    <w:pPr>
      <w:ind w:left="720"/>
      <w:contextualSpacing/>
    </w:pPr>
  </w:style>
  <w:style w:type="paragraph" w:styleId="BalloonText">
    <w:name w:val="Balloon Text"/>
    <w:basedOn w:val="Normal"/>
    <w:link w:val="BalloonTextChar"/>
    <w:uiPriority w:val="99"/>
    <w:semiHidden/>
    <w:unhideWhenUsed/>
    <w:rsid w:val="00710E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EF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10EF5"/>
    <w:rPr>
      <w:sz w:val="16"/>
      <w:szCs w:val="16"/>
    </w:rPr>
  </w:style>
  <w:style w:type="paragraph" w:styleId="CommentText">
    <w:name w:val="annotation text"/>
    <w:basedOn w:val="Normal"/>
    <w:link w:val="CommentTextChar"/>
    <w:uiPriority w:val="99"/>
    <w:semiHidden/>
    <w:unhideWhenUsed/>
    <w:rsid w:val="00710EF5"/>
    <w:pPr>
      <w:spacing w:line="240" w:lineRule="auto"/>
    </w:pPr>
    <w:rPr>
      <w:sz w:val="20"/>
    </w:rPr>
  </w:style>
  <w:style w:type="character" w:customStyle="1" w:styleId="CommentTextChar">
    <w:name w:val="Comment Text Char"/>
    <w:basedOn w:val="DefaultParagraphFont"/>
    <w:link w:val="CommentText"/>
    <w:uiPriority w:val="99"/>
    <w:semiHidden/>
    <w:rsid w:val="00710EF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10EF5"/>
    <w:rPr>
      <w:b/>
      <w:bCs/>
    </w:rPr>
  </w:style>
  <w:style w:type="character" w:customStyle="1" w:styleId="CommentSubjectChar">
    <w:name w:val="Comment Subject Char"/>
    <w:basedOn w:val="CommentTextChar"/>
    <w:link w:val="CommentSubject"/>
    <w:uiPriority w:val="99"/>
    <w:semiHidden/>
    <w:rsid w:val="00710EF5"/>
    <w:rPr>
      <w:rFonts w:ascii="Arial" w:eastAsia="Times New Roman" w:hAnsi="Arial" w:cs="Times New Roman"/>
      <w:b/>
      <w:bCs/>
      <w:sz w:val="20"/>
      <w:szCs w:val="20"/>
    </w:rPr>
  </w:style>
  <w:style w:type="table" w:styleId="TableGrid">
    <w:name w:val="Table Grid"/>
    <w:basedOn w:val="TableNormal"/>
    <w:uiPriority w:val="59"/>
    <w:rsid w:val="00BF5F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0C6D9D"/>
    <w:rPr>
      <w:color w:val="800080" w:themeColor="followedHyperlink"/>
      <w:u w:val="single"/>
    </w:rPr>
  </w:style>
  <w:style w:type="paragraph" w:styleId="NoSpacing">
    <w:name w:val="No Spacing"/>
    <w:uiPriority w:val="1"/>
    <w:qFormat/>
    <w:rsid w:val="00FD3FFD"/>
    <w:pPr>
      <w:widowControl w:val="0"/>
      <w:adjustRightInd w:val="0"/>
      <w:spacing w:after="0" w:line="240" w:lineRule="auto"/>
      <w:jc w:val="both"/>
      <w:textAlignment w:val="baseline"/>
    </w:pPr>
    <w:rPr>
      <w:rFonts w:ascii="Arial" w:eastAsia="Times New Roman" w:hAnsi="Arial" w:cs="Times New Roman"/>
      <w:sz w:val="24"/>
      <w:szCs w:val="20"/>
    </w:rPr>
  </w:style>
  <w:style w:type="paragraph" w:styleId="Revision">
    <w:name w:val="Revision"/>
    <w:hidden/>
    <w:uiPriority w:val="99"/>
    <w:semiHidden/>
    <w:rsid w:val="002307F1"/>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80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s.leg.wa.gov/RCW/default.aspx?cite=43.43.83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pp.leg.wa.gov/RCW/default.aspx?cite=19.182.0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su.edu/~forms/HTML/BPPM/60_Personnel/60.16_Preemployment_Background_Check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Mondragon</dc:creator>
  <cp:keywords/>
  <dc:description/>
  <cp:lastModifiedBy>Holapa, Charles</cp:lastModifiedBy>
  <cp:revision>11</cp:revision>
  <cp:lastPrinted>2017-04-06T21:53:00Z</cp:lastPrinted>
  <dcterms:created xsi:type="dcterms:W3CDTF">2024-02-19T21:06:00Z</dcterms:created>
  <dcterms:modified xsi:type="dcterms:W3CDTF">2024-03-27T21:32:00Z</dcterms:modified>
</cp:coreProperties>
</file>