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CB1DF" w14:textId="3F828A7C" w:rsidR="00215D60" w:rsidRPr="007B4D84" w:rsidRDefault="00B0721A">
      <w:pPr>
        <w:rPr>
          <w:b/>
          <w:bCs/>
          <w:sz w:val="28"/>
          <w:szCs w:val="28"/>
        </w:rPr>
      </w:pPr>
      <w:r w:rsidRPr="007B4D84">
        <w:rPr>
          <w:b/>
          <w:bCs/>
          <w:sz w:val="28"/>
          <w:szCs w:val="28"/>
        </w:rPr>
        <w:t xml:space="preserve">Guidance for </w:t>
      </w:r>
      <w:r w:rsidR="001846E6" w:rsidRPr="007B4D84">
        <w:rPr>
          <w:b/>
          <w:bCs/>
          <w:sz w:val="28"/>
          <w:szCs w:val="28"/>
        </w:rPr>
        <w:t>When Justification Is Required and/or Not Required on Sponsored Agreement Expense Transfers</w:t>
      </w:r>
    </w:p>
    <w:p w14:paraId="2A91A7CD" w14:textId="77777777" w:rsidR="00F87685" w:rsidRPr="0035185E" w:rsidRDefault="00F87685" w:rsidP="00F87685">
      <w:pPr>
        <w:rPr>
          <w:rFonts w:cstheme="minorHAnsi"/>
        </w:rPr>
      </w:pPr>
      <w:r w:rsidRPr="0035185E">
        <w:rPr>
          <w:rFonts w:cstheme="minorHAnsi"/>
          <w:b/>
          <w:bCs/>
        </w:rPr>
        <w:t xml:space="preserve">Questions to ask before approving:  </w:t>
      </w:r>
    </w:p>
    <w:p w14:paraId="295C89C1" w14:textId="4715965F" w:rsidR="00F87685" w:rsidRPr="0035185E" w:rsidRDefault="00AE1DFC" w:rsidP="00F87685">
      <w:pPr>
        <w:pStyle w:val="ListParagraph"/>
        <w:numPr>
          <w:ilvl w:val="0"/>
          <w:numId w:val="7"/>
        </w:numPr>
        <w:rPr>
          <w:rFonts w:cstheme="minorHAnsi"/>
        </w:rPr>
      </w:pPr>
      <w:r w:rsidRPr="0035185E">
        <w:rPr>
          <w:rFonts w:cstheme="minorHAnsi"/>
        </w:rPr>
        <w:t>Do</w:t>
      </w:r>
      <w:r w:rsidR="00F87685" w:rsidRPr="0035185E">
        <w:rPr>
          <w:rFonts w:cstheme="minorHAnsi"/>
        </w:rPr>
        <w:t xml:space="preserve"> the expenditure transfers make sense? Is the object valid/allowable on recipient account?</w:t>
      </w:r>
    </w:p>
    <w:p w14:paraId="5E1D7D17" w14:textId="77777777" w:rsidR="00F87685" w:rsidRPr="0035185E" w:rsidRDefault="00F87685" w:rsidP="00F87685">
      <w:pPr>
        <w:pStyle w:val="ListParagraph"/>
        <w:numPr>
          <w:ilvl w:val="0"/>
          <w:numId w:val="7"/>
        </w:numPr>
        <w:rPr>
          <w:rFonts w:cstheme="minorHAnsi"/>
        </w:rPr>
      </w:pPr>
      <w:r w:rsidRPr="0035185E">
        <w:rPr>
          <w:rFonts w:cstheme="minorHAnsi"/>
        </w:rPr>
        <w:t>Is the expenditure allowable, reasonable, allocable, and appropriate for the recipient account?</w:t>
      </w:r>
    </w:p>
    <w:p w14:paraId="2C54BC3D" w14:textId="499FAA2B" w:rsidR="00F87685" w:rsidRPr="0035185E" w:rsidRDefault="00F87685" w:rsidP="00F87685">
      <w:pPr>
        <w:pStyle w:val="ListParagraph"/>
        <w:numPr>
          <w:ilvl w:val="0"/>
          <w:numId w:val="7"/>
        </w:numPr>
        <w:rPr>
          <w:rFonts w:cstheme="minorHAnsi"/>
        </w:rPr>
      </w:pPr>
      <w:r w:rsidRPr="0035185E">
        <w:rPr>
          <w:rFonts w:cstheme="minorHAnsi"/>
        </w:rPr>
        <w:t>Does the recipient account have sufficient unexpended balance to absorb the charge without going overdraft? (</w:t>
      </w:r>
      <w:r w:rsidR="00303CC3" w:rsidRPr="0035185E">
        <w:rPr>
          <w:rFonts w:cstheme="minorHAnsi"/>
        </w:rPr>
        <w:t>Consider</w:t>
      </w:r>
      <w:r w:rsidRPr="0035185E">
        <w:rPr>
          <w:rFonts w:cstheme="minorHAnsi"/>
        </w:rPr>
        <w:t xml:space="preserve"> F&amp;A) </w:t>
      </w:r>
    </w:p>
    <w:p w14:paraId="56459CDA" w14:textId="77777777" w:rsidR="00F87685" w:rsidRPr="0035185E" w:rsidRDefault="00F87685" w:rsidP="00F87685">
      <w:pPr>
        <w:pStyle w:val="ListParagraph"/>
        <w:numPr>
          <w:ilvl w:val="0"/>
          <w:numId w:val="7"/>
        </w:numPr>
        <w:rPr>
          <w:rFonts w:cstheme="minorHAnsi"/>
        </w:rPr>
      </w:pPr>
      <w:r w:rsidRPr="0035185E">
        <w:rPr>
          <w:rFonts w:cstheme="minorHAnsi"/>
        </w:rPr>
        <w:t>Is equipment being transferred onto grant at the end of the grant?</w:t>
      </w:r>
    </w:p>
    <w:p w14:paraId="479F48A3" w14:textId="4197B1F4" w:rsidR="00F87685" w:rsidRPr="0035185E" w:rsidRDefault="00F87685" w:rsidP="00F87685">
      <w:pPr>
        <w:pStyle w:val="ListParagraph"/>
        <w:numPr>
          <w:ilvl w:val="0"/>
          <w:numId w:val="7"/>
        </w:numPr>
        <w:rPr>
          <w:rFonts w:cstheme="minorHAnsi"/>
        </w:rPr>
      </w:pPr>
      <w:r w:rsidRPr="0035185E">
        <w:rPr>
          <w:rFonts w:cstheme="minorHAnsi"/>
        </w:rPr>
        <w:t xml:space="preserve">Will </w:t>
      </w:r>
      <w:r w:rsidR="00303CC3" w:rsidRPr="0035185E">
        <w:rPr>
          <w:rFonts w:cstheme="minorHAnsi"/>
        </w:rPr>
        <w:t xml:space="preserve">the </w:t>
      </w:r>
      <w:r w:rsidRPr="0035185E">
        <w:rPr>
          <w:rFonts w:cstheme="minorHAnsi"/>
        </w:rPr>
        <w:t>transfer “spend out” grant?</w:t>
      </w:r>
    </w:p>
    <w:p w14:paraId="6F951501" w14:textId="632B93AA" w:rsidR="00F87685" w:rsidRPr="0035185E" w:rsidRDefault="00F87685" w:rsidP="00F87685">
      <w:pPr>
        <w:pStyle w:val="ListParagraph"/>
        <w:numPr>
          <w:ilvl w:val="0"/>
          <w:numId w:val="7"/>
        </w:numPr>
        <w:rPr>
          <w:rFonts w:cstheme="minorHAnsi"/>
        </w:rPr>
      </w:pPr>
      <w:r w:rsidRPr="0035185E">
        <w:rPr>
          <w:rFonts w:cstheme="minorHAnsi"/>
        </w:rPr>
        <w:t>Has the expense been transferred before the current request?</w:t>
      </w:r>
    </w:p>
    <w:p w14:paraId="3D9CD2F2" w14:textId="36BD48DD" w:rsidR="00B0721A" w:rsidRPr="0035185E" w:rsidRDefault="00B0721A">
      <w:pPr>
        <w:rPr>
          <w:rFonts w:cstheme="minorHAnsi"/>
          <w:b/>
          <w:bCs/>
        </w:rPr>
      </w:pPr>
      <w:r w:rsidRPr="0035185E">
        <w:rPr>
          <w:rFonts w:cstheme="minorHAnsi"/>
          <w:b/>
          <w:bCs/>
        </w:rPr>
        <w:t xml:space="preserve">Expense Transfers include: </w:t>
      </w:r>
    </w:p>
    <w:p w14:paraId="3CFB8D13" w14:textId="5066CCA5" w:rsidR="00B0721A" w:rsidRPr="0035185E" w:rsidRDefault="00B0721A" w:rsidP="00B0721A">
      <w:pPr>
        <w:pStyle w:val="ListParagraph"/>
        <w:numPr>
          <w:ilvl w:val="0"/>
          <w:numId w:val="3"/>
        </w:numPr>
        <w:rPr>
          <w:rFonts w:cstheme="minorHAnsi"/>
          <w:b/>
          <w:bCs/>
        </w:rPr>
      </w:pPr>
      <w:r w:rsidRPr="0035185E">
        <w:rPr>
          <w:rFonts w:cstheme="minorHAnsi"/>
          <w:b/>
          <w:bCs/>
        </w:rPr>
        <w:t>Expense journals</w:t>
      </w:r>
    </w:p>
    <w:p w14:paraId="46FAC60D" w14:textId="33ECC09E" w:rsidR="00B0721A" w:rsidRPr="0035185E" w:rsidRDefault="00B0721A" w:rsidP="00B0721A">
      <w:pPr>
        <w:pStyle w:val="ListParagraph"/>
        <w:numPr>
          <w:ilvl w:val="0"/>
          <w:numId w:val="3"/>
        </w:numPr>
        <w:rPr>
          <w:rFonts w:cstheme="minorHAnsi"/>
          <w:b/>
          <w:bCs/>
        </w:rPr>
      </w:pPr>
      <w:r w:rsidRPr="0035185E">
        <w:rPr>
          <w:rFonts w:cstheme="minorHAnsi"/>
          <w:b/>
          <w:bCs/>
        </w:rPr>
        <w:t>PAA payroll expense transfers</w:t>
      </w:r>
    </w:p>
    <w:p w14:paraId="2E560B62" w14:textId="2397BD15" w:rsidR="00B0721A" w:rsidRPr="0035185E" w:rsidRDefault="00B0721A" w:rsidP="00B0721A">
      <w:pPr>
        <w:pStyle w:val="ListParagraph"/>
        <w:numPr>
          <w:ilvl w:val="0"/>
          <w:numId w:val="3"/>
        </w:numPr>
        <w:rPr>
          <w:rFonts w:cstheme="minorHAnsi"/>
          <w:b/>
          <w:bCs/>
        </w:rPr>
      </w:pPr>
      <w:r w:rsidRPr="0035185E">
        <w:rPr>
          <w:rFonts w:cstheme="minorHAnsi"/>
          <w:b/>
          <w:bCs/>
        </w:rPr>
        <w:t>Accounting Adjustments</w:t>
      </w:r>
    </w:p>
    <w:p w14:paraId="49F0C6B9" w14:textId="55E14F71" w:rsidR="00B0721A" w:rsidRPr="0035185E" w:rsidRDefault="00B0721A" w:rsidP="00B0721A">
      <w:pPr>
        <w:pStyle w:val="ListParagraph"/>
        <w:numPr>
          <w:ilvl w:val="0"/>
          <w:numId w:val="3"/>
        </w:numPr>
        <w:rPr>
          <w:rFonts w:cstheme="minorHAnsi"/>
          <w:b/>
          <w:bCs/>
        </w:rPr>
      </w:pPr>
      <w:r w:rsidRPr="0035185E">
        <w:rPr>
          <w:rFonts w:cstheme="minorHAnsi"/>
          <w:b/>
          <w:bCs/>
        </w:rPr>
        <w:t>P-Card transactions or P-Card accounting adjustments</w:t>
      </w:r>
    </w:p>
    <w:p w14:paraId="17384803" w14:textId="7CE89D29" w:rsidR="00B0721A" w:rsidRPr="0035185E" w:rsidRDefault="00B0721A" w:rsidP="00B0721A">
      <w:pPr>
        <w:pStyle w:val="ListParagraph"/>
        <w:numPr>
          <w:ilvl w:val="0"/>
          <w:numId w:val="3"/>
        </w:numPr>
        <w:rPr>
          <w:rFonts w:cstheme="minorHAnsi"/>
          <w:b/>
          <w:bCs/>
        </w:rPr>
      </w:pPr>
      <w:r w:rsidRPr="0035185E">
        <w:rPr>
          <w:rFonts w:cstheme="minorHAnsi"/>
          <w:b/>
          <w:bCs/>
        </w:rPr>
        <w:t>Expense Reports</w:t>
      </w:r>
    </w:p>
    <w:p w14:paraId="4C5A376E" w14:textId="098E952D" w:rsidR="00303CC3" w:rsidRPr="0035185E" w:rsidRDefault="00303CC3" w:rsidP="00B0721A">
      <w:pPr>
        <w:pStyle w:val="ListParagraph"/>
        <w:numPr>
          <w:ilvl w:val="0"/>
          <w:numId w:val="3"/>
        </w:numPr>
        <w:rPr>
          <w:rFonts w:cstheme="minorHAnsi"/>
          <w:b/>
          <w:bCs/>
        </w:rPr>
      </w:pPr>
      <w:r w:rsidRPr="0035185E">
        <w:rPr>
          <w:rFonts w:cstheme="minorHAnsi"/>
          <w:b/>
          <w:bCs/>
        </w:rPr>
        <w:t>Other types not listed above</w:t>
      </w:r>
      <w:r w:rsidR="00AE1DFC" w:rsidRPr="0035185E">
        <w:rPr>
          <w:rFonts w:cstheme="minorHAnsi"/>
          <w:b/>
          <w:bCs/>
        </w:rPr>
        <w:t>.</w:t>
      </w:r>
    </w:p>
    <w:p w14:paraId="5FF70316" w14:textId="0E68A112" w:rsidR="00B0721A" w:rsidRPr="0035185E" w:rsidRDefault="00B0721A">
      <w:pPr>
        <w:rPr>
          <w:rFonts w:cstheme="minorHAnsi"/>
          <w:b/>
          <w:bCs/>
        </w:rPr>
      </w:pPr>
      <w:r w:rsidRPr="0035185E">
        <w:rPr>
          <w:rFonts w:cstheme="minorHAnsi"/>
          <w:b/>
          <w:bCs/>
        </w:rPr>
        <w:t>When the four justification questions ARE REQURED</w:t>
      </w:r>
    </w:p>
    <w:p w14:paraId="70DF4703" w14:textId="1E00D8EE" w:rsidR="001846E6" w:rsidRPr="0035185E" w:rsidRDefault="001846E6" w:rsidP="001846E6">
      <w:pPr>
        <w:pStyle w:val="ListParagraph"/>
        <w:numPr>
          <w:ilvl w:val="0"/>
          <w:numId w:val="2"/>
        </w:numPr>
        <w:rPr>
          <w:rFonts w:cstheme="minorHAnsi"/>
        </w:rPr>
      </w:pPr>
      <w:r w:rsidRPr="0035185E">
        <w:rPr>
          <w:rFonts w:cstheme="minorHAnsi"/>
        </w:rPr>
        <w:t xml:space="preserve">Transferring expenses from a non-sponsored account to </w:t>
      </w:r>
      <w:r w:rsidR="00B0721A" w:rsidRPr="0035185E">
        <w:rPr>
          <w:rFonts w:cstheme="minorHAnsi"/>
        </w:rPr>
        <w:t>a sponsored agreement</w:t>
      </w:r>
    </w:p>
    <w:p w14:paraId="07D979F6" w14:textId="2A56A794" w:rsidR="001846E6" w:rsidRPr="0035185E" w:rsidRDefault="001846E6" w:rsidP="001846E6">
      <w:pPr>
        <w:pStyle w:val="ListParagraph"/>
        <w:numPr>
          <w:ilvl w:val="0"/>
          <w:numId w:val="2"/>
        </w:numPr>
        <w:rPr>
          <w:rFonts w:cstheme="minorHAnsi"/>
        </w:rPr>
      </w:pPr>
      <w:r w:rsidRPr="0035185E">
        <w:rPr>
          <w:rFonts w:cstheme="minorHAnsi"/>
        </w:rPr>
        <w:t>Transferring expense from one sponsored agreement to another sponsored agreement</w:t>
      </w:r>
      <w:r w:rsidR="00B0721A" w:rsidRPr="0035185E">
        <w:rPr>
          <w:rFonts w:cstheme="minorHAnsi"/>
        </w:rPr>
        <w:t>, even if they are related in scope.</w:t>
      </w:r>
    </w:p>
    <w:p w14:paraId="0942099A" w14:textId="06A9A334" w:rsidR="001846E6" w:rsidRPr="0035185E" w:rsidRDefault="001846E6">
      <w:pPr>
        <w:rPr>
          <w:rFonts w:cstheme="minorHAnsi"/>
          <w:b/>
          <w:bCs/>
        </w:rPr>
      </w:pPr>
      <w:r w:rsidRPr="0035185E">
        <w:rPr>
          <w:rFonts w:cstheme="minorHAnsi"/>
          <w:b/>
          <w:bCs/>
        </w:rPr>
        <w:t xml:space="preserve">When the four justification questions are </w:t>
      </w:r>
      <w:r w:rsidR="00B0721A" w:rsidRPr="0035185E">
        <w:rPr>
          <w:rFonts w:cstheme="minorHAnsi"/>
          <w:b/>
          <w:bCs/>
        </w:rPr>
        <w:t>NOT REQUIRED</w:t>
      </w:r>
      <w:r w:rsidRPr="0035185E">
        <w:rPr>
          <w:rFonts w:cstheme="minorHAnsi"/>
          <w:b/>
          <w:bCs/>
        </w:rPr>
        <w:t xml:space="preserve">: </w:t>
      </w:r>
    </w:p>
    <w:p w14:paraId="19509702" w14:textId="0FE709F4" w:rsidR="001846E6" w:rsidRPr="0035185E" w:rsidRDefault="001846E6" w:rsidP="001846E6">
      <w:pPr>
        <w:pStyle w:val="ListParagraph"/>
        <w:numPr>
          <w:ilvl w:val="0"/>
          <w:numId w:val="1"/>
        </w:numPr>
        <w:rPr>
          <w:rFonts w:cstheme="minorHAnsi"/>
        </w:rPr>
      </w:pPr>
      <w:r w:rsidRPr="0035185E">
        <w:rPr>
          <w:rFonts w:cstheme="minorHAnsi"/>
        </w:rPr>
        <w:t>When correcting a</w:t>
      </w:r>
      <w:r w:rsidR="00B0721A" w:rsidRPr="0035185E">
        <w:rPr>
          <w:rFonts w:cstheme="minorHAnsi"/>
        </w:rPr>
        <w:t>n</w:t>
      </w:r>
      <w:r w:rsidRPr="0035185E">
        <w:rPr>
          <w:rFonts w:cstheme="minorHAnsi"/>
        </w:rPr>
        <w:t xml:space="preserve"> object class or spend category only.</w:t>
      </w:r>
    </w:p>
    <w:p w14:paraId="29F682CD" w14:textId="2D8D3C92" w:rsidR="001846E6" w:rsidRPr="0035185E" w:rsidRDefault="001846E6" w:rsidP="001846E6">
      <w:pPr>
        <w:pStyle w:val="ListParagraph"/>
        <w:numPr>
          <w:ilvl w:val="0"/>
          <w:numId w:val="1"/>
        </w:numPr>
        <w:rPr>
          <w:rFonts w:cstheme="minorHAnsi"/>
        </w:rPr>
      </w:pPr>
      <w:r w:rsidRPr="0035185E">
        <w:rPr>
          <w:rFonts w:cstheme="minorHAnsi"/>
        </w:rPr>
        <w:t xml:space="preserve">When transferring expenses off of an award to a non-sponsored account. </w:t>
      </w:r>
    </w:p>
    <w:p w14:paraId="209A9EA9" w14:textId="4427293C" w:rsidR="001846E6" w:rsidRPr="0035185E" w:rsidRDefault="001846E6" w:rsidP="001846E6">
      <w:pPr>
        <w:pStyle w:val="ListParagraph"/>
        <w:numPr>
          <w:ilvl w:val="0"/>
          <w:numId w:val="1"/>
        </w:numPr>
        <w:rPr>
          <w:rFonts w:cstheme="minorHAnsi"/>
        </w:rPr>
      </w:pPr>
      <w:r w:rsidRPr="0035185E">
        <w:rPr>
          <w:rFonts w:cstheme="minorHAnsi"/>
        </w:rPr>
        <w:t>When moving an expense from one grant line to another grant line on the SAME award.</w:t>
      </w:r>
    </w:p>
    <w:p w14:paraId="1199F311" w14:textId="25708A4D" w:rsidR="00303CC3" w:rsidRPr="0035185E" w:rsidRDefault="00303CC3" w:rsidP="001846E6">
      <w:pPr>
        <w:pStyle w:val="ListParagraph"/>
        <w:numPr>
          <w:ilvl w:val="0"/>
          <w:numId w:val="1"/>
        </w:numPr>
        <w:rPr>
          <w:rFonts w:cstheme="minorHAnsi"/>
        </w:rPr>
      </w:pPr>
      <w:r w:rsidRPr="0035185E">
        <w:rPr>
          <w:rFonts w:cstheme="minorHAnsi"/>
        </w:rPr>
        <w:t>When transferring an overdraft from an award</w:t>
      </w:r>
      <w:r w:rsidR="0035185E" w:rsidRPr="0035185E">
        <w:rPr>
          <w:rFonts w:cstheme="minorHAnsi"/>
        </w:rPr>
        <w:t>.</w:t>
      </w:r>
    </w:p>
    <w:p w14:paraId="4DA68FB0" w14:textId="7CF6D090" w:rsidR="0035185E" w:rsidRPr="0035185E" w:rsidRDefault="0035185E" w:rsidP="001846E6">
      <w:pPr>
        <w:pStyle w:val="ListParagraph"/>
        <w:numPr>
          <w:ilvl w:val="0"/>
          <w:numId w:val="1"/>
        </w:numPr>
        <w:rPr>
          <w:rFonts w:cstheme="minorHAnsi"/>
        </w:rPr>
      </w:pPr>
      <w:r w:rsidRPr="0035185E">
        <w:rPr>
          <w:rFonts w:cstheme="minorHAnsi"/>
        </w:rPr>
        <w:t>When the transaction is related to recoveries.</w:t>
      </w:r>
    </w:p>
    <w:p w14:paraId="1C978989" w14:textId="04C21A1D" w:rsidR="0035185E" w:rsidRPr="0035185E" w:rsidRDefault="0035185E" w:rsidP="001846E6">
      <w:pPr>
        <w:pStyle w:val="ListParagraph"/>
        <w:numPr>
          <w:ilvl w:val="0"/>
          <w:numId w:val="1"/>
        </w:numPr>
        <w:rPr>
          <w:rFonts w:cstheme="minorHAnsi"/>
        </w:rPr>
      </w:pPr>
      <w:r w:rsidRPr="0035185E">
        <w:rPr>
          <w:rFonts w:cstheme="minorHAnsi"/>
        </w:rPr>
        <w:t>When the journal is to post an original expense that cannot be charged by other means.</w:t>
      </w:r>
    </w:p>
    <w:p w14:paraId="7D45C6A3" w14:textId="00AFAE5C" w:rsidR="00303CC3" w:rsidRPr="0035185E" w:rsidRDefault="00B0721A" w:rsidP="00303CC3">
      <w:pPr>
        <w:rPr>
          <w:rFonts w:cstheme="minorHAnsi"/>
          <w:b/>
          <w:bCs/>
        </w:rPr>
      </w:pPr>
      <w:r w:rsidRPr="0035185E">
        <w:rPr>
          <w:rFonts w:cstheme="minorHAnsi"/>
          <w:b/>
          <w:bCs/>
        </w:rPr>
        <w:t>Unallowable transfers</w:t>
      </w:r>
      <w:r w:rsidR="00303CC3" w:rsidRPr="0035185E">
        <w:rPr>
          <w:rFonts w:cstheme="minorHAnsi"/>
          <w:b/>
          <w:bCs/>
        </w:rPr>
        <w:t xml:space="preserve"> from one sponsored agreement to another sponsored agreement</w:t>
      </w:r>
    </w:p>
    <w:p w14:paraId="11915FEC" w14:textId="6918F397" w:rsidR="00F87685" w:rsidRPr="0035185E" w:rsidRDefault="00F87685" w:rsidP="00303CC3">
      <w:pPr>
        <w:pStyle w:val="ListParagraph"/>
        <w:numPr>
          <w:ilvl w:val="0"/>
          <w:numId w:val="8"/>
        </w:numPr>
        <w:rPr>
          <w:rFonts w:cstheme="minorHAnsi"/>
        </w:rPr>
      </w:pPr>
      <w:r w:rsidRPr="0035185E">
        <w:rPr>
          <w:rFonts w:cstheme="minorHAnsi"/>
        </w:rPr>
        <w:t>Clearing an overdraft</w:t>
      </w:r>
    </w:p>
    <w:p w14:paraId="1119AA18" w14:textId="77777777" w:rsidR="00F87685" w:rsidRPr="0035185E" w:rsidRDefault="00F87685" w:rsidP="00F87685">
      <w:pPr>
        <w:pStyle w:val="ListParagraph"/>
        <w:numPr>
          <w:ilvl w:val="0"/>
          <w:numId w:val="4"/>
        </w:numPr>
        <w:jc w:val="both"/>
        <w:rPr>
          <w:rFonts w:cstheme="minorHAnsi"/>
        </w:rPr>
      </w:pPr>
      <w:r w:rsidRPr="0035185E">
        <w:rPr>
          <w:rFonts w:cstheme="minorHAnsi"/>
        </w:rPr>
        <w:t>Convenience</w:t>
      </w:r>
    </w:p>
    <w:p w14:paraId="209F0787" w14:textId="00F5F28B" w:rsidR="00F87685" w:rsidRPr="0035185E" w:rsidRDefault="00F87685" w:rsidP="00F87685">
      <w:pPr>
        <w:pStyle w:val="ListParagraph"/>
        <w:numPr>
          <w:ilvl w:val="0"/>
          <w:numId w:val="4"/>
        </w:numPr>
        <w:jc w:val="both"/>
        <w:rPr>
          <w:rFonts w:cstheme="minorHAnsi"/>
        </w:rPr>
      </w:pPr>
      <w:r w:rsidRPr="0035185E">
        <w:rPr>
          <w:rFonts w:cstheme="minorHAnsi"/>
        </w:rPr>
        <w:t xml:space="preserve">Attempting to “spend out an </w:t>
      </w:r>
      <w:r w:rsidR="00AE1DFC" w:rsidRPr="0035185E">
        <w:rPr>
          <w:rFonts w:cstheme="minorHAnsi"/>
        </w:rPr>
        <w:t>award.</w:t>
      </w:r>
      <w:r w:rsidRPr="0035185E">
        <w:rPr>
          <w:rFonts w:cstheme="minorHAnsi"/>
        </w:rPr>
        <w:t>”</w:t>
      </w:r>
    </w:p>
    <w:p w14:paraId="0FF09159" w14:textId="77777777" w:rsidR="00F87685" w:rsidRPr="0035185E" w:rsidRDefault="00F87685" w:rsidP="00F87685">
      <w:pPr>
        <w:pStyle w:val="ListParagraph"/>
        <w:numPr>
          <w:ilvl w:val="0"/>
          <w:numId w:val="4"/>
        </w:numPr>
        <w:jc w:val="both"/>
        <w:rPr>
          <w:rFonts w:cstheme="minorHAnsi"/>
        </w:rPr>
      </w:pPr>
      <w:r w:rsidRPr="0035185E">
        <w:rPr>
          <w:rFonts w:cstheme="minorHAnsi"/>
        </w:rPr>
        <w:t>“Parking” expenses on a grant account</w:t>
      </w:r>
    </w:p>
    <w:p w14:paraId="1B04CBDD" w14:textId="77777777" w:rsidR="00F87685" w:rsidRPr="0035185E" w:rsidRDefault="00F87685" w:rsidP="00F87685">
      <w:pPr>
        <w:pStyle w:val="ListParagraph"/>
        <w:numPr>
          <w:ilvl w:val="0"/>
          <w:numId w:val="4"/>
        </w:numPr>
        <w:jc w:val="both"/>
        <w:rPr>
          <w:rFonts w:cstheme="minorHAnsi"/>
        </w:rPr>
      </w:pPr>
      <w:r w:rsidRPr="0035185E">
        <w:rPr>
          <w:rFonts w:cstheme="minorHAnsi"/>
        </w:rPr>
        <w:t>Moving expenses outside of the period of performance</w:t>
      </w:r>
    </w:p>
    <w:p w14:paraId="220DB088" w14:textId="77777777" w:rsidR="00F87685" w:rsidRPr="0035185E" w:rsidRDefault="00F87685" w:rsidP="00F87685">
      <w:pPr>
        <w:pStyle w:val="ListParagraph"/>
        <w:numPr>
          <w:ilvl w:val="0"/>
          <w:numId w:val="4"/>
        </w:numPr>
        <w:jc w:val="both"/>
        <w:rPr>
          <w:rFonts w:cstheme="minorHAnsi"/>
        </w:rPr>
      </w:pPr>
      <w:r w:rsidRPr="0035185E">
        <w:rPr>
          <w:rFonts w:cstheme="minorHAnsi"/>
        </w:rPr>
        <w:t>Moving expenses onto an account that is over-drafted or will result in an overdraft (*F&amp;A)</w:t>
      </w:r>
    </w:p>
    <w:p w14:paraId="023A23AE" w14:textId="5D41DFC7" w:rsidR="00F87685" w:rsidRPr="0035185E" w:rsidRDefault="00F87685" w:rsidP="00F87685">
      <w:pPr>
        <w:pStyle w:val="ListParagraph"/>
        <w:numPr>
          <w:ilvl w:val="0"/>
          <w:numId w:val="4"/>
        </w:numPr>
        <w:jc w:val="both"/>
        <w:rPr>
          <w:rFonts w:cstheme="minorHAnsi"/>
        </w:rPr>
      </w:pPr>
      <w:r w:rsidRPr="0035185E">
        <w:rPr>
          <w:rFonts w:cstheme="minorHAnsi"/>
        </w:rPr>
        <w:t>Avoiding restrictions imposed by law or restriction in a sponsored agreement</w:t>
      </w:r>
      <w:r w:rsidRPr="0035185E">
        <w:rPr>
          <w:rFonts w:cstheme="minorHAnsi"/>
        </w:rPr>
        <w:t>.</w:t>
      </w:r>
    </w:p>
    <w:p w14:paraId="6A4CBB0B" w14:textId="19942788" w:rsidR="00303CC3" w:rsidRPr="0035185E" w:rsidRDefault="00303CC3" w:rsidP="00F87685">
      <w:pPr>
        <w:pStyle w:val="ListParagraph"/>
        <w:numPr>
          <w:ilvl w:val="0"/>
          <w:numId w:val="4"/>
        </w:numPr>
        <w:jc w:val="both"/>
        <w:rPr>
          <w:rFonts w:cstheme="minorHAnsi"/>
        </w:rPr>
      </w:pPr>
      <w:r w:rsidRPr="0035185E">
        <w:rPr>
          <w:rFonts w:cstheme="minorHAnsi"/>
        </w:rPr>
        <w:t>They cannot remove an unallowable expense using an overdraft transfer.</w:t>
      </w:r>
    </w:p>
    <w:p w14:paraId="0BB1AECD" w14:textId="3F9B136F" w:rsidR="00F87685" w:rsidRPr="0035185E" w:rsidRDefault="00F87685" w:rsidP="00F87685">
      <w:pPr>
        <w:jc w:val="both"/>
        <w:rPr>
          <w:rFonts w:cstheme="minorHAnsi"/>
          <w:b/>
          <w:bCs/>
        </w:rPr>
      </w:pPr>
      <w:r w:rsidRPr="0035185E">
        <w:rPr>
          <w:rFonts w:cstheme="minorHAnsi"/>
          <w:b/>
          <w:bCs/>
        </w:rPr>
        <w:t xml:space="preserve">90 Day Exceptions Memo and Justification: </w:t>
      </w:r>
    </w:p>
    <w:p w14:paraId="2ED56A76" w14:textId="77777777" w:rsidR="00F87685" w:rsidRPr="00F87685" w:rsidRDefault="00F87685" w:rsidP="00F87685">
      <w:pPr>
        <w:numPr>
          <w:ilvl w:val="0"/>
          <w:numId w:val="5"/>
        </w:numPr>
        <w:rPr>
          <w:rFonts w:cstheme="minorHAnsi"/>
        </w:rPr>
      </w:pPr>
      <w:r w:rsidRPr="00F87685">
        <w:rPr>
          <w:rFonts w:cstheme="minorHAnsi"/>
        </w:rPr>
        <w:t xml:space="preserve">90-Day Exception MUST explain why the transfer was not initiated in time to meet the 90-day deadline and what internal control procedures have been implemented to reduce the risk of reoccurrence. </w:t>
      </w:r>
    </w:p>
    <w:p w14:paraId="4C6204C9" w14:textId="77777777" w:rsidR="00F87685" w:rsidRPr="00F87685" w:rsidRDefault="00F87685" w:rsidP="00F87685">
      <w:pPr>
        <w:rPr>
          <w:rFonts w:cstheme="minorHAnsi"/>
        </w:rPr>
      </w:pPr>
      <w:r w:rsidRPr="00F87685">
        <w:rPr>
          <w:rFonts w:cstheme="minorHAnsi"/>
          <w:u w:val="single"/>
        </w:rPr>
        <w:t xml:space="preserve">Example: </w:t>
      </w:r>
    </w:p>
    <w:p w14:paraId="675E7DA4" w14:textId="679229F3" w:rsidR="00F87685" w:rsidRPr="00F87685" w:rsidRDefault="00F87685" w:rsidP="00F87685">
      <w:pPr>
        <w:rPr>
          <w:rFonts w:cstheme="minorHAnsi"/>
        </w:rPr>
      </w:pPr>
      <w:r w:rsidRPr="00F87685">
        <w:rPr>
          <w:rFonts w:cstheme="minorHAnsi"/>
        </w:rPr>
        <w:tab/>
        <w:t xml:space="preserve">“Please accept this 90-day justification, expense posted to account in error and was missed due to staffing issues. Business Center has hired additional employees and will work to review termed accounts more frequently in the </w:t>
      </w:r>
      <w:r w:rsidR="00AE1DFC" w:rsidRPr="0035185E">
        <w:rPr>
          <w:rFonts w:cstheme="minorHAnsi"/>
        </w:rPr>
        <w:t>future.</w:t>
      </w:r>
      <w:r w:rsidRPr="00F87685">
        <w:rPr>
          <w:rFonts w:cstheme="minorHAnsi"/>
        </w:rPr>
        <w:t>”</w:t>
      </w:r>
    </w:p>
    <w:p w14:paraId="2F06E8A0" w14:textId="1508592B" w:rsidR="00F87685" w:rsidRDefault="00F87685" w:rsidP="00F87685">
      <w:pPr>
        <w:numPr>
          <w:ilvl w:val="0"/>
          <w:numId w:val="6"/>
        </w:numPr>
        <w:rPr>
          <w:rFonts w:cstheme="minorHAnsi"/>
        </w:rPr>
      </w:pPr>
      <w:r w:rsidRPr="00F87685">
        <w:rPr>
          <w:rFonts w:cstheme="minorHAnsi"/>
        </w:rPr>
        <w:t xml:space="preserve">90-Day Exception not necessary when moving expense from a grant account to a </w:t>
      </w:r>
      <w:r w:rsidR="00600866">
        <w:rPr>
          <w:rFonts w:cstheme="minorHAnsi"/>
        </w:rPr>
        <w:t>non</w:t>
      </w:r>
      <w:r w:rsidRPr="00F87685">
        <w:rPr>
          <w:rFonts w:cstheme="minorHAnsi"/>
        </w:rPr>
        <w:t>-grant account, moving expense between inter-related accounts, or 03WV.</w:t>
      </w:r>
    </w:p>
    <w:p w14:paraId="1084F2A0" w14:textId="77777777" w:rsidR="00F87685" w:rsidRPr="00F87685" w:rsidRDefault="00F87685" w:rsidP="00600866">
      <w:pPr>
        <w:ind w:left="720"/>
        <w:rPr>
          <w:rFonts w:cstheme="minorHAnsi"/>
        </w:rPr>
      </w:pPr>
    </w:p>
    <w:tbl>
      <w:tblPr>
        <w:tblStyle w:val="TableGrid"/>
        <w:tblW w:w="9720" w:type="dxa"/>
        <w:tblInd w:w="-95" w:type="dxa"/>
        <w:tblLook w:val="04A0" w:firstRow="1" w:lastRow="0" w:firstColumn="1" w:lastColumn="0" w:noHBand="0" w:noVBand="1"/>
      </w:tblPr>
      <w:tblGrid>
        <w:gridCol w:w="9720"/>
      </w:tblGrid>
      <w:tr w:rsidR="007B4D84" w:rsidRPr="0035185E" w14:paraId="19FA3A7B" w14:textId="77777777" w:rsidTr="007B4D84">
        <w:tc>
          <w:tcPr>
            <w:tcW w:w="9720" w:type="dxa"/>
          </w:tcPr>
          <w:p w14:paraId="3CF4E4CC" w14:textId="1B9DA9D8" w:rsidR="007B4D84" w:rsidRPr="0035185E" w:rsidRDefault="007B4D84" w:rsidP="007B4D84">
            <w:pPr>
              <w:pStyle w:val="ListParagraph"/>
              <w:ind w:left="0"/>
              <w:jc w:val="center"/>
              <w:rPr>
                <w:rFonts w:cstheme="minorHAnsi"/>
              </w:rPr>
            </w:pPr>
            <w:r w:rsidRPr="0035185E">
              <w:rPr>
                <w:rFonts w:cstheme="minorHAnsi"/>
              </w:rPr>
              <w:pict w14:anchorId="226EA925">
                <v:shape id="_x0000_i1032" type="#_x0000_t75" style="width:35.25pt;height:36.75pt;visibility:visible;mso-wrap-style:square">
                  <v:imagedata r:id="rId5" o:title=""/>
                </v:shape>
              </w:pict>
            </w:r>
            <w:r w:rsidRPr="0035185E">
              <w:rPr>
                <w:rFonts w:cstheme="minorHAnsi"/>
              </w:rPr>
              <w:t xml:space="preserve">       </w:t>
            </w:r>
            <w:r w:rsidRPr="00600866">
              <w:rPr>
                <w:rFonts w:cstheme="minorHAnsi"/>
                <w:b/>
                <w:bCs/>
                <w:sz w:val="96"/>
                <w:szCs w:val="96"/>
              </w:rPr>
              <w:t>Quick Check</w:t>
            </w:r>
            <w:r w:rsidRPr="0035185E">
              <w:rPr>
                <w:rFonts w:eastAsiaTheme="majorEastAsia" w:cstheme="minorHAnsi"/>
                <w:color w:val="2F5496" w:themeColor="accent1" w:themeShade="BF"/>
                <w:kern w:val="24"/>
              </w:rPr>
              <w:t xml:space="preserve"> </w:t>
            </w:r>
            <w:r w:rsidRPr="0035185E">
              <w:rPr>
                <w:rFonts w:eastAsiaTheme="majorEastAsia" w:cstheme="minorHAnsi"/>
                <w:color w:val="2F5496" w:themeColor="accent1" w:themeShade="BF"/>
                <w:kern w:val="24"/>
              </w:rPr>
              <w:drawing>
                <wp:inline distT="0" distB="0" distL="0" distR="0" wp14:anchorId="0E8D0E37" wp14:editId="08BB564A">
                  <wp:extent cx="446096" cy="46672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6"/>
                          <a:stretch>
                            <a:fillRect/>
                          </a:stretch>
                        </pic:blipFill>
                        <pic:spPr>
                          <a:xfrm>
                            <a:off x="0" y="0"/>
                            <a:ext cx="449852" cy="470654"/>
                          </a:xfrm>
                          <a:prstGeom prst="rect">
                            <a:avLst/>
                          </a:prstGeom>
                        </pic:spPr>
                      </pic:pic>
                    </a:graphicData>
                  </a:graphic>
                </wp:inline>
              </w:drawing>
            </w:r>
          </w:p>
        </w:tc>
      </w:tr>
      <w:tr w:rsidR="007B4D84" w:rsidRPr="0035185E" w14:paraId="7FBFF7A5" w14:textId="77777777" w:rsidTr="007B4D84">
        <w:tc>
          <w:tcPr>
            <w:tcW w:w="9720" w:type="dxa"/>
          </w:tcPr>
          <w:p w14:paraId="440D79CB" w14:textId="77777777" w:rsidR="007B4D84" w:rsidRPr="0035185E" w:rsidRDefault="007B4D84" w:rsidP="007B4D84">
            <w:pPr>
              <w:pStyle w:val="ListParagraph"/>
              <w:spacing w:after="160"/>
              <w:rPr>
                <w:rFonts w:cstheme="minorHAnsi"/>
              </w:rPr>
            </w:pPr>
          </w:p>
          <w:p w14:paraId="40F0045E" w14:textId="77777777" w:rsidR="0035185E" w:rsidRPr="0035185E" w:rsidRDefault="0035185E" w:rsidP="007B4D84">
            <w:pPr>
              <w:pStyle w:val="ListParagraph"/>
              <w:numPr>
                <w:ilvl w:val="0"/>
                <w:numId w:val="9"/>
              </w:numPr>
              <w:spacing w:after="160"/>
              <w:rPr>
                <w:rFonts w:cstheme="minorHAnsi"/>
              </w:rPr>
            </w:pPr>
            <w:r w:rsidRPr="0035185E">
              <w:rPr>
                <w:rFonts w:cstheme="minorHAnsi"/>
              </w:rPr>
              <w:t>Is a justification required?</w:t>
            </w:r>
          </w:p>
          <w:p w14:paraId="64CE9A2F" w14:textId="7B9BD774" w:rsidR="007B4D84" w:rsidRPr="0035185E" w:rsidRDefault="0035185E" w:rsidP="007B4D84">
            <w:pPr>
              <w:pStyle w:val="ListParagraph"/>
              <w:numPr>
                <w:ilvl w:val="0"/>
                <w:numId w:val="9"/>
              </w:numPr>
              <w:spacing w:after="160"/>
              <w:rPr>
                <w:rFonts w:cstheme="minorHAnsi"/>
              </w:rPr>
            </w:pPr>
            <w:r w:rsidRPr="0035185E">
              <w:rPr>
                <w:rFonts w:cstheme="minorHAnsi"/>
              </w:rPr>
              <w:t xml:space="preserve">If </w:t>
            </w:r>
            <w:proofErr w:type="gramStart"/>
            <w:r w:rsidRPr="0035185E">
              <w:rPr>
                <w:rFonts w:cstheme="minorHAnsi"/>
              </w:rPr>
              <w:t>Yes</w:t>
            </w:r>
            <w:proofErr w:type="gramEnd"/>
            <w:r w:rsidRPr="0035185E">
              <w:rPr>
                <w:rFonts w:cstheme="minorHAnsi"/>
              </w:rPr>
              <w:t>, is the j</w:t>
            </w:r>
            <w:r w:rsidR="007B4D84" w:rsidRPr="007B4D84">
              <w:rPr>
                <w:rFonts w:cstheme="minorHAnsi"/>
              </w:rPr>
              <w:t>ustification present</w:t>
            </w:r>
            <w:r w:rsidR="00993D2C" w:rsidRPr="0035185E">
              <w:rPr>
                <w:rFonts w:cstheme="minorHAnsi"/>
              </w:rPr>
              <w:t xml:space="preserve"> in the header memo</w:t>
            </w:r>
            <w:r w:rsidRPr="0035185E">
              <w:rPr>
                <w:rFonts w:cstheme="minorHAnsi"/>
              </w:rPr>
              <w:t xml:space="preserve"> and/or Comments</w:t>
            </w:r>
            <w:r w:rsidR="00993D2C" w:rsidRPr="0035185E">
              <w:rPr>
                <w:rFonts w:cstheme="minorHAnsi"/>
              </w:rPr>
              <w:t>?</w:t>
            </w:r>
          </w:p>
          <w:p w14:paraId="56B81025" w14:textId="317A9FAF" w:rsidR="00993D2C" w:rsidRPr="0035185E" w:rsidRDefault="00993D2C" w:rsidP="00993D2C">
            <w:pPr>
              <w:pStyle w:val="ListParagraph"/>
              <w:numPr>
                <w:ilvl w:val="1"/>
                <w:numId w:val="9"/>
              </w:numPr>
              <w:spacing w:after="160"/>
              <w:rPr>
                <w:rFonts w:cstheme="minorHAnsi"/>
              </w:rPr>
            </w:pPr>
            <w:r w:rsidRPr="0035185E">
              <w:rPr>
                <w:rFonts w:cstheme="minorHAnsi"/>
              </w:rPr>
              <w:t>Does the expenditure transfer require the four justification questions?</w:t>
            </w:r>
          </w:p>
          <w:p w14:paraId="7CB86765" w14:textId="484CD969" w:rsidR="00993D2C" w:rsidRPr="0035185E" w:rsidRDefault="00993D2C" w:rsidP="00993D2C">
            <w:pPr>
              <w:pStyle w:val="ListParagraph"/>
              <w:numPr>
                <w:ilvl w:val="1"/>
                <w:numId w:val="9"/>
              </w:numPr>
              <w:spacing w:line="240" w:lineRule="auto"/>
              <w:rPr>
                <w:rFonts w:cstheme="minorHAnsi"/>
              </w:rPr>
            </w:pPr>
            <w:r w:rsidRPr="0035185E">
              <w:rPr>
                <w:rFonts w:cstheme="minorHAnsi"/>
              </w:rPr>
              <w:t>Are all four questions answered if applicable?</w:t>
            </w:r>
          </w:p>
          <w:p w14:paraId="79BDCE29" w14:textId="7C5A1EB3" w:rsidR="007B4D84" w:rsidRPr="0035185E" w:rsidRDefault="007B4D84" w:rsidP="007B4D84">
            <w:pPr>
              <w:pStyle w:val="ListParagraph"/>
              <w:numPr>
                <w:ilvl w:val="0"/>
                <w:numId w:val="9"/>
              </w:numPr>
              <w:spacing w:after="160"/>
              <w:rPr>
                <w:rFonts w:cstheme="minorHAnsi"/>
              </w:rPr>
            </w:pPr>
            <w:r w:rsidRPr="007B4D84">
              <w:rPr>
                <w:rFonts w:cstheme="minorHAnsi"/>
              </w:rPr>
              <w:t>Verify expense</w:t>
            </w:r>
            <w:r w:rsidRPr="0035185E">
              <w:rPr>
                <w:rFonts w:cstheme="minorHAnsi"/>
              </w:rPr>
              <w:t xml:space="preserve"> initial </w:t>
            </w:r>
            <w:r w:rsidRPr="007B4D84">
              <w:rPr>
                <w:rFonts w:cstheme="minorHAnsi"/>
              </w:rPr>
              <w:t xml:space="preserve">posting </w:t>
            </w:r>
            <w:r w:rsidRPr="0035185E">
              <w:rPr>
                <w:rFonts w:cstheme="minorHAnsi"/>
              </w:rPr>
              <w:t>date.</w:t>
            </w:r>
          </w:p>
          <w:p w14:paraId="6E858AD4" w14:textId="7C7AC3C7" w:rsidR="00993D2C" w:rsidRPr="0035185E" w:rsidRDefault="00993D2C" w:rsidP="00993D2C">
            <w:pPr>
              <w:pStyle w:val="ListParagraph"/>
              <w:numPr>
                <w:ilvl w:val="1"/>
                <w:numId w:val="9"/>
              </w:numPr>
              <w:rPr>
                <w:rFonts w:cstheme="minorHAnsi"/>
              </w:rPr>
            </w:pPr>
            <w:r w:rsidRPr="0035185E">
              <w:rPr>
                <w:rFonts w:cstheme="minorHAnsi"/>
              </w:rPr>
              <w:t>Does</w:t>
            </w:r>
            <w:r w:rsidRPr="0035185E">
              <w:rPr>
                <w:rFonts w:cstheme="minorHAnsi"/>
              </w:rPr>
              <w:t xml:space="preserve"> the expense </w:t>
            </w:r>
            <w:r w:rsidRPr="0035185E">
              <w:rPr>
                <w:rFonts w:cstheme="minorHAnsi"/>
              </w:rPr>
              <w:t xml:space="preserve">on the journal </w:t>
            </w:r>
            <w:r w:rsidRPr="0035185E">
              <w:rPr>
                <w:rFonts w:cstheme="minorHAnsi"/>
              </w:rPr>
              <w:t>have a budget date that matches the original expense posting date?</w:t>
            </w:r>
          </w:p>
          <w:p w14:paraId="330E0490" w14:textId="07C14049" w:rsidR="007B4D84" w:rsidRPr="007B4D84" w:rsidRDefault="007B4D84" w:rsidP="007B4D84">
            <w:pPr>
              <w:pStyle w:val="ListParagraph"/>
              <w:numPr>
                <w:ilvl w:val="1"/>
                <w:numId w:val="9"/>
              </w:numPr>
              <w:spacing w:line="240" w:lineRule="auto"/>
              <w:rPr>
                <w:rFonts w:cstheme="minorHAnsi"/>
              </w:rPr>
            </w:pPr>
            <w:r w:rsidRPr="0035185E">
              <w:rPr>
                <w:rFonts w:cstheme="minorHAnsi"/>
              </w:rPr>
              <w:t>If greater than 90 days in the past, a 90 Day Exceptions Memo will be required.</w:t>
            </w:r>
          </w:p>
          <w:p w14:paraId="019AE2D3" w14:textId="4A57B574" w:rsidR="007B4D84" w:rsidRPr="007B4D84" w:rsidRDefault="007B4D84" w:rsidP="007B4D84">
            <w:pPr>
              <w:pStyle w:val="ListParagraph"/>
              <w:numPr>
                <w:ilvl w:val="0"/>
                <w:numId w:val="9"/>
              </w:numPr>
              <w:rPr>
                <w:rFonts w:cstheme="minorHAnsi"/>
              </w:rPr>
            </w:pPr>
            <w:r w:rsidRPr="007B4D84">
              <w:rPr>
                <w:rFonts w:cstheme="minorHAnsi"/>
              </w:rPr>
              <w:t xml:space="preserve">Verify expense </w:t>
            </w:r>
            <w:r w:rsidR="00993D2C" w:rsidRPr="0035185E">
              <w:rPr>
                <w:rFonts w:cstheme="minorHAnsi"/>
              </w:rPr>
              <w:t>are within the</w:t>
            </w:r>
            <w:r w:rsidRPr="0035185E">
              <w:rPr>
                <w:rFonts w:cstheme="minorHAnsi"/>
              </w:rPr>
              <w:t xml:space="preserve"> Period of Performance (</w:t>
            </w:r>
            <w:r w:rsidRPr="007B4D84">
              <w:rPr>
                <w:rFonts w:cstheme="minorHAnsi"/>
              </w:rPr>
              <w:t>POP</w:t>
            </w:r>
            <w:r w:rsidRPr="0035185E">
              <w:rPr>
                <w:rFonts w:cstheme="minorHAnsi"/>
              </w:rPr>
              <w:t>)</w:t>
            </w:r>
          </w:p>
          <w:p w14:paraId="2DFC69BB" w14:textId="6CFFBC7B" w:rsidR="007B4D84" w:rsidRPr="0035185E" w:rsidRDefault="007B4D84" w:rsidP="007B4D84">
            <w:pPr>
              <w:pStyle w:val="ListParagraph"/>
              <w:numPr>
                <w:ilvl w:val="0"/>
                <w:numId w:val="9"/>
              </w:numPr>
              <w:rPr>
                <w:rFonts w:cstheme="minorHAnsi"/>
              </w:rPr>
            </w:pPr>
            <w:r w:rsidRPr="007B4D84">
              <w:rPr>
                <w:rFonts w:cstheme="minorHAnsi"/>
              </w:rPr>
              <w:t xml:space="preserve">Verify expense is allowable, reasonable, allocable, and </w:t>
            </w:r>
            <w:r w:rsidRPr="0035185E">
              <w:rPr>
                <w:rFonts w:cstheme="minorHAnsi"/>
              </w:rPr>
              <w:t>appropriate.</w:t>
            </w:r>
          </w:p>
          <w:p w14:paraId="1CD211EB" w14:textId="0C5CF596" w:rsidR="007B4D84" w:rsidRPr="0035185E" w:rsidRDefault="007B4D84" w:rsidP="007B4D84">
            <w:pPr>
              <w:pStyle w:val="ListParagraph"/>
              <w:numPr>
                <w:ilvl w:val="0"/>
                <w:numId w:val="9"/>
              </w:numPr>
              <w:rPr>
                <w:rFonts w:cstheme="minorHAnsi"/>
              </w:rPr>
            </w:pPr>
            <w:r w:rsidRPr="0035185E">
              <w:rPr>
                <w:rFonts w:cstheme="minorHAnsi"/>
              </w:rPr>
              <w:t>Verify there are enough funds to cover the expense on the grant the expense is being transferred to.</w:t>
            </w:r>
          </w:p>
          <w:p w14:paraId="5011B6F0" w14:textId="0527FB9C" w:rsidR="007B4D84" w:rsidRPr="0035185E" w:rsidRDefault="007B4D84" w:rsidP="007B4D84">
            <w:pPr>
              <w:pStyle w:val="ListParagraph"/>
              <w:numPr>
                <w:ilvl w:val="0"/>
                <w:numId w:val="9"/>
              </w:numPr>
              <w:rPr>
                <w:rFonts w:cstheme="minorHAnsi"/>
              </w:rPr>
            </w:pPr>
            <w:r w:rsidRPr="0035185E">
              <w:rPr>
                <w:rFonts w:cstheme="minorHAnsi"/>
              </w:rPr>
              <w:t xml:space="preserve">Was the expense “parked” and they are now transferring the expense to the correct award. </w:t>
            </w:r>
          </w:p>
          <w:p w14:paraId="702793A2" w14:textId="747ABF57" w:rsidR="00993D2C" w:rsidRPr="0035185E" w:rsidRDefault="00993D2C" w:rsidP="00993D2C">
            <w:pPr>
              <w:pStyle w:val="ListParagraph"/>
              <w:numPr>
                <w:ilvl w:val="1"/>
                <w:numId w:val="9"/>
              </w:numPr>
              <w:rPr>
                <w:rFonts w:cstheme="minorHAnsi"/>
              </w:rPr>
            </w:pPr>
            <w:r w:rsidRPr="0035185E">
              <w:rPr>
                <w:rFonts w:cstheme="minorHAnsi"/>
              </w:rPr>
              <w:t>If this is the case the expense is no longer allowable on any sponsored agreement and will need to be moved to a non-sponsored account.</w:t>
            </w:r>
          </w:p>
          <w:p w14:paraId="72CB4FAE" w14:textId="15477800" w:rsidR="007B4D84" w:rsidRPr="0035185E" w:rsidRDefault="007B4D84" w:rsidP="007B4D84">
            <w:pPr>
              <w:pStyle w:val="ListParagraph"/>
              <w:numPr>
                <w:ilvl w:val="0"/>
                <w:numId w:val="9"/>
              </w:numPr>
              <w:spacing w:after="160" w:line="259" w:lineRule="auto"/>
              <w:rPr>
                <w:rFonts w:cstheme="minorHAnsi"/>
              </w:rPr>
            </w:pPr>
            <w:r w:rsidRPr="007B4D84">
              <w:rPr>
                <w:rFonts w:cstheme="minorHAnsi"/>
              </w:rPr>
              <w:t xml:space="preserve">If </w:t>
            </w:r>
            <w:r w:rsidRPr="0035185E">
              <w:rPr>
                <w:rFonts w:cstheme="minorHAnsi"/>
              </w:rPr>
              <w:t>overdraft removal</w:t>
            </w:r>
            <w:r w:rsidR="00993D2C" w:rsidRPr="0035185E">
              <w:rPr>
                <w:rFonts w:cstheme="minorHAnsi"/>
              </w:rPr>
              <w:t xml:space="preserve">-verify the amount of overdraft is correct taking into account </w:t>
            </w:r>
            <w:r w:rsidRPr="007B4D84">
              <w:rPr>
                <w:rFonts w:cstheme="minorHAnsi"/>
              </w:rPr>
              <w:t>F&amp;A</w:t>
            </w:r>
            <w:r w:rsidR="00993D2C" w:rsidRPr="0035185E">
              <w:rPr>
                <w:rFonts w:cstheme="minorHAnsi"/>
              </w:rPr>
              <w:t xml:space="preserve"> that may also be removed with the transfer. </w:t>
            </w:r>
          </w:p>
          <w:p w14:paraId="01F11A2D" w14:textId="62D5380F" w:rsidR="007B4D84" w:rsidRPr="0035185E" w:rsidRDefault="007B4D84" w:rsidP="007B4D84">
            <w:pPr>
              <w:pStyle w:val="ListParagraph"/>
              <w:numPr>
                <w:ilvl w:val="0"/>
                <w:numId w:val="9"/>
              </w:numPr>
              <w:rPr>
                <w:rFonts w:cstheme="minorHAnsi"/>
              </w:rPr>
            </w:pPr>
            <w:r w:rsidRPr="0035185E">
              <w:rPr>
                <w:rFonts w:cstheme="minorHAnsi"/>
              </w:rPr>
              <w:t>Will the transfer “spend out” grant?</w:t>
            </w:r>
            <w:r w:rsidR="00993D2C" w:rsidRPr="0035185E">
              <w:rPr>
                <w:rFonts w:cstheme="minorHAnsi"/>
              </w:rPr>
              <w:t xml:space="preserve">  This is unallowable.</w:t>
            </w:r>
          </w:p>
          <w:p w14:paraId="1985E480" w14:textId="77777777" w:rsidR="007B4D84" w:rsidRPr="0035185E" w:rsidRDefault="007B4D84" w:rsidP="007B4D84">
            <w:pPr>
              <w:pStyle w:val="ListParagraph"/>
              <w:numPr>
                <w:ilvl w:val="0"/>
                <w:numId w:val="9"/>
              </w:numPr>
              <w:rPr>
                <w:rFonts w:cstheme="minorHAnsi"/>
              </w:rPr>
            </w:pPr>
            <w:r w:rsidRPr="0035185E">
              <w:rPr>
                <w:rFonts w:cstheme="minorHAnsi"/>
              </w:rPr>
              <w:t>Has the expense been transferred before the current request?</w:t>
            </w:r>
          </w:p>
          <w:p w14:paraId="5EC26037" w14:textId="78404BCD" w:rsidR="00993D2C" w:rsidRPr="0035185E" w:rsidRDefault="007B4D84" w:rsidP="00993D2C">
            <w:pPr>
              <w:pStyle w:val="ListParagraph"/>
              <w:numPr>
                <w:ilvl w:val="0"/>
                <w:numId w:val="9"/>
              </w:numPr>
              <w:rPr>
                <w:rFonts w:cstheme="minorHAnsi"/>
              </w:rPr>
            </w:pPr>
            <w:r w:rsidRPr="0035185E">
              <w:rPr>
                <w:rFonts w:cstheme="minorHAnsi"/>
              </w:rPr>
              <w:t xml:space="preserve">Does the justification match and seem reasonable to what is being </w:t>
            </w:r>
            <w:r w:rsidR="00993D2C" w:rsidRPr="0035185E">
              <w:rPr>
                <w:rFonts w:cstheme="minorHAnsi"/>
              </w:rPr>
              <w:t>transferred?</w:t>
            </w:r>
          </w:p>
          <w:p w14:paraId="44FC0173" w14:textId="77777777" w:rsidR="0041728F" w:rsidRPr="0035185E" w:rsidRDefault="0041728F" w:rsidP="00993D2C">
            <w:pPr>
              <w:pStyle w:val="ListParagraph"/>
              <w:numPr>
                <w:ilvl w:val="0"/>
                <w:numId w:val="9"/>
              </w:numPr>
              <w:rPr>
                <w:rFonts w:cstheme="minorHAnsi"/>
              </w:rPr>
            </w:pPr>
            <w:r w:rsidRPr="0035185E">
              <w:rPr>
                <w:rFonts w:cstheme="minorHAnsi"/>
              </w:rPr>
              <w:t xml:space="preserve">If at the end of the award and past the 2/3 mark of the closeout period, has the final invoice already been sent?  </w:t>
            </w:r>
          </w:p>
          <w:p w14:paraId="57F04EE2" w14:textId="7D5BE98B" w:rsidR="0041728F" w:rsidRPr="0035185E" w:rsidRDefault="0041728F" w:rsidP="0041728F">
            <w:pPr>
              <w:pStyle w:val="ListParagraph"/>
              <w:numPr>
                <w:ilvl w:val="1"/>
                <w:numId w:val="9"/>
              </w:numPr>
              <w:rPr>
                <w:rFonts w:cstheme="minorHAnsi"/>
              </w:rPr>
            </w:pPr>
            <w:r w:rsidRPr="0035185E">
              <w:rPr>
                <w:rFonts w:cstheme="minorHAnsi"/>
              </w:rPr>
              <w:t xml:space="preserve">If so, the expense is no longer allowable on the award. </w:t>
            </w:r>
          </w:p>
          <w:p w14:paraId="622E848B" w14:textId="4D0BEA4F" w:rsidR="0041728F" w:rsidRPr="0035185E" w:rsidRDefault="0041728F" w:rsidP="0041728F">
            <w:pPr>
              <w:pStyle w:val="ListParagraph"/>
              <w:numPr>
                <w:ilvl w:val="1"/>
                <w:numId w:val="9"/>
              </w:numPr>
              <w:spacing w:after="0" w:line="240" w:lineRule="auto"/>
              <w:rPr>
                <w:rFonts w:cstheme="minorHAnsi"/>
              </w:rPr>
            </w:pPr>
            <w:r w:rsidRPr="0035185E">
              <w:rPr>
                <w:rFonts w:cstheme="minorHAnsi"/>
              </w:rPr>
              <w:t xml:space="preserve">If no, the expense may still be transferred to the award. </w:t>
            </w:r>
          </w:p>
          <w:p w14:paraId="2FA24864" w14:textId="00809190" w:rsidR="007B4D84" w:rsidRPr="0035185E" w:rsidRDefault="007B4D84" w:rsidP="007B4D84">
            <w:pPr>
              <w:pStyle w:val="ListParagraph"/>
              <w:rPr>
                <w:rFonts w:cstheme="minorHAnsi"/>
              </w:rPr>
            </w:pPr>
          </w:p>
        </w:tc>
      </w:tr>
    </w:tbl>
    <w:p w14:paraId="31677D62" w14:textId="77777777" w:rsidR="001846E6" w:rsidRPr="0035185E" w:rsidRDefault="001846E6" w:rsidP="00B0721A">
      <w:pPr>
        <w:pStyle w:val="ListParagraph"/>
        <w:rPr>
          <w:rFonts w:cstheme="minorHAnsi"/>
        </w:rPr>
      </w:pPr>
    </w:p>
    <w:sectPr w:rsidR="001846E6" w:rsidRPr="0035185E" w:rsidSect="007B4D84">
      <w:pgSz w:w="12240" w:h="15840"/>
      <w:pgMar w:top="1440" w:right="864"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29.75pt;height:135.75pt;visibility:visible;mso-wrap-style:square" o:bullet="t">
        <v:imagedata r:id="rId1" o:title=""/>
      </v:shape>
    </w:pict>
  </w:numPicBullet>
  <w:abstractNum w:abstractNumId="0" w15:restartNumberingAfterBreak="0">
    <w:nsid w:val="087117CA"/>
    <w:multiLevelType w:val="hybridMultilevel"/>
    <w:tmpl w:val="C38A0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33EF1"/>
    <w:multiLevelType w:val="hybridMultilevel"/>
    <w:tmpl w:val="B0DC7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F00B3"/>
    <w:multiLevelType w:val="hybridMultilevel"/>
    <w:tmpl w:val="E4C06000"/>
    <w:lvl w:ilvl="0" w:tplc="6E589C04">
      <w:start w:val="1"/>
      <w:numFmt w:val="bullet"/>
      <w:lvlText w:val=""/>
      <w:lvlJc w:val="left"/>
      <w:pPr>
        <w:tabs>
          <w:tab w:val="num" w:pos="720"/>
        </w:tabs>
        <w:ind w:left="720" w:hanging="360"/>
      </w:pPr>
      <w:rPr>
        <w:rFonts w:ascii="Wingdings" w:hAnsi="Wingdings" w:hint="default"/>
      </w:rPr>
    </w:lvl>
    <w:lvl w:ilvl="1" w:tplc="B97A18EE" w:tentative="1">
      <w:start w:val="1"/>
      <w:numFmt w:val="bullet"/>
      <w:lvlText w:val=""/>
      <w:lvlJc w:val="left"/>
      <w:pPr>
        <w:tabs>
          <w:tab w:val="num" w:pos="1440"/>
        </w:tabs>
        <w:ind w:left="1440" w:hanging="360"/>
      </w:pPr>
      <w:rPr>
        <w:rFonts w:ascii="Wingdings" w:hAnsi="Wingdings" w:hint="default"/>
      </w:rPr>
    </w:lvl>
    <w:lvl w:ilvl="2" w:tplc="C5DC0122" w:tentative="1">
      <w:start w:val="1"/>
      <w:numFmt w:val="bullet"/>
      <w:lvlText w:val=""/>
      <w:lvlJc w:val="left"/>
      <w:pPr>
        <w:tabs>
          <w:tab w:val="num" w:pos="2160"/>
        </w:tabs>
        <w:ind w:left="2160" w:hanging="360"/>
      </w:pPr>
      <w:rPr>
        <w:rFonts w:ascii="Wingdings" w:hAnsi="Wingdings" w:hint="default"/>
      </w:rPr>
    </w:lvl>
    <w:lvl w:ilvl="3" w:tplc="AFA84472" w:tentative="1">
      <w:start w:val="1"/>
      <w:numFmt w:val="bullet"/>
      <w:lvlText w:val=""/>
      <w:lvlJc w:val="left"/>
      <w:pPr>
        <w:tabs>
          <w:tab w:val="num" w:pos="2880"/>
        </w:tabs>
        <w:ind w:left="2880" w:hanging="360"/>
      </w:pPr>
      <w:rPr>
        <w:rFonts w:ascii="Wingdings" w:hAnsi="Wingdings" w:hint="default"/>
      </w:rPr>
    </w:lvl>
    <w:lvl w:ilvl="4" w:tplc="609CAE1C" w:tentative="1">
      <w:start w:val="1"/>
      <w:numFmt w:val="bullet"/>
      <w:lvlText w:val=""/>
      <w:lvlJc w:val="left"/>
      <w:pPr>
        <w:tabs>
          <w:tab w:val="num" w:pos="3600"/>
        </w:tabs>
        <w:ind w:left="3600" w:hanging="360"/>
      </w:pPr>
      <w:rPr>
        <w:rFonts w:ascii="Wingdings" w:hAnsi="Wingdings" w:hint="default"/>
      </w:rPr>
    </w:lvl>
    <w:lvl w:ilvl="5" w:tplc="03C88750" w:tentative="1">
      <w:start w:val="1"/>
      <w:numFmt w:val="bullet"/>
      <w:lvlText w:val=""/>
      <w:lvlJc w:val="left"/>
      <w:pPr>
        <w:tabs>
          <w:tab w:val="num" w:pos="4320"/>
        </w:tabs>
        <w:ind w:left="4320" w:hanging="360"/>
      </w:pPr>
      <w:rPr>
        <w:rFonts w:ascii="Wingdings" w:hAnsi="Wingdings" w:hint="default"/>
      </w:rPr>
    </w:lvl>
    <w:lvl w:ilvl="6" w:tplc="707CD3AE" w:tentative="1">
      <w:start w:val="1"/>
      <w:numFmt w:val="bullet"/>
      <w:lvlText w:val=""/>
      <w:lvlJc w:val="left"/>
      <w:pPr>
        <w:tabs>
          <w:tab w:val="num" w:pos="5040"/>
        </w:tabs>
        <w:ind w:left="5040" w:hanging="360"/>
      </w:pPr>
      <w:rPr>
        <w:rFonts w:ascii="Wingdings" w:hAnsi="Wingdings" w:hint="default"/>
      </w:rPr>
    </w:lvl>
    <w:lvl w:ilvl="7" w:tplc="72C091EE" w:tentative="1">
      <w:start w:val="1"/>
      <w:numFmt w:val="bullet"/>
      <w:lvlText w:val=""/>
      <w:lvlJc w:val="left"/>
      <w:pPr>
        <w:tabs>
          <w:tab w:val="num" w:pos="5760"/>
        </w:tabs>
        <w:ind w:left="5760" w:hanging="360"/>
      </w:pPr>
      <w:rPr>
        <w:rFonts w:ascii="Wingdings" w:hAnsi="Wingdings" w:hint="default"/>
      </w:rPr>
    </w:lvl>
    <w:lvl w:ilvl="8" w:tplc="F93895B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60475B"/>
    <w:multiLevelType w:val="hybridMultilevel"/>
    <w:tmpl w:val="7D385BFE"/>
    <w:lvl w:ilvl="0" w:tplc="A32A130A">
      <w:start w:val="1"/>
      <w:numFmt w:val="bullet"/>
      <w:lvlText w:val=""/>
      <w:lvlJc w:val="left"/>
      <w:pPr>
        <w:tabs>
          <w:tab w:val="num" w:pos="720"/>
        </w:tabs>
        <w:ind w:left="720" w:hanging="360"/>
      </w:pPr>
      <w:rPr>
        <w:rFonts w:ascii="Wingdings" w:hAnsi="Wingdings" w:hint="default"/>
      </w:rPr>
    </w:lvl>
    <w:lvl w:ilvl="1" w:tplc="AD0AE486" w:tentative="1">
      <w:start w:val="1"/>
      <w:numFmt w:val="bullet"/>
      <w:lvlText w:val=""/>
      <w:lvlJc w:val="left"/>
      <w:pPr>
        <w:tabs>
          <w:tab w:val="num" w:pos="1440"/>
        </w:tabs>
        <w:ind w:left="1440" w:hanging="360"/>
      </w:pPr>
      <w:rPr>
        <w:rFonts w:ascii="Wingdings" w:hAnsi="Wingdings" w:hint="default"/>
      </w:rPr>
    </w:lvl>
    <w:lvl w:ilvl="2" w:tplc="9DCC127E" w:tentative="1">
      <w:start w:val="1"/>
      <w:numFmt w:val="bullet"/>
      <w:lvlText w:val=""/>
      <w:lvlJc w:val="left"/>
      <w:pPr>
        <w:tabs>
          <w:tab w:val="num" w:pos="2160"/>
        </w:tabs>
        <w:ind w:left="2160" w:hanging="360"/>
      </w:pPr>
      <w:rPr>
        <w:rFonts w:ascii="Wingdings" w:hAnsi="Wingdings" w:hint="default"/>
      </w:rPr>
    </w:lvl>
    <w:lvl w:ilvl="3" w:tplc="DE46E678" w:tentative="1">
      <w:start w:val="1"/>
      <w:numFmt w:val="bullet"/>
      <w:lvlText w:val=""/>
      <w:lvlJc w:val="left"/>
      <w:pPr>
        <w:tabs>
          <w:tab w:val="num" w:pos="2880"/>
        </w:tabs>
        <w:ind w:left="2880" w:hanging="360"/>
      </w:pPr>
      <w:rPr>
        <w:rFonts w:ascii="Wingdings" w:hAnsi="Wingdings" w:hint="default"/>
      </w:rPr>
    </w:lvl>
    <w:lvl w:ilvl="4" w:tplc="2AE888C6" w:tentative="1">
      <w:start w:val="1"/>
      <w:numFmt w:val="bullet"/>
      <w:lvlText w:val=""/>
      <w:lvlJc w:val="left"/>
      <w:pPr>
        <w:tabs>
          <w:tab w:val="num" w:pos="3600"/>
        </w:tabs>
        <w:ind w:left="3600" w:hanging="360"/>
      </w:pPr>
      <w:rPr>
        <w:rFonts w:ascii="Wingdings" w:hAnsi="Wingdings" w:hint="default"/>
      </w:rPr>
    </w:lvl>
    <w:lvl w:ilvl="5" w:tplc="AE989876" w:tentative="1">
      <w:start w:val="1"/>
      <w:numFmt w:val="bullet"/>
      <w:lvlText w:val=""/>
      <w:lvlJc w:val="left"/>
      <w:pPr>
        <w:tabs>
          <w:tab w:val="num" w:pos="4320"/>
        </w:tabs>
        <w:ind w:left="4320" w:hanging="360"/>
      </w:pPr>
      <w:rPr>
        <w:rFonts w:ascii="Wingdings" w:hAnsi="Wingdings" w:hint="default"/>
      </w:rPr>
    </w:lvl>
    <w:lvl w:ilvl="6" w:tplc="52BC85FE" w:tentative="1">
      <w:start w:val="1"/>
      <w:numFmt w:val="bullet"/>
      <w:lvlText w:val=""/>
      <w:lvlJc w:val="left"/>
      <w:pPr>
        <w:tabs>
          <w:tab w:val="num" w:pos="5040"/>
        </w:tabs>
        <w:ind w:left="5040" w:hanging="360"/>
      </w:pPr>
      <w:rPr>
        <w:rFonts w:ascii="Wingdings" w:hAnsi="Wingdings" w:hint="default"/>
      </w:rPr>
    </w:lvl>
    <w:lvl w:ilvl="7" w:tplc="04825A88" w:tentative="1">
      <w:start w:val="1"/>
      <w:numFmt w:val="bullet"/>
      <w:lvlText w:val=""/>
      <w:lvlJc w:val="left"/>
      <w:pPr>
        <w:tabs>
          <w:tab w:val="num" w:pos="5760"/>
        </w:tabs>
        <w:ind w:left="5760" w:hanging="360"/>
      </w:pPr>
      <w:rPr>
        <w:rFonts w:ascii="Wingdings" w:hAnsi="Wingdings" w:hint="default"/>
      </w:rPr>
    </w:lvl>
    <w:lvl w:ilvl="8" w:tplc="8BAA82F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EE1FF2"/>
    <w:multiLevelType w:val="hybridMultilevel"/>
    <w:tmpl w:val="5B2C0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113627"/>
    <w:multiLevelType w:val="hybridMultilevel"/>
    <w:tmpl w:val="6172C1E8"/>
    <w:lvl w:ilvl="0" w:tplc="5456DD04">
      <w:start w:val="1"/>
      <w:numFmt w:val="bullet"/>
      <w:lvlText w:val="•"/>
      <w:lvlJc w:val="left"/>
      <w:pPr>
        <w:tabs>
          <w:tab w:val="num" w:pos="720"/>
        </w:tabs>
        <w:ind w:left="720" w:hanging="360"/>
      </w:pPr>
      <w:rPr>
        <w:rFonts w:ascii="Arial" w:hAnsi="Arial" w:hint="default"/>
      </w:rPr>
    </w:lvl>
    <w:lvl w:ilvl="1" w:tplc="7F5A1DCC" w:tentative="1">
      <w:start w:val="1"/>
      <w:numFmt w:val="bullet"/>
      <w:lvlText w:val="•"/>
      <w:lvlJc w:val="left"/>
      <w:pPr>
        <w:tabs>
          <w:tab w:val="num" w:pos="1440"/>
        </w:tabs>
        <w:ind w:left="1440" w:hanging="360"/>
      </w:pPr>
      <w:rPr>
        <w:rFonts w:ascii="Arial" w:hAnsi="Arial" w:hint="default"/>
      </w:rPr>
    </w:lvl>
    <w:lvl w:ilvl="2" w:tplc="75721B24" w:tentative="1">
      <w:start w:val="1"/>
      <w:numFmt w:val="bullet"/>
      <w:lvlText w:val="•"/>
      <w:lvlJc w:val="left"/>
      <w:pPr>
        <w:tabs>
          <w:tab w:val="num" w:pos="2160"/>
        </w:tabs>
        <w:ind w:left="2160" w:hanging="360"/>
      </w:pPr>
      <w:rPr>
        <w:rFonts w:ascii="Arial" w:hAnsi="Arial" w:hint="default"/>
      </w:rPr>
    </w:lvl>
    <w:lvl w:ilvl="3" w:tplc="81681616" w:tentative="1">
      <w:start w:val="1"/>
      <w:numFmt w:val="bullet"/>
      <w:lvlText w:val="•"/>
      <w:lvlJc w:val="left"/>
      <w:pPr>
        <w:tabs>
          <w:tab w:val="num" w:pos="2880"/>
        </w:tabs>
        <w:ind w:left="2880" w:hanging="360"/>
      </w:pPr>
      <w:rPr>
        <w:rFonts w:ascii="Arial" w:hAnsi="Arial" w:hint="default"/>
      </w:rPr>
    </w:lvl>
    <w:lvl w:ilvl="4" w:tplc="8B62A976" w:tentative="1">
      <w:start w:val="1"/>
      <w:numFmt w:val="bullet"/>
      <w:lvlText w:val="•"/>
      <w:lvlJc w:val="left"/>
      <w:pPr>
        <w:tabs>
          <w:tab w:val="num" w:pos="3600"/>
        </w:tabs>
        <w:ind w:left="3600" w:hanging="360"/>
      </w:pPr>
      <w:rPr>
        <w:rFonts w:ascii="Arial" w:hAnsi="Arial" w:hint="default"/>
      </w:rPr>
    </w:lvl>
    <w:lvl w:ilvl="5" w:tplc="A07C58FC" w:tentative="1">
      <w:start w:val="1"/>
      <w:numFmt w:val="bullet"/>
      <w:lvlText w:val="•"/>
      <w:lvlJc w:val="left"/>
      <w:pPr>
        <w:tabs>
          <w:tab w:val="num" w:pos="4320"/>
        </w:tabs>
        <w:ind w:left="4320" w:hanging="360"/>
      </w:pPr>
      <w:rPr>
        <w:rFonts w:ascii="Arial" w:hAnsi="Arial" w:hint="default"/>
      </w:rPr>
    </w:lvl>
    <w:lvl w:ilvl="6" w:tplc="58D2CE92" w:tentative="1">
      <w:start w:val="1"/>
      <w:numFmt w:val="bullet"/>
      <w:lvlText w:val="•"/>
      <w:lvlJc w:val="left"/>
      <w:pPr>
        <w:tabs>
          <w:tab w:val="num" w:pos="5040"/>
        </w:tabs>
        <w:ind w:left="5040" w:hanging="360"/>
      </w:pPr>
      <w:rPr>
        <w:rFonts w:ascii="Arial" w:hAnsi="Arial" w:hint="default"/>
      </w:rPr>
    </w:lvl>
    <w:lvl w:ilvl="7" w:tplc="2D907950" w:tentative="1">
      <w:start w:val="1"/>
      <w:numFmt w:val="bullet"/>
      <w:lvlText w:val="•"/>
      <w:lvlJc w:val="left"/>
      <w:pPr>
        <w:tabs>
          <w:tab w:val="num" w:pos="5760"/>
        </w:tabs>
        <w:ind w:left="5760" w:hanging="360"/>
      </w:pPr>
      <w:rPr>
        <w:rFonts w:ascii="Arial" w:hAnsi="Arial" w:hint="default"/>
      </w:rPr>
    </w:lvl>
    <w:lvl w:ilvl="8" w:tplc="4E6036B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DBF23EE"/>
    <w:multiLevelType w:val="hybridMultilevel"/>
    <w:tmpl w:val="38E89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1309B3"/>
    <w:multiLevelType w:val="hybridMultilevel"/>
    <w:tmpl w:val="8E804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4F495C"/>
    <w:multiLevelType w:val="hybridMultilevel"/>
    <w:tmpl w:val="476C7028"/>
    <w:lvl w:ilvl="0" w:tplc="0FD26368">
      <w:start w:val="1"/>
      <w:numFmt w:val="bullet"/>
      <w:lvlText w:val=""/>
      <w:lvlJc w:val="left"/>
      <w:pPr>
        <w:tabs>
          <w:tab w:val="num" w:pos="720"/>
        </w:tabs>
        <w:ind w:left="720" w:hanging="360"/>
      </w:pPr>
      <w:rPr>
        <w:rFonts w:ascii="Wingdings" w:hAnsi="Wingdings" w:hint="default"/>
      </w:rPr>
    </w:lvl>
    <w:lvl w:ilvl="1" w:tplc="023AACDE">
      <w:start w:val="1"/>
      <w:numFmt w:val="bullet"/>
      <w:lvlText w:val=""/>
      <w:lvlJc w:val="left"/>
      <w:pPr>
        <w:tabs>
          <w:tab w:val="num" w:pos="1440"/>
        </w:tabs>
        <w:ind w:left="1440" w:hanging="360"/>
      </w:pPr>
      <w:rPr>
        <w:rFonts w:ascii="Wingdings" w:hAnsi="Wingdings" w:hint="default"/>
      </w:rPr>
    </w:lvl>
    <w:lvl w:ilvl="2" w:tplc="2EBA11C2" w:tentative="1">
      <w:start w:val="1"/>
      <w:numFmt w:val="bullet"/>
      <w:lvlText w:val=""/>
      <w:lvlJc w:val="left"/>
      <w:pPr>
        <w:tabs>
          <w:tab w:val="num" w:pos="2160"/>
        </w:tabs>
        <w:ind w:left="2160" w:hanging="360"/>
      </w:pPr>
      <w:rPr>
        <w:rFonts w:ascii="Wingdings" w:hAnsi="Wingdings" w:hint="default"/>
      </w:rPr>
    </w:lvl>
    <w:lvl w:ilvl="3" w:tplc="B4D4C1C4" w:tentative="1">
      <w:start w:val="1"/>
      <w:numFmt w:val="bullet"/>
      <w:lvlText w:val=""/>
      <w:lvlJc w:val="left"/>
      <w:pPr>
        <w:tabs>
          <w:tab w:val="num" w:pos="2880"/>
        </w:tabs>
        <w:ind w:left="2880" w:hanging="360"/>
      </w:pPr>
      <w:rPr>
        <w:rFonts w:ascii="Wingdings" w:hAnsi="Wingdings" w:hint="default"/>
      </w:rPr>
    </w:lvl>
    <w:lvl w:ilvl="4" w:tplc="1AAEFE34" w:tentative="1">
      <w:start w:val="1"/>
      <w:numFmt w:val="bullet"/>
      <w:lvlText w:val=""/>
      <w:lvlJc w:val="left"/>
      <w:pPr>
        <w:tabs>
          <w:tab w:val="num" w:pos="3600"/>
        </w:tabs>
        <w:ind w:left="3600" w:hanging="360"/>
      </w:pPr>
      <w:rPr>
        <w:rFonts w:ascii="Wingdings" w:hAnsi="Wingdings" w:hint="default"/>
      </w:rPr>
    </w:lvl>
    <w:lvl w:ilvl="5" w:tplc="A1F24B02" w:tentative="1">
      <w:start w:val="1"/>
      <w:numFmt w:val="bullet"/>
      <w:lvlText w:val=""/>
      <w:lvlJc w:val="left"/>
      <w:pPr>
        <w:tabs>
          <w:tab w:val="num" w:pos="4320"/>
        </w:tabs>
        <w:ind w:left="4320" w:hanging="360"/>
      </w:pPr>
      <w:rPr>
        <w:rFonts w:ascii="Wingdings" w:hAnsi="Wingdings" w:hint="default"/>
      </w:rPr>
    </w:lvl>
    <w:lvl w:ilvl="6" w:tplc="001684E8" w:tentative="1">
      <w:start w:val="1"/>
      <w:numFmt w:val="bullet"/>
      <w:lvlText w:val=""/>
      <w:lvlJc w:val="left"/>
      <w:pPr>
        <w:tabs>
          <w:tab w:val="num" w:pos="5040"/>
        </w:tabs>
        <w:ind w:left="5040" w:hanging="360"/>
      </w:pPr>
      <w:rPr>
        <w:rFonts w:ascii="Wingdings" w:hAnsi="Wingdings" w:hint="default"/>
      </w:rPr>
    </w:lvl>
    <w:lvl w:ilvl="7" w:tplc="257443FA" w:tentative="1">
      <w:start w:val="1"/>
      <w:numFmt w:val="bullet"/>
      <w:lvlText w:val=""/>
      <w:lvlJc w:val="left"/>
      <w:pPr>
        <w:tabs>
          <w:tab w:val="num" w:pos="5760"/>
        </w:tabs>
        <w:ind w:left="5760" w:hanging="360"/>
      </w:pPr>
      <w:rPr>
        <w:rFonts w:ascii="Wingdings" w:hAnsi="Wingdings" w:hint="default"/>
      </w:rPr>
    </w:lvl>
    <w:lvl w:ilvl="8" w:tplc="5E5A3C3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BE7CCC"/>
    <w:multiLevelType w:val="hybridMultilevel"/>
    <w:tmpl w:val="EC60A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DD0953"/>
    <w:multiLevelType w:val="hybridMultilevel"/>
    <w:tmpl w:val="D43A7280"/>
    <w:lvl w:ilvl="0" w:tplc="31B08E9C">
      <w:start w:val="1"/>
      <w:numFmt w:val="bullet"/>
      <w:lvlText w:val="•"/>
      <w:lvlJc w:val="left"/>
      <w:pPr>
        <w:tabs>
          <w:tab w:val="num" w:pos="720"/>
        </w:tabs>
        <w:ind w:left="720" w:hanging="360"/>
      </w:pPr>
      <w:rPr>
        <w:rFonts w:ascii="Arial" w:hAnsi="Arial" w:hint="default"/>
      </w:rPr>
    </w:lvl>
    <w:lvl w:ilvl="1" w:tplc="6CC2CB5A" w:tentative="1">
      <w:start w:val="1"/>
      <w:numFmt w:val="bullet"/>
      <w:lvlText w:val="•"/>
      <w:lvlJc w:val="left"/>
      <w:pPr>
        <w:tabs>
          <w:tab w:val="num" w:pos="1440"/>
        </w:tabs>
        <w:ind w:left="1440" w:hanging="360"/>
      </w:pPr>
      <w:rPr>
        <w:rFonts w:ascii="Arial" w:hAnsi="Arial" w:hint="default"/>
      </w:rPr>
    </w:lvl>
    <w:lvl w:ilvl="2" w:tplc="B476CB1E" w:tentative="1">
      <w:start w:val="1"/>
      <w:numFmt w:val="bullet"/>
      <w:lvlText w:val="•"/>
      <w:lvlJc w:val="left"/>
      <w:pPr>
        <w:tabs>
          <w:tab w:val="num" w:pos="2160"/>
        </w:tabs>
        <w:ind w:left="2160" w:hanging="360"/>
      </w:pPr>
      <w:rPr>
        <w:rFonts w:ascii="Arial" w:hAnsi="Arial" w:hint="default"/>
      </w:rPr>
    </w:lvl>
    <w:lvl w:ilvl="3" w:tplc="D53270F8" w:tentative="1">
      <w:start w:val="1"/>
      <w:numFmt w:val="bullet"/>
      <w:lvlText w:val="•"/>
      <w:lvlJc w:val="left"/>
      <w:pPr>
        <w:tabs>
          <w:tab w:val="num" w:pos="2880"/>
        </w:tabs>
        <w:ind w:left="2880" w:hanging="360"/>
      </w:pPr>
      <w:rPr>
        <w:rFonts w:ascii="Arial" w:hAnsi="Arial" w:hint="default"/>
      </w:rPr>
    </w:lvl>
    <w:lvl w:ilvl="4" w:tplc="454CD5B0" w:tentative="1">
      <w:start w:val="1"/>
      <w:numFmt w:val="bullet"/>
      <w:lvlText w:val="•"/>
      <w:lvlJc w:val="left"/>
      <w:pPr>
        <w:tabs>
          <w:tab w:val="num" w:pos="3600"/>
        </w:tabs>
        <w:ind w:left="3600" w:hanging="360"/>
      </w:pPr>
      <w:rPr>
        <w:rFonts w:ascii="Arial" w:hAnsi="Arial" w:hint="default"/>
      </w:rPr>
    </w:lvl>
    <w:lvl w:ilvl="5" w:tplc="480A149E" w:tentative="1">
      <w:start w:val="1"/>
      <w:numFmt w:val="bullet"/>
      <w:lvlText w:val="•"/>
      <w:lvlJc w:val="left"/>
      <w:pPr>
        <w:tabs>
          <w:tab w:val="num" w:pos="4320"/>
        </w:tabs>
        <w:ind w:left="4320" w:hanging="360"/>
      </w:pPr>
      <w:rPr>
        <w:rFonts w:ascii="Arial" w:hAnsi="Arial" w:hint="default"/>
      </w:rPr>
    </w:lvl>
    <w:lvl w:ilvl="6" w:tplc="74E86B70" w:tentative="1">
      <w:start w:val="1"/>
      <w:numFmt w:val="bullet"/>
      <w:lvlText w:val="•"/>
      <w:lvlJc w:val="left"/>
      <w:pPr>
        <w:tabs>
          <w:tab w:val="num" w:pos="5040"/>
        </w:tabs>
        <w:ind w:left="5040" w:hanging="360"/>
      </w:pPr>
      <w:rPr>
        <w:rFonts w:ascii="Arial" w:hAnsi="Arial" w:hint="default"/>
      </w:rPr>
    </w:lvl>
    <w:lvl w:ilvl="7" w:tplc="0B46BA08" w:tentative="1">
      <w:start w:val="1"/>
      <w:numFmt w:val="bullet"/>
      <w:lvlText w:val="•"/>
      <w:lvlJc w:val="left"/>
      <w:pPr>
        <w:tabs>
          <w:tab w:val="num" w:pos="5760"/>
        </w:tabs>
        <w:ind w:left="5760" w:hanging="360"/>
      </w:pPr>
      <w:rPr>
        <w:rFonts w:ascii="Arial" w:hAnsi="Arial" w:hint="default"/>
      </w:rPr>
    </w:lvl>
    <w:lvl w:ilvl="8" w:tplc="609A801C" w:tentative="1">
      <w:start w:val="1"/>
      <w:numFmt w:val="bullet"/>
      <w:lvlText w:val="•"/>
      <w:lvlJc w:val="left"/>
      <w:pPr>
        <w:tabs>
          <w:tab w:val="num" w:pos="6480"/>
        </w:tabs>
        <w:ind w:left="6480" w:hanging="360"/>
      </w:pPr>
      <w:rPr>
        <w:rFonts w:ascii="Arial" w:hAnsi="Arial" w:hint="default"/>
      </w:rPr>
    </w:lvl>
  </w:abstractNum>
  <w:num w:numId="1" w16cid:durableId="1554921629">
    <w:abstractNumId w:val="6"/>
  </w:num>
  <w:num w:numId="2" w16cid:durableId="1706713174">
    <w:abstractNumId w:val="1"/>
  </w:num>
  <w:num w:numId="3" w16cid:durableId="190146685">
    <w:abstractNumId w:val="9"/>
  </w:num>
  <w:num w:numId="4" w16cid:durableId="1603103654">
    <w:abstractNumId w:val="0"/>
  </w:num>
  <w:num w:numId="5" w16cid:durableId="1631471251">
    <w:abstractNumId w:val="5"/>
  </w:num>
  <w:num w:numId="6" w16cid:durableId="725837386">
    <w:abstractNumId w:val="10"/>
  </w:num>
  <w:num w:numId="7" w16cid:durableId="100878605">
    <w:abstractNumId w:val="7"/>
  </w:num>
  <w:num w:numId="8" w16cid:durableId="525291976">
    <w:abstractNumId w:val="4"/>
  </w:num>
  <w:num w:numId="9" w16cid:durableId="2042513908">
    <w:abstractNumId w:val="8"/>
  </w:num>
  <w:num w:numId="10" w16cid:durableId="403799120">
    <w:abstractNumId w:val="3"/>
  </w:num>
  <w:num w:numId="11" w16cid:durableId="1317683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6E6"/>
    <w:rsid w:val="001846E6"/>
    <w:rsid w:val="00215D60"/>
    <w:rsid w:val="00303CC3"/>
    <w:rsid w:val="0035185E"/>
    <w:rsid w:val="0041728F"/>
    <w:rsid w:val="00600866"/>
    <w:rsid w:val="007B4D84"/>
    <w:rsid w:val="00993D2C"/>
    <w:rsid w:val="00AE1DFC"/>
    <w:rsid w:val="00B0721A"/>
    <w:rsid w:val="00CF6BB5"/>
    <w:rsid w:val="00F87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EDE1D"/>
  <w15:chartTrackingRefBased/>
  <w15:docId w15:val="{EFE64633-E9A8-4E19-BB9F-860A20161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6E6"/>
    <w:pPr>
      <w:ind w:left="720"/>
      <w:contextualSpacing/>
    </w:pPr>
  </w:style>
  <w:style w:type="paragraph" w:styleId="NormalWeb">
    <w:name w:val="Normal (Web)"/>
    <w:basedOn w:val="Normal"/>
    <w:uiPriority w:val="99"/>
    <w:semiHidden/>
    <w:unhideWhenUsed/>
    <w:rsid w:val="00F8768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7B4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492081">
      <w:bodyDiv w:val="1"/>
      <w:marLeft w:val="0"/>
      <w:marRight w:val="0"/>
      <w:marTop w:val="0"/>
      <w:marBottom w:val="0"/>
      <w:divBdr>
        <w:top w:val="none" w:sz="0" w:space="0" w:color="auto"/>
        <w:left w:val="none" w:sz="0" w:space="0" w:color="auto"/>
        <w:bottom w:val="none" w:sz="0" w:space="0" w:color="auto"/>
        <w:right w:val="none" w:sz="0" w:space="0" w:color="auto"/>
      </w:divBdr>
      <w:divsChild>
        <w:div w:id="764307483">
          <w:marLeft w:val="360"/>
          <w:marRight w:val="0"/>
          <w:marTop w:val="200"/>
          <w:marBottom w:val="0"/>
          <w:divBdr>
            <w:top w:val="none" w:sz="0" w:space="0" w:color="auto"/>
            <w:left w:val="none" w:sz="0" w:space="0" w:color="auto"/>
            <w:bottom w:val="none" w:sz="0" w:space="0" w:color="auto"/>
            <w:right w:val="none" w:sz="0" w:space="0" w:color="auto"/>
          </w:divBdr>
        </w:div>
        <w:div w:id="1217353030">
          <w:marLeft w:val="360"/>
          <w:marRight w:val="0"/>
          <w:marTop w:val="200"/>
          <w:marBottom w:val="0"/>
          <w:divBdr>
            <w:top w:val="none" w:sz="0" w:space="0" w:color="auto"/>
            <w:left w:val="none" w:sz="0" w:space="0" w:color="auto"/>
            <w:bottom w:val="none" w:sz="0" w:space="0" w:color="auto"/>
            <w:right w:val="none" w:sz="0" w:space="0" w:color="auto"/>
          </w:divBdr>
        </w:div>
        <w:div w:id="1542866877">
          <w:marLeft w:val="360"/>
          <w:marRight w:val="0"/>
          <w:marTop w:val="200"/>
          <w:marBottom w:val="0"/>
          <w:divBdr>
            <w:top w:val="none" w:sz="0" w:space="0" w:color="auto"/>
            <w:left w:val="none" w:sz="0" w:space="0" w:color="auto"/>
            <w:bottom w:val="none" w:sz="0" w:space="0" w:color="auto"/>
            <w:right w:val="none" w:sz="0" w:space="0" w:color="auto"/>
          </w:divBdr>
        </w:div>
        <w:div w:id="1410225695">
          <w:marLeft w:val="360"/>
          <w:marRight w:val="0"/>
          <w:marTop w:val="200"/>
          <w:marBottom w:val="0"/>
          <w:divBdr>
            <w:top w:val="none" w:sz="0" w:space="0" w:color="auto"/>
            <w:left w:val="none" w:sz="0" w:space="0" w:color="auto"/>
            <w:bottom w:val="none" w:sz="0" w:space="0" w:color="auto"/>
            <w:right w:val="none" w:sz="0" w:space="0" w:color="auto"/>
          </w:divBdr>
        </w:div>
        <w:div w:id="1799302692">
          <w:marLeft w:val="360"/>
          <w:marRight w:val="0"/>
          <w:marTop w:val="200"/>
          <w:marBottom w:val="0"/>
          <w:divBdr>
            <w:top w:val="none" w:sz="0" w:space="0" w:color="auto"/>
            <w:left w:val="none" w:sz="0" w:space="0" w:color="auto"/>
            <w:bottom w:val="none" w:sz="0" w:space="0" w:color="auto"/>
            <w:right w:val="none" w:sz="0" w:space="0" w:color="auto"/>
          </w:divBdr>
        </w:div>
        <w:div w:id="1857159369">
          <w:marLeft w:val="360"/>
          <w:marRight w:val="0"/>
          <w:marTop w:val="200"/>
          <w:marBottom w:val="0"/>
          <w:divBdr>
            <w:top w:val="none" w:sz="0" w:space="0" w:color="auto"/>
            <w:left w:val="none" w:sz="0" w:space="0" w:color="auto"/>
            <w:bottom w:val="none" w:sz="0" w:space="0" w:color="auto"/>
            <w:right w:val="none" w:sz="0" w:space="0" w:color="auto"/>
          </w:divBdr>
        </w:div>
      </w:divsChild>
    </w:div>
    <w:div w:id="1387535353">
      <w:bodyDiv w:val="1"/>
      <w:marLeft w:val="0"/>
      <w:marRight w:val="0"/>
      <w:marTop w:val="0"/>
      <w:marBottom w:val="0"/>
      <w:divBdr>
        <w:top w:val="none" w:sz="0" w:space="0" w:color="auto"/>
        <w:left w:val="none" w:sz="0" w:space="0" w:color="auto"/>
        <w:bottom w:val="none" w:sz="0" w:space="0" w:color="auto"/>
        <w:right w:val="none" w:sz="0" w:space="0" w:color="auto"/>
      </w:divBdr>
    </w:div>
    <w:div w:id="1491823697">
      <w:bodyDiv w:val="1"/>
      <w:marLeft w:val="0"/>
      <w:marRight w:val="0"/>
      <w:marTop w:val="0"/>
      <w:marBottom w:val="0"/>
      <w:divBdr>
        <w:top w:val="none" w:sz="0" w:space="0" w:color="auto"/>
        <w:left w:val="none" w:sz="0" w:space="0" w:color="auto"/>
        <w:bottom w:val="none" w:sz="0" w:space="0" w:color="auto"/>
        <w:right w:val="none" w:sz="0" w:space="0" w:color="auto"/>
      </w:divBdr>
      <w:divsChild>
        <w:div w:id="1172643164">
          <w:marLeft w:val="360"/>
          <w:marRight w:val="0"/>
          <w:marTop w:val="200"/>
          <w:marBottom w:val="0"/>
          <w:divBdr>
            <w:top w:val="none" w:sz="0" w:space="0" w:color="auto"/>
            <w:left w:val="none" w:sz="0" w:space="0" w:color="auto"/>
            <w:bottom w:val="none" w:sz="0" w:space="0" w:color="auto"/>
            <w:right w:val="none" w:sz="0" w:space="0" w:color="auto"/>
          </w:divBdr>
        </w:div>
        <w:div w:id="2095349381">
          <w:marLeft w:val="360"/>
          <w:marRight w:val="0"/>
          <w:marTop w:val="200"/>
          <w:marBottom w:val="0"/>
          <w:divBdr>
            <w:top w:val="none" w:sz="0" w:space="0" w:color="auto"/>
            <w:left w:val="none" w:sz="0" w:space="0" w:color="auto"/>
            <w:bottom w:val="none" w:sz="0" w:space="0" w:color="auto"/>
            <w:right w:val="none" w:sz="0" w:space="0" w:color="auto"/>
          </w:divBdr>
        </w:div>
      </w:divsChild>
    </w:div>
    <w:div w:id="1529297717">
      <w:bodyDiv w:val="1"/>
      <w:marLeft w:val="0"/>
      <w:marRight w:val="0"/>
      <w:marTop w:val="0"/>
      <w:marBottom w:val="0"/>
      <w:divBdr>
        <w:top w:val="none" w:sz="0" w:space="0" w:color="auto"/>
        <w:left w:val="none" w:sz="0" w:space="0" w:color="auto"/>
        <w:bottom w:val="none" w:sz="0" w:space="0" w:color="auto"/>
        <w:right w:val="none" w:sz="0" w:space="0" w:color="auto"/>
      </w:divBdr>
      <w:divsChild>
        <w:div w:id="725028537">
          <w:marLeft w:val="360"/>
          <w:marRight w:val="0"/>
          <w:marTop w:val="200"/>
          <w:marBottom w:val="0"/>
          <w:divBdr>
            <w:top w:val="none" w:sz="0" w:space="0" w:color="auto"/>
            <w:left w:val="none" w:sz="0" w:space="0" w:color="auto"/>
            <w:bottom w:val="none" w:sz="0" w:space="0" w:color="auto"/>
            <w:right w:val="none" w:sz="0" w:space="0" w:color="auto"/>
          </w:divBdr>
        </w:div>
      </w:divsChild>
    </w:div>
    <w:div w:id="1699314137">
      <w:bodyDiv w:val="1"/>
      <w:marLeft w:val="0"/>
      <w:marRight w:val="0"/>
      <w:marTop w:val="0"/>
      <w:marBottom w:val="0"/>
      <w:divBdr>
        <w:top w:val="none" w:sz="0" w:space="0" w:color="auto"/>
        <w:left w:val="none" w:sz="0" w:space="0" w:color="auto"/>
        <w:bottom w:val="none" w:sz="0" w:space="0" w:color="auto"/>
        <w:right w:val="none" w:sz="0" w:space="0" w:color="auto"/>
      </w:divBdr>
    </w:div>
    <w:div w:id="1874609195">
      <w:bodyDiv w:val="1"/>
      <w:marLeft w:val="0"/>
      <w:marRight w:val="0"/>
      <w:marTop w:val="0"/>
      <w:marBottom w:val="0"/>
      <w:divBdr>
        <w:top w:val="none" w:sz="0" w:space="0" w:color="auto"/>
        <w:left w:val="none" w:sz="0" w:space="0" w:color="auto"/>
        <w:bottom w:val="none" w:sz="0" w:space="0" w:color="auto"/>
        <w:right w:val="none" w:sz="0" w:space="0" w:color="auto"/>
      </w:divBdr>
    </w:div>
    <w:div w:id="2032339059">
      <w:bodyDiv w:val="1"/>
      <w:marLeft w:val="0"/>
      <w:marRight w:val="0"/>
      <w:marTop w:val="0"/>
      <w:marBottom w:val="0"/>
      <w:divBdr>
        <w:top w:val="none" w:sz="0" w:space="0" w:color="auto"/>
        <w:left w:val="none" w:sz="0" w:space="0" w:color="auto"/>
        <w:bottom w:val="none" w:sz="0" w:space="0" w:color="auto"/>
        <w:right w:val="none" w:sz="0" w:space="0" w:color="auto"/>
      </w:divBdr>
      <w:divsChild>
        <w:div w:id="890112292">
          <w:marLeft w:val="360"/>
          <w:marRight w:val="0"/>
          <w:marTop w:val="200"/>
          <w:marBottom w:val="0"/>
          <w:divBdr>
            <w:top w:val="none" w:sz="0" w:space="0" w:color="auto"/>
            <w:left w:val="none" w:sz="0" w:space="0" w:color="auto"/>
            <w:bottom w:val="none" w:sz="0" w:space="0" w:color="auto"/>
            <w:right w:val="none" w:sz="0" w:space="0" w:color="auto"/>
          </w:divBdr>
        </w:div>
        <w:div w:id="132169255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Pages>
  <Words>613</Words>
  <Characters>3499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Washington State University</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Akin, Kimberly R</dc:creator>
  <cp:keywords/>
  <dc:description/>
  <cp:lastModifiedBy>Akin, Kimberly R</cp:lastModifiedBy>
  <cp:revision>4</cp:revision>
  <dcterms:created xsi:type="dcterms:W3CDTF">2024-05-02T18:07:00Z</dcterms:created>
  <dcterms:modified xsi:type="dcterms:W3CDTF">2024-05-02T20:27:00Z</dcterms:modified>
</cp:coreProperties>
</file>