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B97" w:rsidRPr="002A3B82" w:rsidRDefault="008D7B97" w:rsidP="008D7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95959"/>
        <w:tabs>
          <w:tab w:val="right" w:pos="2160"/>
          <w:tab w:val="left" w:pos="2880"/>
        </w:tabs>
        <w:jc w:val="center"/>
        <w:rPr>
          <w:rFonts w:ascii="Book Antiqua" w:hAnsi="Book Antiqua"/>
          <w:b/>
          <w:bCs/>
          <w:color w:val="FFFFFF"/>
          <w:sz w:val="40"/>
        </w:rPr>
      </w:pPr>
      <w:bookmarkStart w:id="0" w:name="_GoBack"/>
      <w:bookmarkEnd w:id="0"/>
      <w:r w:rsidRPr="002A3B82">
        <w:rPr>
          <w:rFonts w:ascii="Book Antiqua" w:hAnsi="Book Antiqua"/>
          <w:b/>
          <w:bCs/>
          <w:color w:val="FFFFFF"/>
          <w:sz w:val="40"/>
        </w:rPr>
        <w:t>WSU Sustainability &amp; the Environment Committee</w:t>
      </w:r>
    </w:p>
    <w:p w:rsidR="008D7B97" w:rsidRPr="00FC2698" w:rsidRDefault="008D7B97" w:rsidP="008D7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95959"/>
        <w:tabs>
          <w:tab w:val="right" w:pos="2160"/>
          <w:tab w:val="left" w:pos="2880"/>
        </w:tabs>
        <w:jc w:val="center"/>
        <w:rPr>
          <w:rFonts w:ascii="Book Antiqua" w:hAnsi="Book Antiqua"/>
          <w:b/>
          <w:bCs/>
          <w:color w:val="FFFFFF"/>
          <w:sz w:val="32"/>
        </w:rPr>
      </w:pPr>
      <w:r>
        <w:rPr>
          <w:rFonts w:ascii="Book Antiqua" w:hAnsi="Book Antiqua"/>
          <w:b/>
          <w:bCs/>
          <w:color w:val="FFFFFF"/>
          <w:sz w:val="32"/>
        </w:rPr>
        <w:t>MINUTES</w:t>
      </w:r>
    </w:p>
    <w:p w:rsidR="008D7B97" w:rsidRPr="00FC2698" w:rsidRDefault="008D7B97" w:rsidP="008D7B97">
      <w:pPr>
        <w:tabs>
          <w:tab w:val="right" w:pos="2160"/>
          <w:tab w:val="left" w:pos="2880"/>
        </w:tabs>
        <w:rPr>
          <w:rFonts w:ascii="Book Antiqua" w:hAnsi="Book Antiqua"/>
          <w:b/>
          <w:bCs/>
        </w:rPr>
      </w:pPr>
    </w:p>
    <w:p w:rsidR="008D7B97" w:rsidRPr="00FC2698" w:rsidRDefault="008D7B97" w:rsidP="008D7B97">
      <w:pPr>
        <w:tabs>
          <w:tab w:val="right" w:pos="3240"/>
          <w:tab w:val="left" w:pos="3600"/>
        </w:tabs>
        <w:rPr>
          <w:rFonts w:ascii="Book Antiqua" w:hAnsi="Book Antiqua"/>
          <w:bCs/>
        </w:rPr>
      </w:pPr>
      <w:r w:rsidRPr="00FC2698">
        <w:rPr>
          <w:rFonts w:ascii="Book Antiqua" w:hAnsi="Book Antiqua"/>
          <w:b/>
          <w:bCs/>
        </w:rPr>
        <w:tab/>
        <w:t>DATE, TIME, &amp; LOCATION:</w:t>
      </w:r>
      <w:r w:rsidRPr="00FC2698">
        <w:rPr>
          <w:rFonts w:ascii="Book Antiqua" w:hAnsi="Book Antiqua"/>
          <w:b/>
          <w:bCs/>
        </w:rPr>
        <w:tab/>
      </w:r>
      <w:r w:rsidRPr="004B05A2">
        <w:rPr>
          <w:rFonts w:ascii="Book Antiqua" w:hAnsi="Book Antiqua"/>
          <w:bCs/>
        </w:rPr>
        <w:t>Friday</w:t>
      </w:r>
      <w:r w:rsidRPr="00FC2698">
        <w:rPr>
          <w:rFonts w:ascii="Book Antiqua" w:hAnsi="Book Antiqua"/>
          <w:bCs/>
        </w:rPr>
        <w:t xml:space="preserve">, </w:t>
      </w:r>
      <w:r w:rsidR="00031323">
        <w:rPr>
          <w:rFonts w:ascii="Book Antiqua" w:hAnsi="Book Antiqua"/>
          <w:bCs/>
        </w:rPr>
        <w:t>July 2</w:t>
      </w:r>
      <w:r>
        <w:rPr>
          <w:rFonts w:ascii="Book Antiqua" w:hAnsi="Book Antiqua"/>
          <w:bCs/>
        </w:rPr>
        <w:t xml:space="preserve">, 2010 </w:t>
      </w:r>
      <w:r w:rsidRPr="00FC2698">
        <w:rPr>
          <w:rFonts w:ascii="Book Antiqua" w:hAnsi="Book Antiqua"/>
          <w:bCs/>
        </w:rPr>
        <w:t>2:</w:t>
      </w:r>
      <w:r>
        <w:rPr>
          <w:rFonts w:ascii="Book Antiqua" w:hAnsi="Book Antiqua"/>
          <w:bCs/>
        </w:rPr>
        <w:t>1</w:t>
      </w:r>
      <w:r w:rsidRPr="00FC2698">
        <w:rPr>
          <w:rFonts w:ascii="Book Antiqua" w:hAnsi="Book Antiqua"/>
          <w:bCs/>
        </w:rPr>
        <w:t>0-3:</w:t>
      </w:r>
      <w:r>
        <w:rPr>
          <w:rFonts w:ascii="Book Antiqua" w:hAnsi="Book Antiqua"/>
          <w:bCs/>
        </w:rPr>
        <w:t>1</w:t>
      </w:r>
      <w:r w:rsidRPr="00FC2698">
        <w:rPr>
          <w:rFonts w:ascii="Book Antiqua" w:hAnsi="Book Antiqua"/>
          <w:bCs/>
        </w:rPr>
        <w:t xml:space="preserve">0pm, </w:t>
      </w:r>
      <w:r>
        <w:rPr>
          <w:rFonts w:ascii="Book Antiqua" w:hAnsi="Book Antiqua"/>
          <w:bCs/>
        </w:rPr>
        <w:t>Lighty 405</w:t>
      </w:r>
    </w:p>
    <w:p w:rsidR="008D7B97" w:rsidRPr="00FC2698" w:rsidRDefault="008D7B97" w:rsidP="008D7B97">
      <w:pPr>
        <w:tabs>
          <w:tab w:val="left" w:pos="1440"/>
          <w:tab w:val="right" w:pos="3240"/>
          <w:tab w:val="left" w:pos="3600"/>
        </w:tabs>
        <w:rPr>
          <w:rFonts w:ascii="Book Antiqua" w:hAnsi="Book Antiqua"/>
          <w:b/>
          <w:bCs/>
        </w:rPr>
      </w:pPr>
    </w:p>
    <w:p w:rsidR="008D7B97" w:rsidRPr="00FC2698" w:rsidRDefault="008D7B97" w:rsidP="008D7B97">
      <w:pPr>
        <w:tabs>
          <w:tab w:val="right" w:pos="3240"/>
          <w:tab w:val="left" w:pos="3600"/>
        </w:tabs>
        <w:ind w:left="3600" w:hanging="3600"/>
        <w:rPr>
          <w:rFonts w:ascii="Book Antiqua" w:hAnsi="Book Antiqua"/>
        </w:rPr>
      </w:pPr>
      <w:r w:rsidRPr="00FC2698">
        <w:rPr>
          <w:rFonts w:ascii="Book Antiqua" w:hAnsi="Book Antiqua"/>
          <w:b/>
          <w:bCs/>
        </w:rPr>
        <w:t xml:space="preserve">                         ATTENDANTS: </w:t>
      </w:r>
      <w:r w:rsidRPr="00FC2698">
        <w:rPr>
          <w:rFonts w:ascii="Book Antiqua" w:hAnsi="Book Antiqua"/>
          <w:b/>
          <w:bCs/>
        </w:rPr>
        <w:tab/>
      </w:r>
      <w:r w:rsidRPr="00E746E8">
        <w:rPr>
          <w:rFonts w:ascii="Book Antiqua" w:hAnsi="Book Antiqua"/>
        </w:rPr>
        <w:t>Chad Kruger, Nicholas P Lovrich, Terry M Baxter-Potter, Dwight Hagihara, Skuylar Herzog, Leif Garrett Moon Nielsen, Jamie A Bentley, Marty O Malley, John Reed</w:t>
      </w:r>
      <w:r>
        <w:rPr>
          <w:rFonts w:ascii="Book Antiqua" w:hAnsi="Book Antiqua"/>
        </w:rPr>
        <w:t xml:space="preserve">, </w:t>
      </w:r>
    </w:p>
    <w:p w:rsidR="008D7B97" w:rsidRPr="00FC2698" w:rsidRDefault="008D7B97" w:rsidP="008D7B97">
      <w:pPr>
        <w:pBdr>
          <w:bottom w:val="single" w:sz="4" w:space="1" w:color="auto"/>
        </w:pBdr>
        <w:tabs>
          <w:tab w:val="left" w:pos="1440"/>
          <w:tab w:val="left" w:pos="2880"/>
        </w:tabs>
        <w:rPr>
          <w:rFonts w:ascii="Book Antiqua" w:hAnsi="Book Antiqua"/>
        </w:rPr>
      </w:pPr>
    </w:p>
    <w:p w:rsidR="008D7B97" w:rsidRPr="00FC2698" w:rsidRDefault="008D7B97" w:rsidP="008D7B97">
      <w:pPr>
        <w:tabs>
          <w:tab w:val="left" w:pos="1440"/>
          <w:tab w:val="left" w:pos="2880"/>
        </w:tabs>
        <w:rPr>
          <w:rFonts w:ascii="Book Antiqua" w:hAnsi="Book Antiqua"/>
        </w:rPr>
      </w:pPr>
    </w:p>
    <w:p w:rsidR="008D7B97" w:rsidRPr="00A57967" w:rsidRDefault="008D7B97" w:rsidP="008D7B97">
      <w:pPr>
        <w:pStyle w:val="ListParagraph"/>
        <w:numPr>
          <w:ilvl w:val="0"/>
          <w:numId w:val="1"/>
        </w:numPr>
        <w:tabs>
          <w:tab w:val="left" w:pos="1440"/>
          <w:tab w:val="left" w:pos="2880"/>
        </w:tabs>
        <w:rPr>
          <w:rFonts w:ascii="Book Antiqua" w:hAnsi="Book Antiqua"/>
          <w:b/>
        </w:rPr>
      </w:pPr>
      <w:r w:rsidRPr="00A57967">
        <w:rPr>
          <w:rFonts w:ascii="Book Antiqua" w:hAnsi="Book Antiqua"/>
          <w:b/>
        </w:rPr>
        <w:t xml:space="preserve">Call to Order – Dwight Hagihara </w:t>
      </w:r>
      <w:r w:rsidRPr="00A57967">
        <w:rPr>
          <w:rFonts w:ascii="Book Antiqua" w:hAnsi="Book Antiqua"/>
          <w:b/>
          <w:i/>
        </w:rPr>
        <w:t>Committee Interim Administrator</w:t>
      </w:r>
    </w:p>
    <w:p w:rsidR="008D7B97" w:rsidRPr="00A57967" w:rsidRDefault="008D7B97" w:rsidP="008D7B97">
      <w:pPr>
        <w:tabs>
          <w:tab w:val="left" w:pos="1440"/>
          <w:tab w:val="left" w:pos="2880"/>
        </w:tabs>
        <w:rPr>
          <w:rFonts w:ascii="Book Antiqua" w:hAnsi="Book Antiqua"/>
          <w:b/>
        </w:rPr>
      </w:pPr>
    </w:p>
    <w:p w:rsidR="008D7B97" w:rsidRDefault="00031323" w:rsidP="008D7B97">
      <w:pPr>
        <w:pStyle w:val="ListParagraph"/>
        <w:numPr>
          <w:ilvl w:val="0"/>
          <w:numId w:val="1"/>
        </w:numPr>
        <w:tabs>
          <w:tab w:val="left" w:pos="1440"/>
          <w:tab w:val="left" w:pos="2880"/>
        </w:tabs>
        <w:rPr>
          <w:rFonts w:ascii="Book Antiqua" w:hAnsi="Book Antiqua"/>
          <w:b/>
        </w:rPr>
      </w:pPr>
      <w:r>
        <w:rPr>
          <w:rFonts w:ascii="Book Antiqua" w:hAnsi="Book Antiqua"/>
          <w:b/>
        </w:rPr>
        <w:t>June 4</w:t>
      </w:r>
      <w:r w:rsidR="008D7B97" w:rsidRPr="00A57967">
        <w:rPr>
          <w:rFonts w:ascii="Book Antiqua" w:hAnsi="Book Antiqua"/>
          <w:b/>
        </w:rPr>
        <w:t xml:space="preserve">, 2010 Minutes </w:t>
      </w:r>
      <w:r w:rsidR="003010F2">
        <w:rPr>
          <w:rFonts w:ascii="Book Antiqua" w:hAnsi="Book Antiqua"/>
          <w:b/>
        </w:rPr>
        <w:t>were approved</w:t>
      </w:r>
      <w:r w:rsidR="008D7B97" w:rsidRPr="00A57967">
        <w:rPr>
          <w:rFonts w:ascii="Book Antiqua" w:hAnsi="Book Antiqua"/>
          <w:b/>
        </w:rPr>
        <w:t>– Dwight Hagihara</w:t>
      </w:r>
    </w:p>
    <w:p w:rsidR="008D7B97" w:rsidRPr="002A1870" w:rsidRDefault="008D7B97" w:rsidP="008D7B97">
      <w:pPr>
        <w:tabs>
          <w:tab w:val="left" w:pos="1440"/>
          <w:tab w:val="left" w:pos="2880"/>
        </w:tabs>
        <w:rPr>
          <w:rFonts w:ascii="Book Antiqua" w:hAnsi="Book Antiqua"/>
          <w:b/>
        </w:rPr>
      </w:pPr>
    </w:p>
    <w:p w:rsidR="008D7B97" w:rsidRDefault="008D7B97" w:rsidP="00031323">
      <w:pPr>
        <w:tabs>
          <w:tab w:val="left" w:pos="1440"/>
          <w:tab w:val="left" w:pos="2880"/>
        </w:tabs>
        <w:rPr>
          <w:rFonts w:ascii="Book Antiqua" w:hAnsi="Book Antiqua"/>
        </w:rPr>
      </w:pPr>
    </w:p>
    <w:p w:rsidR="008D7B97" w:rsidRPr="00A57967" w:rsidRDefault="008D7B97" w:rsidP="008D7B97">
      <w:pPr>
        <w:pStyle w:val="ListParagraph"/>
        <w:numPr>
          <w:ilvl w:val="0"/>
          <w:numId w:val="1"/>
        </w:numPr>
        <w:tabs>
          <w:tab w:val="left" w:pos="1440"/>
          <w:tab w:val="left" w:pos="2880"/>
        </w:tabs>
        <w:rPr>
          <w:rFonts w:ascii="Book Antiqua" w:hAnsi="Book Antiqua"/>
          <w:b/>
        </w:rPr>
      </w:pPr>
      <w:r w:rsidRPr="00A57967">
        <w:rPr>
          <w:rFonts w:ascii="Book Antiqua" w:hAnsi="Book Antiqua"/>
          <w:b/>
        </w:rPr>
        <w:t>Green Fund – Skuyler Herzog</w:t>
      </w:r>
      <w:r>
        <w:rPr>
          <w:rFonts w:ascii="Book Antiqua" w:hAnsi="Book Antiqua"/>
          <w:b/>
        </w:rPr>
        <w:t xml:space="preserve"> and </w:t>
      </w:r>
      <w:r w:rsidRPr="008171D1">
        <w:rPr>
          <w:rFonts w:ascii="Book Antiqua" w:hAnsi="Book Antiqua"/>
          <w:b/>
        </w:rPr>
        <w:t>Leif Garrett Moon Nielsen</w:t>
      </w:r>
      <w:r>
        <w:rPr>
          <w:rFonts w:ascii="Book Antiqua" w:hAnsi="Book Antiqua"/>
          <w:b/>
        </w:rPr>
        <w:t xml:space="preserve"> </w:t>
      </w:r>
    </w:p>
    <w:p w:rsidR="00031323" w:rsidRDefault="008D7B97" w:rsidP="008D7B97">
      <w:pPr>
        <w:pStyle w:val="ListParagraph"/>
        <w:tabs>
          <w:tab w:val="left" w:pos="1440"/>
          <w:tab w:val="left" w:pos="2880"/>
        </w:tabs>
        <w:ind w:left="765"/>
        <w:rPr>
          <w:rFonts w:ascii="Book Antiqua" w:hAnsi="Book Antiqua"/>
        </w:rPr>
      </w:pPr>
      <w:r>
        <w:rPr>
          <w:rFonts w:ascii="Book Antiqua" w:hAnsi="Book Antiqua"/>
        </w:rPr>
        <w:t>Copies of an updated Green Fund Letter w</w:t>
      </w:r>
      <w:r w:rsidR="003010F2">
        <w:rPr>
          <w:rFonts w:ascii="Book Antiqua" w:hAnsi="Book Antiqua"/>
        </w:rPr>
        <w:t>ere</w:t>
      </w:r>
      <w:r>
        <w:rPr>
          <w:rFonts w:ascii="Book Antiqua" w:hAnsi="Book Antiqua"/>
        </w:rPr>
        <w:t xml:space="preserve"> distributed and read. Skuyler and Leif </w:t>
      </w:r>
      <w:r w:rsidR="00031323">
        <w:rPr>
          <w:rFonts w:ascii="Book Antiqua" w:hAnsi="Book Antiqua"/>
        </w:rPr>
        <w:t xml:space="preserve">also distributed a list of universities that </w:t>
      </w:r>
      <w:r w:rsidR="003010F2">
        <w:rPr>
          <w:rFonts w:ascii="Book Antiqua" w:hAnsi="Book Antiqua"/>
        </w:rPr>
        <w:t xml:space="preserve">have </w:t>
      </w:r>
      <w:r w:rsidR="00031323">
        <w:rPr>
          <w:rFonts w:ascii="Book Antiqua" w:hAnsi="Book Antiqua"/>
        </w:rPr>
        <w:t xml:space="preserve">similar </w:t>
      </w:r>
      <w:r w:rsidR="003010F2">
        <w:rPr>
          <w:rFonts w:ascii="Book Antiqua" w:hAnsi="Book Antiqua"/>
        </w:rPr>
        <w:t xml:space="preserve">green fund </w:t>
      </w:r>
      <w:r w:rsidR="00031323">
        <w:rPr>
          <w:rFonts w:ascii="Book Antiqua" w:hAnsi="Book Antiqua"/>
        </w:rPr>
        <w:t>program</w:t>
      </w:r>
      <w:r w:rsidR="003010F2">
        <w:rPr>
          <w:rFonts w:ascii="Book Antiqua" w:hAnsi="Book Antiqua"/>
        </w:rPr>
        <w:t>s</w:t>
      </w:r>
      <w:r w:rsidR="00031323">
        <w:rPr>
          <w:rFonts w:ascii="Book Antiqua" w:hAnsi="Book Antiqua"/>
        </w:rPr>
        <w:t xml:space="preserve">. </w:t>
      </w:r>
      <w:r w:rsidR="003010F2">
        <w:rPr>
          <w:rFonts w:ascii="Book Antiqua" w:hAnsi="Book Antiqua"/>
        </w:rPr>
        <w:t>A m</w:t>
      </w:r>
      <w:r w:rsidR="00031323">
        <w:rPr>
          <w:rFonts w:ascii="Book Antiqua" w:hAnsi="Book Antiqua"/>
        </w:rPr>
        <w:t xml:space="preserve">otion was passed </w:t>
      </w:r>
      <w:r w:rsidR="006E64F7">
        <w:rPr>
          <w:rFonts w:ascii="Book Antiqua" w:hAnsi="Book Antiqua"/>
        </w:rPr>
        <w:t xml:space="preserve">for the </w:t>
      </w:r>
      <w:r w:rsidR="00031323">
        <w:rPr>
          <w:rFonts w:ascii="Book Antiqua" w:hAnsi="Book Antiqua"/>
        </w:rPr>
        <w:t xml:space="preserve">SEC </w:t>
      </w:r>
      <w:r w:rsidR="006E64F7">
        <w:rPr>
          <w:rFonts w:ascii="Book Antiqua" w:hAnsi="Book Antiqua"/>
        </w:rPr>
        <w:t xml:space="preserve">to serve </w:t>
      </w:r>
      <w:r w:rsidR="00031323">
        <w:rPr>
          <w:rFonts w:ascii="Book Antiqua" w:hAnsi="Book Antiqua"/>
        </w:rPr>
        <w:t>a</w:t>
      </w:r>
      <w:r w:rsidR="006E64F7">
        <w:rPr>
          <w:rFonts w:ascii="Book Antiqua" w:hAnsi="Book Antiqua"/>
        </w:rPr>
        <w:t>s a reviewer of projects to be sponsored by the green fund</w:t>
      </w:r>
      <w:r w:rsidR="00031323">
        <w:rPr>
          <w:rFonts w:ascii="Book Antiqua" w:hAnsi="Book Antiqua"/>
        </w:rPr>
        <w:t xml:space="preserve">. It was proposed that </w:t>
      </w:r>
      <w:r w:rsidR="006E64F7">
        <w:rPr>
          <w:rFonts w:ascii="Book Antiqua" w:hAnsi="Book Antiqua"/>
        </w:rPr>
        <w:t xml:space="preserve">student </w:t>
      </w:r>
      <w:r w:rsidR="00031323">
        <w:rPr>
          <w:rFonts w:ascii="Book Antiqua" w:hAnsi="Book Antiqua"/>
        </w:rPr>
        <w:t xml:space="preserve">projects will be </w:t>
      </w:r>
      <w:r w:rsidR="001E2296">
        <w:rPr>
          <w:rFonts w:ascii="Book Antiqua" w:hAnsi="Book Antiqua"/>
        </w:rPr>
        <w:t>submitted</w:t>
      </w:r>
      <w:r w:rsidR="00031323">
        <w:rPr>
          <w:rFonts w:ascii="Book Antiqua" w:hAnsi="Book Antiqua"/>
        </w:rPr>
        <w:t xml:space="preserve"> to the Environment and Science Club which will </w:t>
      </w:r>
      <w:r w:rsidR="006E64F7">
        <w:rPr>
          <w:rFonts w:ascii="Book Antiqua" w:hAnsi="Book Antiqua"/>
        </w:rPr>
        <w:t xml:space="preserve">review them and then submit them </w:t>
      </w:r>
      <w:r w:rsidR="00031323">
        <w:rPr>
          <w:rFonts w:ascii="Book Antiqua" w:hAnsi="Book Antiqua"/>
        </w:rPr>
        <w:t xml:space="preserve">to </w:t>
      </w:r>
      <w:r w:rsidR="006E64F7">
        <w:rPr>
          <w:rFonts w:ascii="Book Antiqua" w:hAnsi="Book Antiqua"/>
        </w:rPr>
        <w:t>a s</w:t>
      </w:r>
      <w:r w:rsidR="00031323">
        <w:rPr>
          <w:rFonts w:ascii="Book Antiqua" w:hAnsi="Book Antiqua"/>
        </w:rPr>
        <w:t xml:space="preserve">ubcommittee </w:t>
      </w:r>
      <w:r w:rsidR="006E64F7">
        <w:rPr>
          <w:rFonts w:ascii="Book Antiqua" w:hAnsi="Book Antiqua"/>
        </w:rPr>
        <w:t xml:space="preserve">of the SEC </w:t>
      </w:r>
      <w:r w:rsidR="00031323">
        <w:rPr>
          <w:rFonts w:ascii="Book Antiqua" w:hAnsi="Book Antiqua"/>
        </w:rPr>
        <w:t xml:space="preserve">consisting of 1 faculty, 1 staff and 2 students. </w:t>
      </w:r>
      <w:r w:rsidR="006E64F7">
        <w:rPr>
          <w:rFonts w:ascii="Book Antiqua" w:hAnsi="Book Antiqua"/>
        </w:rPr>
        <w:t>The subcommittee w</w:t>
      </w:r>
      <w:r w:rsidR="00031323">
        <w:rPr>
          <w:rFonts w:ascii="Book Antiqua" w:hAnsi="Book Antiqua"/>
        </w:rPr>
        <w:t>ill submit</w:t>
      </w:r>
      <w:r w:rsidR="006E64F7">
        <w:rPr>
          <w:rFonts w:ascii="Book Antiqua" w:hAnsi="Book Antiqua"/>
        </w:rPr>
        <w:t xml:space="preserve"> approved projects </w:t>
      </w:r>
      <w:r w:rsidR="00031323">
        <w:rPr>
          <w:rFonts w:ascii="Book Antiqua" w:hAnsi="Book Antiqua"/>
        </w:rPr>
        <w:t xml:space="preserve">to the larger </w:t>
      </w:r>
      <w:r w:rsidR="00622243">
        <w:rPr>
          <w:rFonts w:ascii="Book Antiqua" w:hAnsi="Book Antiqua"/>
        </w:rPr>
        <w:t xml:space="preserve">SEC </w:t>
      </w:r>
      <w:r w:rsidR="00031323">
        <w:rPr>
          <w:rFonts w:ascii="Book Antiqua" w:hAnsi="Book Antiqua"/>
        </w:rPr>
        <w:t>committee</w:t>
      </w:r>
      <w:r w:rsidR="006E64F7">
        <w:rPr>
          <w:rFonts w:ascii="Book Antiqua" w:hAnsi="Book Antiqua"/>
        </w:rPr>
        <w:t xml:space="preserve"> for a vote</w:t>
      </w:r>
      <w:r w:rsidR="00031323">
        <w:rPr>
          <w:rFonts w:ascii="Book Antiqua" w:hAnsi="Book Antiqua"/>
        </w:rPr>
        <w:t xml:space="preserve">. </w:t>
      </w:r>
    </w:p>
    <w:p w:rsidR="006E64F7" w:rsidRDefault="006E64F7" w:rsidP="008D7B97">
      <w:pPr>
        <w:pStyle w:val="ListParagraph"/>
        <w:tabs>
          <w:tab w:val="left" w:pos="1440"/>
          <w:tab w:val="left" w:pos="2880"/>
        </w:tabs>
        <w:ind w:left="765"/>
        <w:rPr>
          <w:rFonts w:ascii="Book Antiqua" w:hAnsi="Book Antiqua"/>
        </w:rPr>
      </w:pPr>
    </w:p>
    <w:p w:rsidR="008D7B97" w:rsidRDefault="006E64F7" w:rsidP="008D7B97">
      <w:pPr>
        <w:pStyle w:val="ListParagraph"/>
        <w:tabs>
          <w:tab w:val="left" w:pos="1440"/>
          <w:tab w:val="left" w:pos="2880"/>
        </w:tabs>
        <w:ind w:left="765"/>
        <w:rPr>
          <w:rFonts w:ascii="Book Antiqua" w:hAnsi="Book Antiqua"/>
        </w:rPr>
      </w:pPr>
      <w:r>
        <w:rPr>
          <w:rFonts w:ascii="Book Antiqua" w:hAnsi="Book Antiqua"/>
        </w:rPr>
        <w:t xml:space="preserve">Dwight will schedule a </w:t>
      </w:r>
      <w:r w:rsidR="00031323">
        <w:rPr>
          <w:rFonts w:ascii="Book Antiqua" w:hAnsi="Book Antiqua"/>
        </w:rPr>
        <w:t>meeting with Rich Heath</w:t>
      </w:r>
      <w:r>
        <w:rPr>
          <w:rFonts w:ascii="Book Antiqua" w:hAnsi="Book Antiqua"/>
        </w:rPr>
        <w:t>, Skuyler and Leif</w:t>
      </w:r>
      <w:r w:rsidR="00031323">
        <w:rPr>
          <w:rFonts w:ascii="Book Antiqua" w:hAnsi="Book Antiqua"/>
        </w:rPr>
        <w:t xml:space="preserve"> to d</w:t>
      </w:r>
      <w:r>
        <w:rPr>
          <w:rFonts w:ascii="Book Antiqua" w:hAnsi="Book Antiqua"/>
        </w:rPr>
        <w:t xml:space="preserve">raft a letter for the Provost that will address WSU policies and </w:t>
      </w:r>
      <w:r w:rsidR="00031323">
        <w:rPr>
          <w:rFonts w:ascii="Book Antiqua" w:hAnsi="Book Antiqua"/>
        </w:rPr>
        <w:t xml:space="preserve">legal </w:t>
      </w:r>
      <w:r>
        <w:rPr>
          <w:rFonts w:ascii="Book Antiqua" w:hAnsi="Book Antiqua"/>
        </w:rPr>
        <w:t>issues.</w:t>
      </w:r>
      <w:r w:rsidR="00031323">
        <w:rPr>
          <w:rFonts w:ascii="Book Antiqua" w:hAnsi="Book Antiqua"/>
        </w:rPr>
        <w:t xml:space="preserve"> </w:t>
      </w:r>
    </w:p>
    <w:p w:rsidR="00031323" w:rsidRDefault="00031323" w:rsidP="008D7B97">
      <w:pPr>
        <w:pStyle w:val="ListParagraph"/>
        <w:tabs>
          <w:tab w:val="left" w:pos="1440"/>
          <w:tab w:val="left" w:pos="2880"/>
        </w:tabs>
        <w:ind w:left="765"/>
        <w:rPr>
          <w:rFonts w:ascii="Book Antiqua" w:hAnsi="Book Antiqua"/>
        </w:rPr>
      </w:pPr>
    </w:p>
    <w:p w:rsidR="008D7B97" w:rsidRPr="006E64F7" w:rsidRDefault="002705CE" w:rsidP="008D7B97">
      <w:pPr>
        <w:pStyle w:val="ListParagraph"/>
        <w:numPr>
          <w:ilvl w:val="0"/>
          <w:numId w:val="1"/>
        </w:numPr>
        <w:tabs>
          <w:tab w:val="left" w:pos="1440"/>
          <w:tab w:val="left" w:pos="2880"/>
        </w:tabs>
        <w:rPr>
          <w:rFonts w:ascii="Book Antiqua" w:hAnsi="Book Antiqua"/>
        </w:rPr>
      </w:pPr>
      <w:r>
        <w:rPr>
          <w:rFonts w:ascii="Book Antiqua" w:hAnsi="Book Antiqua"/>
          <w:b/>
        </w:rPr>
        <w:t>Improvement</w:t>
      </w:r>
      <w:r w:rsidR="00031323">
        <w:rPr>
          <w:rFonts w:ascii="Book Antiqua" w:hAnsi="Book Antiqua"/>
          <w:b/>
        </w:rPr>
        <w:t xml:space="preserve"> of Sustainability </w:t>
      </w:r>
      <w:r w:rsidR="001C5610">
        <w:rPr>
          <w:rFonts w:ascii="Book Antiqua" w:hAnsi="Book Antiqua"/>
          <w:b/>
        </w:rPr>
        <w:t>web</w:t>
      </w:r>
      <w:r w:rsidR="00031323">
        <w:rPr>
          <w:rFonts w:ascii="Book Antiqua" w:hAnsi="Book Antiqua"/>
          <w:b/>
        </w:rPr>
        <w:t>site</w:t>
      </w:r>
      <w:r w:rsidR="008D7B97" w:rsidRPr="00E746E8">
        <w:rPr>
          <w:rFonts w:ascii="Book Antiqua" w:hAnsi="Book Antiqua"/>
          <w:b/>
        </w:rPr>
        <w:t xml:space="preserve">- </w:t>
      </w:r>
      <w:r w:rsidR="00031323">
        <w:rPr>
          <w:rFonts w:ascii="Book Antiqua" w:hAnsi="Book Antiqua"/>
          <w:b/>
        </w:rPr>
        <w:t xml:space="preserve">John Reed </w:t>
      </w:r>
    </w:p>
    <w:p w:rsidR="008D7B97" w:rsidRDefault="006E64F7" w:rsidP="008D7B97">
      <w:pPr>
        <w:pStyle w:val="ListParagraph"/>
        <w:tabs>
          <w:tab w:val="left" w:pos="1440"/>
          <w:tab w:val="left" w:pos="2880"/>
        </w:tabs>
        <w:ind w:left="765"/>
        <w:rPr>
          <w:rFonts w:ascii="Book Antiqua" w:hAnsi="Book Antiqua"/>
        </w:rPr>
      </w:pPr>
      <w:r>
        <w:rPr>
          <w:rFonts w:ascii="Book Antiqua" w:hAnsi="Book Antiqua"/>
        </w:rPr>
        <w:t xml:space="preserve">The </w:t>
      </w:r>
      <w:r w:rsidR="001E2296">
        <w:rPr>
          <w:rFonts w:ascii="Book Antiqua" w:hAnsi="Book Antiqua"/>
        </w:rPr>
        <w:t xml:space="preserve">SEC </w:t>
      </w:r>
      <w:r>
        <w:rPr>
          <w:rFonts w:ascii="Book Antiqua" w:hAnsi="Book Antiqua"/>
        </w:rPr>
        <w:t>and Kathy Kok (webmaster</w:t>
      </w:r>
      <w:r w:rsidR="001C5610">
        <w:rPr>
          <w:rFonts w:ascii="Book Antiqua" w:hAnsi="Book Antiqua"/>
        </w:rPr>
        <w:t>)</w:t>
      </w:r>
      <w:r>
        <w:rPr>
          <w:rFonts w:ascii="Book Antiqua" w:hAnsi="Book Antiqua"/>
        </w:rPr>
        <w:t xml:space="preserve"> are </w:t>
      </w:r>
      <w:r w:rsidR="001E2296">
        <w:rPr>
          <w:rFonts w:ascii="Book Antiqua" w:hAnsi="Book Antiqua"/>
        </w:rPr>
        <w:t>updat</w:t>
      </w:r>
      <w:r>
        <w:rPr>
          <w:rFonts w:ascii="Book Antiqua" w:hAnsi="Book Antiqua"/>
        </w:rPr>
        <w:t xml:space="preserve">ing </w:t>
      </w:r>
      <w:r w:rsidR="001E2296">
        <w:rPr>
          <w:rFonts w:ascii="Book Antiqua" w:hAnsi="Book Antiqua"/>
        </w:rPr>
        <w:t>and improv</w:t>
      </w:r>
      <w:r>
        <w:rPr>
          <w:rFonts w:ascii="Book Antiqua" w:hAnsi="Book Antiqua"/>
        </w:rPr>
        <w:t>ing the WSU</w:t>
      </w:r>
      <w:r w:rsidR="001E2296">
        <w:rPr>
          <w:rFonts w:ascii="Book Antiqua" w:hAnsi="Book Antiqua"/>
        </w:rPr>
        <w:t xml:space="preserve"> sustainability website. </w:t>
      </w:r>
      <w:r>
        <w:rPr>
          <w:rFonts w:ascii="Book Antiqua" w:hAnsi="Book Antiqua"/>
        </w:rPr>
        <w:t xml:space="preserve">  </w:t>
      </w:r>
      <w:r w:rsidR="001E2296">
        <w:rPr>
          <w:rFonts w:ascii="Book Antiqua" w:hAnsi="Book Antiqua"/>
        </w:rPr>
        <w:t xml:space="preserve">Jamie </w:t>
      </w:r>
      <w:r>
        <w:rPr>
          <w:rFonts w:ascii="Book Antiqua" w:hAnsi="Book Antiqua"/>
        </w:rPr>
        <w:t xml:space="preserve">is </w:t>
      </w:r>
      <w:r w:rsidR="001E2296">
        <w:rPr>
          <w:rFonts w:ascii="Book Antiqua" w:hAnsi="Book Antiqua"/>
        </w:rPr>
        <w:t xml:space="preserve">working </w:t>
      </w:r>
      <w:r>
        <w:rPr>
          <w:rFonts w:ascii="Book Antiqua" w:hAnsi="Book Antiqua"/>
        </w:rPr>
        <w:t xml:space="preserve">with </w:t>
      </w:r>
      <w:r w:rsidR="001E2296">
        <w:rPr>
          <w:rFonts w:ascii="Book Antiqua" w:hAnsi="Book Antiqua"/>
        </w:rPr>
        <w:t xml:space="preserve">the students </w:t>
      </w:r>
      <w:r>
        <w:rPr>
          <w:rFonts w:ascii="Book Antiqua" w:hAnsi="Book Antiqua"/>
        </w:rPr>
        <w:t>to improve the student pages</w:t>
      </w:r>
      <w:r w:rsidR="001E2296">
        <w:rPr>
          <w:rFonts w:ascii="Book Antiqua" w:hAnsi="Book Antiqua"/>
        </w:rPr>
        <w:t xml:space="preserve">. Terry will </w:t>
      </w:r>
      <w:r>
        <w:rPr>
          <w:rFonts w:ascii="Book Antiqua" w:hAnsi="Book Antiqua"/>
        </w:rPr>
        <w:t>work on the operations built environment pages</w:t>
      </w:r>
      <w:r w:rsidR="001E2296">
        <w:rPr>
          <w:rFonts w:ascii="Book Antiqua" w:hAnsi="Book Antiqua"/>
        </w:rPr>
        <w:t xml:space="preserve">. </w:t>
      </w:r>
      <w:r>
        <w:rPr>
          <w:rFonts w:ascii="Book Antiqua" w:hAnsi="Book Antiqua"/>
        </w:rPr>
        <w:t xml:space="preserve">EH&amp;S will improve the Operations </w:t>
      </w:r>
      <w:r w:rsidR="001E2296">
        <w:rPr>
          <w:rFonts w:ascii="Book Antiqua" w:hAnsi="Book Antiqua"/>
        </w:rPr>
        <w:t xml:space="preserve">Air and Water </w:t>
      </w:r>
      <w:r>
        <w:rPr>
          <w:rFonts w:ascii="Book Antiqua" w:hAnsi="Book Antiqua"/>
        </w:rPr>
        <w:t>pages</w:t>
      </w:r>
      <w:r w:rsidR="001E2296">
        <w:rPr>
          <w:rFonts w:ascii="Book Antiqua" w:hAnsi="Book Antiqua"/>
        </w:rPr>
        <w:t xml:space="preserve">.  </w:t>
      </w:r>
    </w:p>
    <w:p w:rsidR="008D7B97" w:rsidRPr="00054758" w:rsidRDefault="008D7B97" w:rsidP="001E2296">
      <w:pPr>
        <w:tabs>
          <w:tab w:val="left" w:pos="1440"/>
          <w:tab w:val="left" w:pos="2880"/>
        </w:tabs>
        <w:rPr>
          <w:rFonts w:ascii="Book Antiqua" w:hAnsi="Book Antiqua"/>
        </w:rPr>
      </w:pPr>
    </w:p>
    <w:p w:rsidR="008D7B97" w:rsidRDefault="008D7B97" w:rsidP="008D7B97">
      <w:pPr>
        <w:pStyle w:val="ListParagraph"/>
        <w:numPr>
          <w:ilvl w:val="0"/>
          <w:numId w:val="1"/>
        </w:numPr>
        <w:tabs>
          <w:tab w:val="left" w:pos="1440"/>
          <w:tab w:val="left" w:pos="2880"/>
        </w:tabs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Washington Department of Ecology </w:t>
      </w:r>
      <w:r w:rsidRPr="00054758">
        <w:rPr>
          <w:rFonts w:ascii="Book Antiqua" w:hAnsi="Book Antiqua"/>
          <w:b/>
        </w:rPr>
        <w:t>G</w:t>
      </w:r>
      <w:r>
        <w:rPr>
          <w:rFonts w:ascii="Book Antiqua" w:hAnsi="Book Antiqua"/>
          <w:b/>
        </w:rPr>
        <w:t xml:space="preserve">reenhouse Gas (GHG) Inventory </w:t>
      </w:r>
      <w:r w:rsidRPr="00054758">
        <w:rPr>
          <w:rFonts w:ascii="Book Antiqua" w:hAnsi="Book Antiqua"/>
          <w:b/>
        </w:rPr>
        <w:t xml:space="preserve"> -Marty O Malley</w:t>
      </w:r>
      <w:r w:rsidRPr="00E746E8">
        <w:rPr>
          <w:rFonts w:ascii="Book Antiqua" w:hAnsi="Book Antiqua"/>
        </w:rPr>
        <w:t xml:space="preserve"> </w:t>
      </w:r>
    </w:p>
    <w:p w:rsidR="00FD6CAA" w:rsidRDefault="00FD6CAA" w:rsidP="008D7B97">
      <w:pPr>
        <w:pStyle w:val="ListParagraph"/>
        <w:tabs>
          <w:tab w:val="left" w:pos="1440"/>
          <w:tab w:val="left" w:pos="2880"/>
        </w:tabs>
        <w:ind w:left="765"/>
        <w:rPr>
          <w:rFonts w:ascii="Book Antiqua" w:hAnsi="Book Antiqua"/>
        </w:rPr>
      </w:pPr>
    </w:p>
    <w:p w:rsidR="00E60A03" w:rsidRDefault="00FD6CAA" w:rsidP="008D7B97">
      <w:pPr>
        <w:pStyle w:val="ListParagraph"/>
        <w:tabs>
          <w:tab w:val="left" w:pos="1440"/>
          <w:tab w:val="left" w:pos="2880"/>
        </w:tabs>
        <w:ind w:left="765"/>
        <w:rPr>
          <w:rFonts w:ascii="Book Antiqua" w:hAnsi="Book Antiqua"/>
        </w:rPr>
      </w:pPr>
      <w:r>
        <w:rPr>
          <w:rFonts w:ascii="Book Antiqua" w:hAnsi="Book Antiqua"/>
        </w:rPr>
        <w:t>Washington State University as a state wide entity (campuses, research stations, extension offices, etc.) submit</w:t>
      </w:r>
      <w:r w:rsidR="001E2296">
        <w:rPr>
          <w:rFonts w:ascii="Book Antiqua" w:hAnsi="Book Antiqua"/>
        </w:rPr>
        <w:t>ted</w:t>
      </w:r>
      <w:r>
        <w:rPr>
          <w:rFonts w:ascii="Book Antiqua" w:hAnsi="Book Antiqua"/>
        </w:rPr>
        <w:t xml:space="preserve"> a summary of all of its greenhouse gas </w:t>
      </w:r>
      <w:r>
        <w:rPr>
          <w:rFonts w:ascii="Book Antiqua" w:hAnsi="Book Antiqua"/>
        </w:rPr>
        <w:lastRenderedPageBreak/>
        <w:t xml:space="preserve">emissions for 2005, 2008 and 2009 </w:t>
      </w:r>
      <w:r w:rsidR="001E2296">
        <w:rPr>
          <w:rFonts w:ascii="Book Antiqua" w:hAnsi="Book Antiqua"/>
        </w:rPr>
        <w:t xml:space="preserve">on </w:t>
      </w:r>
      <w:r>
        <w:rPr>
          <w:rFonts w:ascii="Book Antiqua" w:hAnsi="Book Antiqua"/>
        </w:rPr>
        <w:t xml:space="preserve">June 30, 2010 to the Department of Ecology. </w:t>
      </w:r>
      <w:r w:rsidR="001E2296">
        <w:rPr>
          <w:rFonts w:ascii="Book Antiqua" w:hAnsi="Book Antiqua"/>
        </w:rPr>
        <w:t xml:space="preserve">The two biggest components are </w:t>
      </w:r>
      <w:r w:rsidR="00E60A03">
        <w:rPr>
          <w:rFonts w:ascii="Book Antiqua" w:hAnsi="Book Antiqua"/>
        </w:rPr>
        <w:t>Stationary Combustion and purchased electricity. Chad suggested to submit one WSU report instead o</w:t>
      </w:r>
      <w:r w:rsidR="006E64F7">
        <w:rPr>
          <w:rFonts w:ascii="Book Antiqua" w:hAnsi="Book Antiqua"/>
        </w:rPr>
        <w:t>f different reports for Presiden</w:t>
      </w:r>
      <w:r w:rsidR="00E60A03">
        <w:rPr>
          <w:rFonts w:ascii="Book Antiqua" w:hAnsi="Book Antiqua"/>
        </w:rPr>
        <w:t>t</w:t>
      </w:r>
      <w:r w:rsidR="006E64F7">
        <w:rPr>
          <w:rFonts w:ascii="Book Antiqua" w:hAnsi="Book Antiqua"/>
        </w:rPr>
        <w:t xml:space="preserve">s Climate Commitment </w:t>
      </w:r>
      <w:r w:rsidR="00E60A03">
        <w:rPr>
          <w:rFonts w:ascii="Book Antiqua" w:hAnsi="Book Antiqua"/>
        </w:rPr>
        <w:t xml:space="preserve">and Department of Ecology Committee. It was discussed that it </w:t>
      </w:r>
      <w:r w:rsidR="00824CA1">
        <w:rPr>
          <w:rFonts w:ascii="Book Antiqua" w:hAnsi="Book Antiqua"/>
        </w:rPr>
        <w:t xml:space="preserve">would be </w:t>
      </w:r>
      <w:r w:rsidR="00E60A03">
        <w:rPr>
          <w:rFonts w:ascii="Book Antiqua" w:hAnsi="Book Antiqua"/>
        </w:rPr>
        <w:t xml:space="preserve">difficult </w:t>
      </w:r>
      <w:r w:rsidR="00824CA1">
        <w:rPr>
          <w:rFonts w:ascii="Book Antiqua" w:hAnsi="Book Antiqua"/>
        </w:rPr>
        <w:t xml:space="preserve">since </w:t>
      </w:r>
      <w:r w:rsidR="00E60A03">
        <w:rPr>
          <w:rFonts w:ascii="Book Antiqua" w:hAnsi="Book Antiqua"/>
        </w:rPr>
        <w:t xml:space="preserve">the </w:t>
      </w:r>
      <w:r w:rsidR="006E64F7">
        <w:rPr>
          <w:rFonts w:ascii="Book Antiqua" w:hAnsi="Book Antiqua"/>
        </w:rPr>
        <w:t xml:space="preserve">greenhouse gas </w:t>
      </w:r>
      <w:r w:rsidR="00E60A03">
        <w:rPr>
          <w:rFonts w:ascii="Book Antiqua" w:hAnsi="Book Antiqua"/>
        </w:rPr>
        <w:t xml:space="preserve">calculators </w:t>
      </w:r>
      <w:r w:rsidR="006E64F7">
        <w:rPr>
          <w:rFonts w:ascii="Book Antiqua" w:hAnsi="Book Antiqua"/>
        </w:rPr>
        <w:t xml:space="preserve">are </w:t>
      </w:r>
      <w:r w:rsidR="00E60A03">
        <w:rPr>
          <w:rFonts w:ascii="Book Antiqua" w:hAnsi="Book Antiqua"/>
        </w:rPr>
        <w:t>different.</w:t>
      </w:r>
    </w:p>
    <w:p w:rsidR="00F97E1F" w:rsidRDefault="00F97E1F" w:rsidP="008D7B97">
      <w:pPr>
        <w:pStyle w:val="ListParagraph"/>
        <w:tabs>
          <w:tab w:val="left" w:pos="1440"/>
          <w:tab w:val="left" w:pos="2880"/>
        </w:tabs>
        <w:ind w:left="765"/>
        <w:rPr>
          <w:rFonts w:ascii="Book Antiqua" w:hAnsi="Book Antiqua"/>
        </w:rPr>
      </w:pPr>
    </w:p>
    <w:p w:rsidR="00F97E1F" w:rsidRDefault="00F97E1F" w:rsidP="008D7B97">
      <w:pPr>
        <w:pStyle w:val="ListParagraph"/>
        <w:tabs>
          <w:tab w:val="left" w:pos="1440"/>
          <w:tab w:val="left" w:pos="2880"/>
        </w:tabs>
        <w:ind w:left="765"/>
        <w:rPr>
          <w:rFonts w:ascii="Book Antiqua" w:hAnsi="Book Antiqua"/>
        </w:rPr>
      </w:pPr>
    </w:p>
    <w:p w:rsidR="00F97E1F" w:rsidRDefault="00F97E1F" w:rsidP="00F97E1F">
      <w:pPr>
        <w:pStyle w:val="ListParagraph"/>
        <w:numPr>
          <w:ilvl w:val="0"/>
          <w:numId w:val="1"/>
        </w:numPr>
        <w:tabs>
          <w:tab w:val="left" w:pos="1440"/>
          <w:tab w:val="left" w:pos="2880"/>
        </w:tabs>
        <w:rPr>
          <w:rFonts w:ascii="Book Antiqua" w:hAnsi="Book Antiqua"/>
          <w:b/>
        </w:rPr>
      </w:pPr>
      <w:r w:rsidRPr="00F97E1F">
        <w:rPr>
          <w:rFonts w:ascii="Book Antiqua" w:hAnsi="Book Antiqua"/>
          <w:b/>
        </w:rPr>
        <w:t>Open Discussion</w:t>
      </w:r>
    </w:p>
    <w:p w:rsidR="00824CA1" w:rsidRDefault="00824CA1" w:rsidP="00824CA1">
      <w:pPr>
        <w:tabs>
          <w:tab w:val="left" w:pos="1440"/>
          <w:tab w:val="left" w:pos="2880"/>
        </w:tabs>
        <w:rPr>
          <w:rFonts w:ascii="Book Antiqua" w:hAnsi="Book Antiqua"/>
          <w:b/>
        </w:rPr>
      </w:pPr>
    </w:p>
    <w:p w:rsidR="00824CA1" w:rsidRPr="00824CA1" w:rsidRDefault="00824CA1" w:rsidP="00824CA1">
      <w:pPr>
        <w:tabs>
          <w:tab w:val="left" w:pos="1440"/>
          <w:tab w:val="left" w:pos="2880"/>
        </w:tabs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</w:p>
    <w:p w:rsidR="00F97E1F" w:rsidRDefault="00F97E1F" w:rsidP="008D7B97">
      <w:pPr>
        <w:pStyle w:val="ListParagraph"/>
        <w:tabs>
          <w:tab w:val="left" w:pos="1440"/>
          <w:tab w:val="left" w:pos="2880"/>
        </w:tabs>
        <w:ind w:left="765"/>
        <w:rPr>
          <w:rFonts w:ascii="Book Antiqua" w:hAnsi="Book Antiqua"/>
        </w:rPr>
      </w:pPr>
    </w:p>
    <w:p w:rsidR="00F97E1F" w:rsidRDefault="00F97E1F" w:rsidP="008D7B97">
      <w:pPr>
        <w:pStyle w:val="ListParagraph"/>
        <w:tabs>
          <w:tab w:val="left" w:pos="1440"/>
          <w:tab w:val="left" w:pos="2880"/>
        </w:tabs>
        <w:ind w:left="765"/>
        <w:rPr>
          <w:rFonts w:ascii="Book Antiqua" w:hAnsi="Book Antiqua"/>
        </w:rPr>
      </w:pPr>
    </w:p>
    <w:p w:rsidR="00F97E1F" w:rsidRDefault="00F97E1F" w:rsidP="008D7B97">
      <w:pPr>
        <w:pStyle w:val="ListParagraph"/>
        <w:tabs>
          <w:tab w:val="left" w:pos="1440"/>
          <w:tab w:val="left" w:pos="2880"/>
        </w:tabs>
        <w:ind w:left="765"/>
        <w:rPr>
          <w:rFonts w:ascii="Book Antiqua" w:hAnsi="Book Antiqua"/>
        </w:rPr>
      </w:pPr>
    </w:p>
    <w:p w:rsidR="00FD6CAA" w:rsidRDefault="00E60A03" w:rsidP="008D7B97">
      <w:pPr>
        <w:pStyle w:val="ListParagraph"/>
        <w:tabs>
          <w:tab w:val="left" w:pos="1440"/>
          <w:tab w:val="left" w:pos="2880"/>
        </w:tabs>
        <w:ind w:left="765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p w:rsidR="008D7B97" w:rsidRDefault="008D7B97" w:rsidP="008D7B97">
      <w:pPr>
        <w:pStyle w:val="ListParagraph"/>
        <w:tabs>
          <w:tab w:val="left" w:pos="2880"/>
        </w:tabs>
        <w:ind w:left="765"/>
        <w:rPr>
          <w:rFonts w:ascii="Book Antiqua" w:hAnsi="Book Antiqua"/>
        </w:rPr>
      </w:pPr>
    </w:p>
    <w:p w:rsidR="008D7B97" w:rsidRPr="005953E8" w:rsidRDefault="008D7B97" w:rsidP="008D7B97">
      <w:pPr>
        <w:rPr>
          <w:rFonts w:ascii="Book Antiqua" w:hAnsi="Book Antiqua"/>
          <w:b/>
        </w:rPr>
      </w:pPr>
    </w:p>
    <w:p w:rsidR="0042062C" w:rsidRDefault="0042062C"/>
    <w:sectPr w:rsidR="0042062C" w:rsidSect="00420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96B78"/>
    <w:multiLevelType w:val="hybridMultilevel"/>
    <w:tmpl w:val="38E4ED2C"/>
    <w:lvl w:ilvl="0" w:tplc="4F2CB426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97"/>
    <w:rsid w:val="00023783"/>
    <w:rsid w:val="00031323"/>
    <w:rsid w:val="000361F5"/>
    <w:rsid w:val="001C5610"/>
    <w:rsid w:val="001E2296"/>
    <w:rsid w:val="001F76BB"/>
    <w:rsid w:val="002705CE"/>
    <w:rsid w:val="003010F2"/>
    <w:rsid w:val="00343619"/>
    <w:rsid w:val="0042062C"/>
    <w:rsid w:val="00622243"/>
    <w:rsid w:val="006678F3"/>
    <w:rsid w:val="006E64F7"/>
    <w:rsid w:val="00824BA8"/>
    <w:rsid w:val="00824CA1"/>
    <w:rsid w:val="00895652"/>
    <w:rsid w:val="008D7B97"/>
    <w:rsid w:val="009A4452"/>
    <w:rsid w:val="009B19B7"/>
    <w:rsid w:val="00A14DB5"/>
    <w:rsid w:val="00B857ED"/>
    <w:rsid w:val="00BB7BA7"/>
    <w:rsid w:val="00E60A03"/>
    <w:rsid w:val="00E90E6C"/>
    <w:rsid w:val="00EC133F"/>
    <w:rsid w:val="00F3157B"/>
    <w:rsid w:val="00F479F9"/>
    <w:rsid w:val="00F97E1F"/>
    <w:rsid w:val="00FD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EDE358-11D6-41B5-81C5-A1BE87E8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D7B9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Wang, Qin</cp:lastModifiedBy>
  <cp:revision>2</cp:revision>
  <dcterms:created xsi:type="dcterms:W3CDTF">2016-10-17T17:46:00Z</dcterms:created>
  <dcterms:modified xsi:type="dcterms:W3CDTF">2016-10-17T17:46:00Z</dcterms:modified>
</cp:coreProperties>
</file>