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806D" w14:textId="77777777" w:rsidR="00F56FFF" w:rsidRPr="00FB4DDF" w:rsidRDefault="00156BA9" w:rsidP="00977C00">
      <w:pPr>
        <w:pStyle w:val="Heading1"/>
        <w:spacing w:after="120"/>
        <w:jc w:val="center"/>
        <w:rPr>
          <w:sz w:val="36"/>
          <w:szCs w:val="36"/>
        </w:rPr>
      </w:pPr>
      <w:r w:rsidRPr="00FB4DDF">
        <w:rPr>
          <w:sz w:val="36"/>
          <w:szCs w:val="36"/>
        </w:rPr>
        <w:t xml:space="preserve">METHYLENE CHLORIDE </w:t>
      </w:r>
    </w:p>
    <w:p w14:paraId="5526471C" w14:textId="2EB82416" w:rsidR="00F56FFF" w:rsidRPr="008D4143" w:rsidRDefault="00156BA9" w:rsidP="00977C00">
      <w:pPr>
        <w:pStyle w:val="Heading1"/>
        <w:jc w:val="center"/>
        <w:rPr>
          <w:b w:val="0"/>
          <w:bCs/>
          <w:i/>
          <w:iCs/>
          <w:sz w:val="30"/>
          <w:szCs w:val="30"/>
        </w:rPr>
      </w:pPr>
      <w:r w:rsidRPr="008D4143">
        <w:rPr>
          <w:b w:val="0"/>
          <w:bCs/>
          <w:i/>
          <w:iCs/>
          <w:sz w:val="30"/>
          <w:szCs w:val="30"/>
        </w:rPr>
        <w:t xml:space="preserve">STANDARD OPERATING PROCEDURE (SOP) AND </w:t>
      </w:r>
    </w:p>
    <w:p w14:paraId="36BEAE82" w14:textId="7E9FD7C9" w:rsidR="0065498E" w:rsidRPr="00977C00" w:rsidRDefault="00427149" w:rsidP="00977C00">
      <w:pPr>
        <w:pStyle w:val="Heading1"/>
        <w:ind w:right="18"/>
        <w:jc w:val="center"/>
        <w:rPr>
          <w:b w:val="0"/>
          <w:bCs/>
          <w:sz w:val="32"/>
          <w:szCs w:val="32"/>
        </w:rPr>
      </w:pPr>
      <w:r w:rsidRPr="008D4143">
        <w:rPr>
          <w:b w:val="0"/>
          <w:bCs/>
          <w:i/>
          <w:iCs/>
          <w:sz w:val="30"/>
          <w:szCs w:val="30"/>
        </w:rPr>
        <w:t>WORKPLACE CHEMICAL PROTECTION PROGRAM</w:t>
      </w:r>
      <w:r w:rsidR="0065498E" w:rsidRPr="008D4143">
        <w:rPr>
          <w:b w:val="0"/>
          <w:bCs/>
          <w:i/>
          <w:iCs/>
          <w:sz w:val="30"/>
          <w:szCs w:val="30"/>
        </w:rPr>
        <w:t xml:space="preserve"> </w:t>
      </w:r>
      <w:r w:rsidR="00156BA9" w:rsidRPr="008D4143">
        <w:rPr>
          <w:b w:val="0"/>
          <w:bCs/>
          <w:i/>
          <w:iCs/>
          <w:sz w:val="30"/>
          <w:szCs w:val="30"/>
        </w:rPr>
        <w:t>(WCPP)</w:t>
      </w:r>
    </w:p>
    <w:p w14:paraId="4C398958" w14:textId="77777777" w:rsidR="0065498E" w:rsidRDefault="0065498E" w:rsidP="0065498E">
      <w:pPr>
        <w:rPr>
          <w:b/>
          <w:bCs/>
          <w:color w:val="FF0000"/>
        </w:rPr>
      </w:pPr>
    </w:p>
    <w:p w14:paraId="5656BFD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5909C6BC"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47F6E302" w14:textId="77777777" w:rsidTr="57551239">
        <w:trPr>
          <w:trHeight w:val="1691"/>
        </w:trPr>
        <w:tc>
          <w:tcPr>
            <w:tcW w:w="2587" w:type="dxa"/>
          </w:tcPr>
          <w:p w14:paraId="671A0644" w14:textId="77777777" w:rsidR="003E3CD1" w:rsidRPr="00FC4F61" w:rsidRDefault="003E3CD1">
            <w:pPr>
              <w:rPr>
                <w:b/>
                <w:bCs/>
              </w:rPr>
            </w:pPr>
            <w:r w:rsidRPr="00FC4F61">
              <w:rPr>
                <w:b/>
                <w:bCs/>
              </w:rPr>
              <w:t xml:space="preserve">1.  </w:t>
            </w:r>
            <w:r w:rsidR="00FC4F61" w:rsidRPr="00FC4F61">
              <w:rPr>
                <w:b/>
                <w:bCs/>
              </w:rPr>
              <w:t>LAB INFORMATION</w:t>
            </w:r>
          </w:p>
          <w:p w14:paraId="6C6F5516" w14:textId="77777777" w:rsidR="003E3CD1" w:rsidRDefault="003E3CD1"/>
        </w:tc>
        <w:tc>
          <w:tcPr>
            <w:tcW w:w="7470" w:type="dxa"/>
          </w:tcPr>
          <w:p w14:paraId="06202CE6" w14:textId="695F15B0" w:rsidR="0065498E" w:rsidRPr="00271D69" w:rsidRDefault="0065498E" w:rsidP="0065498E">
            <w:pPr>
              <w:rPr>
                <w:rFonts w:cs="Arial"/>
                <w:bCs/>
              </w:rPr>
            </w:pPr>
            <w:r w:rsidRPr="00271D69">
              <w:rPr>
                <w:rFonts w:cs="Arial"/>
                <w:bCs/>
                <w:u w:val="single"/>
              </w:rPr>
              <w:t>Building</w:t>
            </w:r>
            <w:r w:rsidRPr="00271D69">
              <w:rPr>
                <w:rFonts w:cs="Arial"/>
                <w:bCs/>
              </w:rPr>
              <w:t>:</w:t>
            </w:r>
            <w:r w:rsidR="00081829" w:rsidRPr="00271D69">
              <w:rPr>
                <w:rFonts w:cs="Arial"/>
                <w:bCs/>
              </w:rPr>
              <w:t xml:space="preserve"> </w:t>
            </w:r>
          </w:p>
          <w:p w14:paraId="1B67296E" w14:textId="77777777" w:rsidR="0065498E" w:rsidRPr="00271D69" w:rsidRDefault="0065498E" w:rsidP="0065498E">
            <w:pPr>
              <w:rPr>
                <w:rFonts w:cs="Arial"/>
                <w:bCs/>
              </w:rPr>
            </w:pPr>
          </w:p>
          <w:p w14:paraId="5FAD2B70" w14:textId="77777777" w:rsidR="0065498E" w:rsidRPr="00271D69" w:rsidRDefault="0065498E" w:rsidP="0065498E">
            <w:pPr>
              <w:rPr>
                <w:rFonts w:cs="Arial"/>
                <w:bCs/>
              </w:rPr>
            </w:pPr>
            <w:r w:rsidRPr="00271D69">
              <w:rPr>
                <w:rFonts w:cs="Arial"/>
                <w:bCs/>
                <w:u w:val="single"/>
              </w:rPr>
              <w:t>Room(s)</w:t>
            </w:r>
            <w:r w:rsidRPr="00271D69">
              <w:rPr>
                <w:rFonts w:cs="Arial"/>
                <w:bCs/>
              </w:rPr>
              <w:t xml:space="preserve">: </w:t>
            </w:r>
          </w:p>
          <w:p w14:paraId="116856A9" w14:textId="77777777" w:rsidR="0065498E" w:rsidRPr="00271D69" w:rsidRDefault="0065498E" w:rsidP="0065498E">
            <w:pPr>
              <w:rPr>
                <w:rFonts w:cs="Arial"/>
                <w:bCs/>
              </w:rPr>
            </w:pPr>
          </w:p>
          <w:p w14:paraId="6AD1453E" w14:textId="77777777" w:rsidR="0065498E" w:rsidRPr="00271D69" w:rsidRDefault="0065498E" w:rsidP="0065498E">
            <w:pPr>
              <w:rPr>
                <w:rFonts w:cs="Arial"/>
                <w:bCs/>
              </w:rPr>
            </w:pPr>
            <w:r w:rsidRPr="00271D69">
              <w:rPr>
                <w:rFonts w:cs="Arial"/>
                <w:bCs/>
                <w:u w:val="single"/>
              </w:rPr>
              <w:t>Department</w:t>
            </w:r>
            <w:r w:rsidRPr="00271D69">
              <w:rPr>
                <w:rFonts w:cs="Arial"/>
                <w:bCs/>
              </w:rPr>
              <w:t xml:space="preserve">: </w:t>
            </w:r>
          </w:p>
          <w:p w14:paraId="795A5009" w14:textId="77777777" w:rsidR="0065498E" w:rsidRPr="00271D69" w:rsidRDefault="0065498E" w:rsidP="0065498E">
            <w:pPr>
              <w:rPr>
                <w:rFonts w:cs="Arial"/>
                <w:bCs/>
              </w:rPr>
            </w:pPr>
          </w:p>
          <w:p w14:paraId="18BD547F" w14:textId="77777777" w:rsidR="0065498E" w:rsidRPr="00271D69" w:rsidRDefault="0065498E" w:rsidP="0065498E">
            <w:pPr>
              <w:rPr>
                <w:rFonts w:cs="Arial"/>
                <w:bCs/>
              </w:rPr>
            </w:pPr>
            <w:r w:rsidRPr="00271D69">
              <w:rPr>
                <w:rFonts w:cs="Arial"/>
                <w:bCs/>
                <w:u w:val="single"/>
              </w:rPr>
              <w:t>Principal Investigator Name</w:t>
            </w:r>
            <w:r w:rsidRPr="00271D69">
              <w:rPr>
                <w:rFonts w:cs="Arial"/>
                <w:bCs/>
              </w:rPr>
              <w:t xml:space="preserve">: </w:t>
            </w:r>
          </w:p>
          <w:p w14:paraId="325F3CEB" w14:textId="77777777" w:rsidR="0065498E" w:rsidRPr="00271D69" w:rsidRDefault="0065498E" w:rsidP="0065498E">
            <w:pPr>
              <w:rPr>
                <w:rFonts w:cs="Arial"/>
                <w:bCs/>
              </w:rPr>
            </w:pPr>
          </w:p>
          <w:p w14:paraId="0AB0C05E" w14:textId="77777777" w:rsidR="0065498E" w:rsidRPr="00271D69" w:rsidRDefault="0065498E" w:rsidP="0065498E">
            <w:pPr>
              <w:tabs>
                <w:tab w:val="left" w:pos="2952"/>
              </w:tabs>
              <w:rPr>
                <w:rFonts w:cs="Arial"/>
                <w:bCs/>
              </w:rPr>
            </w:pPr>
            <w:r w:rsidRPr="00271D69">
              <w:rPr>
                <w:rFonts w:cs="Arial"/>
                <w:bCs/>
                <w:u w:val="single"/>
              </w:rPr>
              <w:t>Procedure</w:t>
            </w:r>
            <w:r w:rsidRPr="00271D69">
              <w:rPr>
                <w:rFonts w:cs="Arial"/>
                <w:bCs/>
              </w:rPr>
              <w:t>:</w:t>
            </w:r>
          </w:p>
          <w:p w14:paraId="39D08415" w14:textId="77777777" w:rsidR="00C04DD1" w:rsidRPr="0056005C" w:rsidRDefault="00C04DD1" w:rsidP="003958C1">
            <w:pPr>
              <w:rPr>
                <w:b/>
                <w:color w:val="0000FF"/>
              </w:rPr>
            </w:pPr>
          </w:p>
          <w:p w14:paraId="1EFF6C9F" w14:textId="4A3CD08E" w:rsidR="000259D7" w:rsidRDefault="001B4386" w:rsidP="00966011">
            <w:pPr>
              <w:autoSpaceDE w:val="0"/>
              <w:autoSpaceDN w:val="0"/>
              <w:adjustRightInd w:val="0"/>
            </w:pPr>
            <w:r>
              <w:t xml:space="preserve"> </w:t>
            </w:r>
          </w:p>
        </w:tc>
      </w:tr>
      <w:tr w:rsidR="003E3CD1" w14:paraId="4F618DA0" w14:textId="77777777" w:rsidTr="57551239">
        <w:tc>
          <w:tcPr>
            <w:tcW w:w="2587" w:type="dxa"/>
          </w:tcPr>
          <w:p w14:paraId="656F95FF"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04DA426A"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443289C4" w14:textId="77777777" w:rsidR="003E3CD1" w:rsidRDefault="003E3CD1"/>
          <w:p w14:paraId="61DBF2F3" w14:textId="77777777" w:rsidR="003E3CD1" w:rsidRDefault="003E3CD1"/>
        </w:tc>
        <w:tc>
          <w:tcPr>
            <w:tcW w:w="7470" w:type="dxa"/>
          </w:tcPr>
          <w:p w14:paraId="20C7FFBE" w14:textId="1F77F53B" w:rsidR="00CD7B2D" w:rsidRDefault="00966011" w:rsidP="00CD7B2D">
            <w:r>
              <w:rPr>
                <w:b/>
                <w:u w:val="single"/>
              </w:rPr>
              <w:t>Methylene Chloride</w:t>
            </w:r>
            <w:r w:rsidR="003F1E5E">
              <w:rPr>
                <w:b/>
                <w:u w:val="single"/>
              </w:rPr>
              <w:t xml:space="preserve"> – CAS</w:t>
            </w:r>
            <w:r w:rsidR="00CD7B2D">
              <w:rPr>
                <w:b/>
                <w:u w:val="single"/>
              </w:rPr>
              <w:t># 7</w:t>
            </w:r>
            <w:r w:rsidR="003E70A3">
              <w:rPr>
                <w:b/>
                <w:u w:val="single"/>
              </w:rPr>
              <w:t>5-09-2</w:t>
            </w:r>
            <w:r w:rsidR="00CD7B2D">
              <w:t xml:space="preserve">; also known as </w:t>
            </w:r>
            <w:r>
              <w:t>Dichloromethane</w:t>
            </w:r>
            <w:r w:rsidR="00AE6095">
              <w:t>, Methylene dichloride and DCM</w:t>
            </w:r>
            <w:r w:rsidR="00CD7B2D">
              <w:t xml:space="preserve"> is a colorless</w:t>
            </w:r>
            <w:r w:rsidR="00B951A5">
              <w:t xml:space="preserve"> volatile</w:t>
            </w:r>
            <w:r w:rsidR="00CD7B2D">
              <w:t xml:space="preserve"> liquid</w:t>
            </w:r>
            <w:r w:rsidR="00AE6095">
              <w:t xml:space="preserve"> with a sweet odor </w:t>
            </w:r>
            <w:r w:rsidR="00294CFD">
              <w:t xml:space="preserve">frequently </w:t>
            </w:r>
            <w:r w:rsidR="00AE6095">
              <w:t>used as a solvent</w:t>
            </w:r>
            <w:r w:rsidR="00B951A5">
              <w:t xml:space="preserve"> for plastics</w:t>
            </w:r>
            <w:r w:rsidR="00AE6095">
              <w:t xml:space="preserve">, paint </w:t>
            </w:r>
            <w:r w:rsidR="00B951A5">
              <w:t>and varnish remover</w:t>
            </w:r>
            <w:r w:rsidR="00AE6095">
              <w:t xml:space="preserve">, </w:t>
            </w:r>
            <w:r w:rsidR="00B951A5">
              <w:t xml:space="preserve">degreasing agent, propellant, blowing agent, </w:t>
            </w:r>
            <w:r w:rsidR="00AE6095">
              <w:t>and in chemical and food processing.</w:t>
            </w:r>
          </w:p>
          <w:p w14:paraId="33AAD139" w14:textId="77777777" w:rsidR="00CD7B2D" w:rsidRDefault="00CD7B2D" w:rsidP="00CD7B2D"/>
          <w:p w14:paraId="5C768F4C" w14:textId="5D1EEA58" w:rsidR="00CD7B2D" w:rsidRPr="002958D4" w:rsidRDefault="00AE6095" w:rsidP="00CD7B2D">
            <w:pPr>
              <w:numPr>
                <w:ilvl w:val="0"/>
                <w:numId w:val="9"/>
              </w:numPr>
              <w:rPr>
                <w:b/>
              </w:rPr>
            </w:pPr>
            <w:r>
              <w:rPr>
                <w:rFonts w:cs="Arial"/>
                <w:b/>
              </w:rPr>
              <w:t>Methylene chloride</w:t>
            </w:r>
            <w:r w:rsidR="00CD7B2D">
              <w:rPr>
                <w:rFonts w:cs="Arial"/>
                <w:b/>
              </w:rPr>
              <w:t xml:space="preserve"> is a human carcinogen</w:t>
            </w:r>
            <w:r w:rsidR="001D0B3D">
              <w:rPr>
                <w:rFonts w:cs="Arial"/>
                <w:b/>
              </w:rPr>
              <w:t xml:space="preserve"> regulated by the State of Washington (“Specific Carcinogen”). It is </w:t>
            </w:r>
            <w:r w:rsidR="00CD7B2D">
              <w:rPr>
                <w:rFonts w:cs="Arial"/>
                <w:b/>
              </w:rPr>
              <w:t xml:space="preserve">classified by the IARC as Group </w:t>
            </w:r>
            <w:r>
              <w:rPr>
                <w:rFonts w:cs="Arial"/>
                <w:b/>
              </w:rPr>
              <w:t>2A</w:t>
            </w:r>
            <w:r w:rsidR="00CD7B2D">
              <w:rPr>
                <w:rFonts w:cs="Arial"/>
                <w:b/>
              </w:rPr>
              <w:t xml:space="preserve">: </w:t>
            </w:r>
            <w:r>
              <w:rPr>
                <w:rFonts w:cs="Arial"/>
                <w:b/>
              </w:rPr>
              <w:t xml:space="preserve">Probably </w:t>
            </w:r>
            <w:r w:rsidR="00CD7B2D">
              <w:rPr>
                <w:rFonts w:cs="Arial"/>
                <w:b/>
              </w:rPr>
              <w:t xml:space="preserve">Carcinogenic to Humans, by the NTP as </w:t>
            </w:r>
            <w:r w:rsidR="001D0B3D">
              <w:rPr>
                <w:rFonts w:cs="Arial"/>
                <w:b/>
              </w:rPr>
              <w:t xml:space="preserve">Reasonably Anticipated to </w:t>
            </w:r>
            <w:r w:rsidR="00CD7B2D">
              <w:rPr>
                <w:rFonts w:cs="Arial"/>
                <w:b/>
              </w:rPr>
              <w:t>be a Human Carcinogen.</w:t>
            </w:r>
          </w:p>
          <w:p w14:paraId="6678A5CA" w14:textId="3ECEAFBC" w:rsidR="002958D4" w:rsidRPr="005B27CB" w:rsidRDefault="002958D4" w:rsidP="00CD7B2D">
            <w:pPr>
              <w:numPr>
                <w:ilvl w:val="0"/>
                <w:numId w:val="9"/>
              </w:numPr>
              <w:rPr>
                <w:b/>
              </w:rPr>
            </w:pPr>
            <w:r>
              <w:rPr>
                <w:rFonts w:cs="Arial"/>
                <w:b/>
              </w:rPr>
              <w:t>Methylene chloride is regulated by the EPA under the Toxic Substances and Control Act (TSCA). It is banned for co</w:t>
            </w:r>
            <w:r w:rsidR="001777E5">
              <w:rPr>
                <w:rFonts w:cs="Arial"/>
                <w:b/>
              </w:rPr>
              <w:t>nsumer</w:t>
            </w:r>
            <w:r>
              <w:rPr>
                <w:rFonts w:cs="Arial"/>
                <w:b/>
              </w:rPr>
              <w:t xml:space="preserve"> use and limited for commercial use. Use as a laboratory research chemical is allowed </w:t>
            </w:r>
            <w:r w:rsidR="00703FF2">
              <w:rPr>
                <w:rFonts w:cs="Arial"/>
                <w:b/>
              </w:rPr>
              <w:t>if</w:t>
            </w:r>
            <w:r>
              <w:rPr>
                <w:rFonts w:cs="Arial"/>
                <w:b/>
              </w:rPr>
              <w:t xml:space="preserve"> a Workplace Chemical Protection Program (WCPP) is in place. </w:t>
            </w:r>
          </w:p>
          <w:p w14:paraId="19898390" w14:textId="5226A807" w:rsidR="005B27CB" w:rsidRPr="005B27CB" w:rsidRDefault="005B27CB" w:rsidP="00CD7B2D">
            <w:pPr>
              <w:numPr>
                <w:ilvl w:val="0"/>
                <w:numId w:val="9"/>
              </w:numPr>
              <w:rPr>
                <w:b/>
              </w:rPr>
            </w:pPr>
            <w:r>
              <w:rPr>
                <w:rFonts w:cs="Arial"/>
                <w:b/>
              </w:rPr>
              <w:t>Causes skin irritation.</w:t>
            </w:r>
          </w:p>
          <w:p w14:paraId="608024DA" w14:textId="14F86FFE" w:rsidR="005B27CB" w:rsidRPr="005B27CB" w:rsidRDefault="005B27CB" w:rsidP="00CD7B2D">
            <w:pPr>
              <w:numPr>
                <w:ilvl w:val="0"/>
                <w:numId w:val="9"/>
              </w:numPr>
              <w:rPr>
                <w:b/>
              </w:rPr>
            </w:pPr>
            <w:r>
              <w:rPr>
                <w:rFonts w:cs="Arial"/>
                <w:b/>
              </w:rPr>
              <w:t>Causes serious eye irritation.</w:t>
            </w:r>
          </w:p>
          <w:p w14:paraId="27201E3B" w14:textId="478A57D7" w:rsidR="005B27CB" w:rsidRPr="005B27CB" w:rsidRDefault="005B27CB" w:rsidP="005B27CB">
            <w:pPr>
              <w:numPr>
                <w:ilvl w:val="0"/>
                <w:numId w:val="9"/>
              </w:numPr>
            </w:pPr>
            <w:r>
              <w:rPr>
                <w:b/>
              </w:rPr>
              <w:t xml:space="preserve">May cause drowsiness or dizziness. </w:t>
            </w:r>
          </w:p>
          <w:p w14:paraId="4B643C23" w14:textId="58873C36" w:rsidR="00CD7B2D" w:rsidRDefault="00AE6095" w:rsidP="00CD7B2D">
            <w:pPr>
              <w:numPr>
                <w:ilvl w:val="0"/>
                <w:numId w:val="9"/>
              </w:numPr>
              <w:rPr>
                <w:b/>
              </w:rPr>
            </w:pPr>
            <w:r>
              <w:rPr>
                <w:b/>
              </w:rPr>
              <w:t>Can ignite if strongly heated</w:t>
            </w:r>
            <w:r w:rsidR="00CD7B2D">
              <w:rPr>
                <w:b/>
              </w:rPr>
              <w:t>.</w:t>
            </w:r>
          </w:p>
          <w:p w14:paraId="2A3F2B95" w14:textId="56D8B65A" w:rsidR="00AE6095" w:rsidRDefault="00AE6095" w:rsidP="00CD7B2D">
            <w:pPr>
              <w:numPr>
                <w:ilvl w:val="0"/>
                <w:numId w:val="9"/>
              </w:numPr>
              <w:rPr>
                <w:b/>
              </w:rPr>
            </w:pPr>
            <w:r>
              <w:rPr>
                <w:b/>
              </w:rPr>
              <w:t>Can form very hazardous decomposition products.</w:t>
            </w:r>
          </w:p>
          <w:p w14:paraId="2D0C7395" w14:textId="3BC827BA" w:rsidR="00B951A5" w:rsidRDefault="00B951A5" w:rsidP="00CD7B2D">
            <w:pPr>
              <w:numPr>
                <w:ilvl w:val="0"/>
                <w:numId w:val="9"/>
              </w:numPr>
              <w:rPr>
                <w:b/>
              </w:rPr>
            </w:pPr>
            <w:r>
              <w:rPr>
                <w:b/>
              </w:rPr>
              <w:t>Prolonged contact with water may form hydrochloric acid.</w:t>
            </w:r>
          </w:p>
          <w:p w14:paraId="726DDB3C" w14:textId="3A016A28" w:rsidR="00B951A5" w:rsidRDefault="00B951A5" w:rsidP="00CD7B2D">
            <w:pPr>
              <w:numPr>
                <w:ilvl w:val="0"/>
                <w:numId w:val="9"/>
              </w:numPr>
              <w:rPr>
                <w:b/>
              </w:rPr>
            </w:pPr>
            <w:r>
              <w:rPr>
                <w:b/>
              </w:rPr>
              <w:t>Odor Threshold</w:t>
            </w:r>
            <w:r w:rsidR="002B37D4">
              <w:rPr>
                <w:rFonts w:cs="Arial"/>
                <w:b/>
              </w:rPr>
              <w:t>≈</w:t>
            </w:r>
            <w:r>
              <w:rPr>
                <w:b/>
              </w:rPr>
              <w:t xml:space="preserve">25 to </w:t>
            </w:r>
            <w:r w:rsidR="002B37D4">
              <w:rPr>
                <w:b/>
              </w:rPr>
              <w:t>250</w:t>
            </w:r>
            <w:r>
              <w:rPr>
                <w:b/>
              </w:rPr>
              <w:t xml:space="preserve"> ppm. Do not rely on odor alone to determine potentially hazardous exposures.</w:t>
            </w:r>
          </w:p>
          <w:p w14:paraId="5F63E946" w14:textId="77777777" w:rsidR="00CD7B2D" w:rsidRDefault="00CD7B2D" w:rsidP="00CD7B2D"/>
          <w:p w14:paraId="3E51E5F0" w14:textId="77777777" w:rsidR="00AF2FFE" w:rsidRDefault="00AF2FFE" w:rsidP="00AF2FFE">
            <w:hyperlink r:id="rId5" w:history="1">
              <w:r>
                <w:rPr>
                  <w:rStyle w:val="Hyperlink"/>
                  <w:b/>
                  <w:bCs/>
                </w:rPr>
                <w:t>GHS hazard pictograms</w:t>
              </w:r>
            </w:hyperlink>
          </w:p>
          <w:p w14:paraId="29581E01" w14:textId="77777777" w:rsidR="00AF2FFE" w:rsidRDefault="00AF2FFE" w:rsidP="00CD7B2D"/>
          <w:p w14:paraId="16F9051D" w14:textId="50AE680F" w:rsidR="00CD7B2D" w:rsidRDefault="00CD7B2D" w:rsidP="00CD7B2D">
            <w:pPr>
              <w:rPr>
                <w:b/>
                <w:sz w:val="24"/>
              </w:rPr>
            </w:pPr>
            <w:r>
              <w:t xml:space="preserve">                </w:t>
            </w:r>
            <w:r w:rsidR="003E70A3">
              <w:rPr>
                <w:noProof/>
              </w:rPr>
              <w:drawing>
                <wp:inline distT="0" distB="0" distL="0" distR="0" wp14:anchorId="3CA0F32F" wp14:editId="141FEA6D">
                  <wp:extent cx="662009" cy="662009"/>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l="-4258" t="-4258" r="-4258" b="-4258"/>
                          <a:stretch/>
                        </pic:blipFill>
                        <pic:spPr bwMode="auto">
                          <a:xfrm>
                            <a:off x="0" y="0"/>
                            <a:ext cx="671531" cy="671531"/>
                          </a:xfrm>
                          <a:prstGeom prst="rect">
                            <a:avLst/>
                          </a:prstGeom>
                          <a:noFill/>
                          <a:ln>
                            <a:noFill/>
                          </a:ln>
                        </pic:spPr>
                      </pic:pic>
                    </a:graphicData>
                  </a:graphic>
                </wp:inline>
              </w:drawing>
            </w:r>
            <w:r w:rsidR="003E70A3">
              <w:t xml:space="preserve"> </w:t>
            </w:r>
            <w:r w:rsidR="003E70A3">
              <w:rPr>
                <w:noProof/>
              </w:rPr>
              <w:drawing>
                <wp:inline distT="0" distB="0" distL="0" distR="0" wp14:anchorId="1AA9B857" wp14:editId="2344D4CC">
                  <wp:extent cx="664234" cy="664234"/>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7" cstate="print">
                            <a:extLst>
                              <a:ext uri="{28A0092B-C50C-407E-A947-70E740481C1C}">
                                <a14:useLocalDpi xmlns:a14="http://schemas.microsoft.com/office/drawing/2010/main" val="0"/>
                              </a:ext>
                            </a:extLst>
                          </a:blip>
                          <a:srcRect l="-4765" t="-4765" r="-4765" b="-4765"/>
                          <a:stretch/>
                        </pic:blipFill>
                        <pic:spPr bwMode="auto">
                          <a:xfrm>
                            <a:off x="0" y="0"/>
                            <a:ext cx="665632" cy="665632"/>
                          </a:xfrm>
                          <a:prstGeom prst="rect">
                            <a:avLst/>
                          </a:prstGeom>
                          <a:noFill/>
                          <a:ln>
                            <a:noFill/>
                          </a:ln>
                        </pic:spPr>
                      </pic:pic>
                    </a:graphicData>
                  </a:graphic>
                </wp:inline>
              </w:drawing>
            </w:r>
            <w:r>
              <w:t xml:space="preserve">             </w:t>
            </w:r>
            <w:r>
              <w:rPr>
                <w:u w:val="single"/>
              </w:rPr>
              <w:t>Signal Word</w:t>
            </w:r>
            <w:r>
              <w:t xml:space="preserve">:   </w:t>
            </w:r>
            <w:r>
              <w:rPr>
                <w:b/>
                <w:sz w:val="24"/>
              </w:rPr>
              <w:t>DANGER</w:t>
            </w:r>
          </w:p>
          <w:p w14:paraId="04DF6D5A" w14:textId="77777777" w:rsidR="001777E5" w:rsidRDefault="001777E5" w:rsidP="00CD7B2D"/>
          <w:p w14:paraId="0D66C4C7" w14:textId="60E9CB41" w:rsidR="00CA76A9" w:rsidRDefault="002958D4" w:rsidP="00597D9B">
            <w:pPr>
              <w:autoSpaceDE w:val="0"/>
              <w:autoSpaceDN w:val="0"/>
              <w:adjustRightInd w:val="0"/>
              <w:rPr>
                <w:rFonts w:cs="Arial"/>
                <w:b/>
              </w:rPr>
            </w:pPr>
            <w:r>
              <w:rPr>
                <w:rFonts w:cs="Arial"/>
                <w:b/>
              </w:rPr>
              <w:t>EPA</w:t>
            </w:r>
            <w:r w:rsidR="00597D9B">
              <w:rPr>
                <w:rFonts w:cs="Arial"/>
                <w:b/>
              </w:rPr>
              <w:t xml:space="preserve"> E</w:t>
            </w:r>
            <w:r w:rsidR="00CA76A9">
              <w:rPr>
                <w:rFonts w:cs="Arial"/>
                <w:b/>
              </w:rPr>
              <w:t xml:space="preserve">xisting </w:t>
            </w:r>
            <w:r w:rsidR="00597D9B">
              <w:rPr>
                <w:rFonts w:cs="Arial"/>
                <w:b/>
              </w:rPr>
              <w:t>C</w:t>
            </w:r>
            <w:r w:rsidR="00CA76A9">
              <w:rPr>
                <w:rFonts w:cs="Arial"/>
                <w:b/>
              </w:rPr>
              <w:t xml:space="preserve">hemical </w:t>
            </w:r>
            <w:r w:rsidR="00597D9B">
              <w:rPr>
                <w:rFonts w:cs="Arial"/>
                <w:b/>
              </w:rPr>
              <w:t>E</w:t>
            </w:r>
            <w:r w:rsidR="00CA76A9">
              <w:rPr>
                <w:rFonts w:cs="Arial"/>
                <w:b/>
              </w:rPr>
              <w:t xml:space="preserve">xposure </w:t>
            </w:r>
            <w:r w:rsidR="00597D9B">
              <w:rPr>
                <w:rFonts w:cs="Arial"/>
                <w:b/>
              </w:rPr>
              <w:t>L</w:t>
            </w:r>
            <w:r w:rsidR="00CA76A9">
              <w:rPr>
                <w:rFonts w:cs="Arial"/>
                <w:b/>
              </w:rPr>
              <w:t>imits (ECELs)</w:t>
            </w:r>
            <w:r w:rsidR="00CD7B2D">
              <w:rPr>
                <w:rFonts w:cs="Arial"/>
                <w:b/>
              </w:rPr>
              <w:t xml:space="preserve">: </w:t>
            </w:r>
          </w:p>
          <w:p w14:paraId="05E3D6FA" w14:textId="77777777" w:rsidR="005A3196" w:rsidRPr="00CA76A9" w:rsidRDefault="005A3196" w:rsidP="005A3196">
            <w:pPr>
              <w:pStyle w:val="ListParagraph"/>
              <w:numPr>
                <w:ilvl w:val="0"/>
                <w:numId w:val="11"/>
              </w:numPr>
              <w:autoSpaceDE w:val="0"/>
              <w:autoSpaceDN w:val="0"/>
              <w:adjustRightInd w:val="0"/>
              <w:rPr>
                <w:rFonts w:cs="Arial"/>
              </w:rPr>
            </w:pPr>
            <w:r>
              <w:rPr>
                <w:rFonts w:cs="Arial"/>
                <w:bCs/>
                <w:u w:val="single"/>
              </w:rPr>
              <w:t xml:space="preserve">ECEL </w:t>
            </w:r>
            <w:r w:rsidRPr="00CA76A9">
              <w:rPr>
                <w:rFonts w:cs="Arial"/>
                <w:bCs/>
                <w:u w:val="single"/>
              </w:rPr>
              <w:t>A</w:t>
            </w:r>
            <w:r>
              <w:rPr>
                <w:rFonts w:cs="Arial"/>
                <w:bCs/>
                <w:u w:val="single"/>
              </w:rPr>
              <w:t xml:space="preserve">ction </w:t>
            </w:r>
            <w:r w:rsidRPr="00CA76A9">
              <w:rPr>
                <w:rFonts w:cs="Arial"/>
                <w:bCs/>
                <w:u w:val="single"/>
              </w:rPr>
              <w:t>L</w:t>
            </w:r>
            <w:r>
              <w:rPr>
                <w:rFonts w:cs="Arial"/>
                <w:bCs/>
                <w:u w:val="single"/>
              </w:rPr>
              <w:t xml:space="preserve">evel – AL </w:t>
            </w:r>
            <w:r w:rsidRPr="00CA76A9">
              <w:rPr>
                <w:rFonts w:cs="Arial"/>
                <w:bCs/>
                <w:u w:val="single"/>
              </w:rPr>
              <w:t>(8-hr)</w:t>
            </w:r>
            <w:r w:rsidRPr="00CA76A9">
              <w:rPr>
                <w:rFonts w:cs="Arial"/>
                <w:bCs/>
              </w:rPr>
              <w:t>: 1 ppm</w:t>
            </w:r>
            <w:r>
              <w:rPr>
                <w:rFonts w:cs="Arial"/>
                <w:bCs/>
              </w:rPr>
              <w:t xml:space="preserve"> (4 mg/m</w:t>
            </w:r>
            <w:r>
              <w:rPr>
                <w:rFonts w:cs="Arial"/>
                <w:bCs/>
                <w:vertAlign w:val="superscript"/>
              </w:rPr>
              <w:t>3</w:t>
            </w:r>
            <w:r>
              <w:rPr>
                <w:rFonts w:cs="Arial"/>
                <w:bCs/>
              </w:rPr>
              <w:t>)</w:t>
            </w:r>
          </w:p>
          <w:p w14:paraId="10BAF723" w14:textId="77777777" w:rsidR="005A3196" w:rsidRDefault="005A3196" w:rsidP="005A3196">
            <w:pPr>
              <w:pStyle w:val="ListParagraph"/>
              <w:numPr>
                <w:ilvl w:val="0"/>
                <w:numId w:val="11"/>
              </w:numPr>
              <w:autoSpaceDE w:val="0"/>
              <w:autoSpaceDN w:val="0"/>
              <w:adjustRightInd w:val="0"/>
              <w:rPr>
                <w:rFonts w:cs="Arial"/>
              </w:rPr>
            </w:pPr>
            <w:r>
              <w:rPr>
                <w:rFonts w:cs="Arial"/>
                <w:u w:val="single"/>
              </w:rPr>
              <w:t xml:space="preserve">ECEL </w:t>
            </w:r>
            <w:r w:rsidRPr="00CA76A9">
              <w:rPr>
                <w:rFonts w:cs="Arial"/>
                <w:u w:val="single"/>
              </w:rPr>
              <w:t>T</w:t>
            </w:r>
            <w:r>
              <w:rPr>
                <w:rFonts w:cs="Arial"/>
                <w:u w:val="single"/>
              </w:rPr>
              <w:t xml:space="preserve">ime </w:t>
            </w:r>
            <w:r w:rsidRPr="00CA76A9">
              <w:rPr>
                <w:rFonts w:cs="Arial"/>
                <w:u w:val="single"/>
              </w:rPr>
              <w:t>W</w:t>
            </w:r>
            <w:r>
              <w:rPr>
                <w:rFonts w:cs="Arial"/>
                <w:u w:val="single"/>
              </w:rPr>
              <w:t xml:space="preserve">eighted </w:t>
            </w:r>
            <w:r w:rsidRPr="00CA76A9">
              <w:rPr>
                <w:rFonts w:cs="Arial"/>
                <w:u w:val="single"/>
              </w:rPr>
              <w:t>A</w:t>
            </w:r>
            <w:r>
              <w:rPr>
                <w:rFonts w:cs="Arial"/>
                <w:u w:val="single"/>
              </w:rPr>
              <w:t xml:space="preserve">verage – TWA </w:t>
            </w:r>
            <w:r w:rsidRPr="00CA76A9">
              <w:rPr>
                <w:rFonts w:cs="Arial"/>
                <w:u w:val="single"/>
              </w:rPr>
              <w:t>(8 hr)</w:t>
            </w:r>
            <w:r w:rsidRPr="00CA76A9">
              <w:rPr>
                <w:rFonts w:cs="Arial"/>
              </w:rPr>
              <w:t>: 2 ppm</w:t>
            </w:r>
            <w:r>
              <w:rPr>
                <w:rFonts w:cs="Arial"/>
              </w:rPr>
              <w:t xml:space="preserve"> (8 mg/m</w:t>
            </w:r>
            <w:r>
              <w:rPr>
                <w:rFonts w:cs="Arial"/>
                <w:vertAlign w:val="superscript"/>
              </w:rPr>
              <w:t>3</w:t>
            </w:r>
            <w:r>
              <w:rPr>
                <w:rFonts w:cs="Arial"/>
              </w:rPr>
              <w:t>)</w:t>
            </w:r>
          </w:p>
          <w:p w14:paraId="6FA7A3AC" w14:textId="77777777" w:rsidR="005A3196" w:rsidRPr="00CA76A9" w:rsidRDefault="005A3196" w:rsidP="005A3196">
            <w:pPr>
              <w:pStyle w:val="ListParagraph"/>
              <w:numPr>
                <w:ilvl w:val="0"/>
                <w:numId w:val="11"/>
              </w:numPr>
              <w:autoSpaceDE w:val="0"/>
              <w:autoSpaceDN w:val="0"/>
              <w:adjustRightInd w:val="0"/>
              <w:rPr>
                <w:rFonts w:cs="Arial"/>
              </w:rPr>
            </w:pPr>
            <w:r>
              <w:rPr>
                <w:rFonts w:cs="Arial"/>
                <w:u w:val="single"/>
              </w:rPr>
              <w:t xml:space="preserve">EPA </w:t>
            </w:r>
            <w:r w:rsidRPr="00CA76A9">
              <w:rPr>
                <w:rFonts w:cs="Arial"/>
                <w:u w:val="single"/>
              </w:rPr>
              <w:t>S</w:t>
            </w:r>
            <w:r>
              <w:rPr>
                <w:rFonts w:cs="Arial"/>
                <w:u w:val="single"/>
              </w:rPr>
              <w:t xml:space="preserve">hort </w:t>
            </w:r>
            <w:r w:rsidRPr="00CA76A9">
              <w:rPr>
                <w:rFonts w:cs="Arial"/>
                <w:u w:val="single"/>
              </w:rPr>
              <w:t>T</w:t>
            </w:r>
            <w:r>
              <w:rPr>
                <w:rFonts w:cs="Arial"/>
                <w:u w:val="single"/>
              </w:rPr>
              <w:t xml:space="preserve">erm </w:t>
            </w:r>
            <w:r w:rsidRPr="00CA76A9">
              <w:rPr>
                <w:rFonts w:cs="Arial"/>
                <w:u w:val="single"/>
              </w:rPr>
              <w:t>E</w:t>
            </w:r>
            <w:r>
              <w:rPr>
                <w:rFonts w:cs="Arial"/>
                <w:u w:val="single"/>
              </w:rPr>
              <w:t xml:space="preserve">xposure </w:t>
            </w:r>
            <w:r w:rsidRPr="00CA76A9">
              <w:rPr>
                <w:rFonts w:cs="Arial"/>
                <w:u w:val="single"/>
              </w:rPr>
              <w:t>L</w:t>
            </w:r>
            <w:r>
              <w:rPr>
                <w:rFonts w:cs="Arial"/>
                <w:u w:val="single"/>
              </w:rPr>
              <w:t xml:space="preserve">imit – STEL </w:t>
            </w:r>
            <w:r w:rsidRPr="00CA76A9">
              <w:rPr>
                <w:rFonts w:cs="Arial"/>
                <w:u w:val="single"/>
              </w:rPr>
              <w:t>(15 min)</w:t>
            </w:r>
            <w:r w:rsidRPr="00CA76A9">
              <w:rPr>
                <w:rFonts w:cs="Arial"/>
              </w:rPr>
              <w:t>: 16 ppm</w:t>
            </w:r>
            <w:r>
              <w:rPr>
                <w:rFonts w:cs="Arial"/>
              </w:rPr>
              <w:t xml:space="preserve"> (57 mg/m</w:t>
            </w:r>
            <w:r>
              <w:rPr>
                <w:rFonts w:cs="Arial"/>
                <w:vertAlign w:val="superscript"/>
              </w:rPr>
              <w:t>3</w:t>
            </w:r>
            <w:r>
              <w:rPr>
                <w:rFonts w:cs="Arial"/>
              </w:rPr>
              <w:t>)</w:t>
            </w:r>
          </w:p>
          <w:p w14:paraId="0487F5AA" w14:textId="1AF95186" w:rsidR="00CD7B2D" w:rsidRDefault="00CD7B2D" w:rsidP="57551239">
            <w:pPr>
              <w:rPr>
                <w:b/>
                <w:bCs/>
                <w:color w:val="FF0000"/>
              </w:rPr>
            </w:pPr>
          </w:p>
          <w:p w14:paraId="6EE8241E" w14:textId="04C6C36A" w:rsidR="00CD7B2D" w:rsidRDefault="00CD7B2D" w:rsidP="00CD7B2D">
            <w:pPr>
              <w:rPr>
                <w:rFonts w:cs="Arial"/>
              </w:rPr>
            </w:pPr>
            <w:r>
              <w:rPr>
                <w:rFonts w:cs="Arial"/>
              </w:rPr>
              <w:t>*</w:t>
            </w:r>
            <w:r>
              <w:rPr>
                <w:rFonts w:cs="Arial"/>
                <w:b/>
              </w:rPr>
              <w:t>Always refer to the Safety Data Sheet for the most detailed information</w:t>
            </w:r>
            <w:r>
              <w:rPr>
                <w:rFonts w:cs="Arial"/>
              </w:rPr>
              <w:t>*</w:t>
            </w:r>
          </w:p>
          <w:p w14:paraId="077284E9" w14:textId="77777777" w:rsidR="009F687A" w:rsidRDefault="009F687A" w:rsidP="00B113D7">
            <w:pPr>
              <w:rPr>
                <w:b/>
              </w:rPr>
            </w:pPr>
          </w:p>
        </w:tc>
      </w:tr>
      <w:tr w:rsidR="003E3CD1" w14:paraId="54BA1053" w14:textId="77777777" w:rsidTr="57551239">
        <w:tc>
          <w:tcPr>
            <w:tcW w:w="2587" w:type="dxa"/>
          </w:tcPr>
          <w:p w14:paraId="6C8308B1" w14:textId="77777777" w:rsidR="003E3CD1" w:rsidRPr="00FC4F61" w:rsidRDefault="003E3CD1">
            <w:pPr>
              <w:rPr>
                <w:b/>
                <w:bCs/>
              </w:rPr>
            </w:pPr>
            <w:r w:rsidRPr="00FC4F61">
              <w:rPr>
                <w:b/>
                <w:bCs/>
              </w:rPr>
              <w:t xml:space="preserve">3.  TRAINER / </w:t>
            </w:r>
          </w:p>
          <w:p w14:paraId="79F158C5" w14:textId="77777777" w:rsidR="003E3CD1" w:rsidRPr="00FC4F61" w:rsidRDefault="003E3CD1">
            <w:pPr>
              <w:rPr>
                <w:b/>
                <w:bCs/>
              </w:rPr>
            </w:pPr>
            <w:r w:rsidRPr="00FC4F61">
              <w:rPr>
                <w:b/>
                <w:bCs/>
              </w:rPr>
              <w:t xml:space="preserve">     RESOURCE</w:t>
            </w:r>
          </w:p>
          <w:p w14:paraId="3AE7821D" w14:textId="77777777" w:rsidR="003E3CD1" w:rsidRDefault="003E3CD1">
            <w:r w:rsidRPr="00FC4F61">
              <w:rPr>
                <w:b/>
                <w:bCs/>
              </w:rPr>
              <w:t xml:space="preserve">     PERSON</w:t>
            </w:r>
            <w:r w:rsidR="00FC4F61" w:rsidRPr="00FC4F61">
              <w:rPr>
                <w:b/>
                <w:bCs/>
              </w:rPr>
              <w:t>NEL</w:t>
            </w:r>
          </w:p>
        </w:tc>
        <w:tc>
          <w:tcPr>
            <w:tcW w:w="7470" w:type="dxa"/>
          </w:tcPr>
          <w:p w14:paraId="5E7778D0" w14:textId="77777777" w:rsidR="00A52324" w:rsidRPr="00271D69" w:rsidRDefault="00A52324" w:rsidP="00A52324">
            <w:pPr>
              <w:rPr>
                <w:bCs/>
                <w:color w:val="FF0000"/>
              </w:rPr>
            </w:pPr>
            <w:r w:rsidRPr="00271D69">
              <w:rPr>
                <w:bCs/>
                <w:color w:val="FF0000"/>
              </w:rPr>
              <w:t>Principal Investigator Name, Building, Room, Phone Number</w:t>
            </w:r>
          </w:p>
          <w:p w14:paraId="28629B15" w14:textId="77777777" w:rsidR="005C619F" w:rsidRPr="00271D69" w:rsidRDefault="005C619F" w:rsidP="00A52324">
            <w:pPr>
              <w:rPr>
                <w:bCs/>
                <w:color w:val="FF0000"/>
              </w:rPr>
            </w:pPr>
          </w:p>
          <w:p w14:paraId="69E42E19" w14:textId="77777777" w:rsidR="003E3CD1" w:rsidRPr="00081829" w:rsidRDefault="00A52324">
            <w:pPr>
              <w:rPr>
                <w:b/>
                <w:color w:val="FF0000"/>
              </w:rPr>
            </w:pPr>
            <w:r w:rsidRPr="00271D69">
              <w:rPr>
                <w:bCs/>
                <w:color w:val="FF0000"/>
              </w:rPr>
              <w:t>Secondary contact Name, Building, Room, Phone Number</w:t>
            </w:r>
          </w:p>
          <w:p w14:paraId="71C95B22" w14:textId="77777777" w:rsidR="003E3CD1" w:rsidRDefault="003E3CD1" w:rsidP="00E40AC3"/>
        </w:tc>
      </w:tr>
      <w:tr w:rsidR="003E3CD1" w14:paraId="674485AC" w14:textId="77777777" w:rsidTr="57551239">
        <w:tc>
          <w:tcPr>
            <w:tcW w:w="2587" w:type="dxa"/>
          </w:tcPr>
          <w:p w14:paraId="01112C6E" w14:textId="77777777" w:rsidR="003E3CD1" w:rsidRPr="00FC4F61" w:rsidRDefault="003E3CD1">
            <w:pPr>
              <w:numPr>
                <w:ilvl w:val="0"/>
                <w:numId w:val="1"/>
              </w:numPr>
              <w:rPr>
                <w:b/>
                <w:bCs/>
              </w:rPr>
            </w:pPr>
            <w:r w:rsidRPr="00FC4F61">
              <w:rPr>
                <w:b/>
                <w:bCs/>
              </w:rPr>
              <w:lastRenderedPageBreak/>
              <w:t xml:space="preserve">LOCATION OF  </w:t>
            </w:r>
          </w:p>
          <w:p w14:paraId="0AE21722" w14:textId="77777777" w:rsidR="003E3CD1" w:rsidRPr="00FC4F61" w:rsidRDefault="003E3CD1">
            <w:pPr>
              <w:rPr>
                <w:b/>
                <w:bCs/>
              </w:rPr>
            </w:pPr>
            <w:r w:rsidRPr="00FC4F61">
              <w:rPr>
                <w:b/>
                <w:bCs/>
              </w:rPr>
              <w:t xml:space="preserve">      HEALTH &amp; SAFETY      </w:t>
            </w:r>
          </w:p>
          <w:p w14:paraId="1E9E3C69" w14:textId="77777777" w:rsidR="003E3CD1" w:rsidRPr="00FC4F61" w:rsidRDefault="003E3CD1">
            <w:pPr>
              <w:rPr>
                <w:b/>
                <w:bCs/>
              </w:rPr>
            </w:pPr>
            <w:r w:rsidRPr="00FC4F61">
              <w:rPr>
                <w:b/>
                <w:bCs/>
              </w:rPr>
              <w:t xml:space="preserve">      INFORMATION</w:t>
            </w:r>
          </w:p>
          <w:p w14:paraId="37804AF2" w14:textId="77777777" w:rsidR="003E3CD1" w:rsidRDefault="003E3CD1"/>
        </w:tc>
        <w:tc>
          <w:tcPr>
            <w:tcW w:w="7470" w:type="dxa"/>
          </w:tcPr>
          <w:p w14:paraId="4FC7E9FC" w14:textId="61CE3EA8" w:rsidR="00A52324" w:rsidRDefault="574B8317" w:rsidP="57551239">
            <w:pPr>
              <w:rPr>
                <w:b/>
                <w:bCs/>
                <w:color w:val="FF0000"/>
              </w:rPr>
            </w:pPr>
            <w:r>
              <w:t>The Safety Data Sheet (SDS) for Methylene chloride must be available to all personnel working in the laboratory.</w:t>
            </w:r>
            <w:r w:rsidR="00C3536A">
              <w:t xml:space="preserve"> </w:t>
            </w:r>
            <w:r w:rsidR="0D33A504">
              <w:t xml:space="preserve">The SDS used in this laboratory are in </w:t>
            </w:r>
            <w:r w:rsidR="0D33A504" w:rsidRPr="00271D69">
              <w:rPr>
                <w:color w:val="FF0000"/>
              </w:rPr>
              <w:t>Building, Room and/or Electronic Location</w:t>
            </w:r>
            <w:r w:rsidR="0D33A504">
              <w:t>.</w:t>
            </w:r>
          </w:p>
          <w:p w14:paraId="43685664" w14:textId="77777777" w:rsidR="003958C1" w:rsidRDefault="003958C1" w:rsidP="00A52324">
            <w:pPr>
              <w:rPr>
                <w:b/>
              </w:rPr>
            </w:pPr>
          </w:p>
          <w:p w14:paraId="14C71F1C" w14:textId="51A71A91" w:rsidR="00A52324" w:rsidRDefault="005C619F" w:rsidP="00A52324">
            <w:r w:rsidRPr="001D65E2">
              <w:rPr>
                <w:u w:val="single"/>
              </w:rPr>
              <w:t>Labeling</w:t>
            </w:r>
            <w:r>
              <w:t xml:space="preserve">: </w:t>
            </w:r>
            <w:r w:rsidR="00966011">
              <w:t>Methylene chloride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3601346A" w14:textId="77777777" w:rsidR="003E3CD1" w:rsidRDefault="003E3CD1"/>
        </w:tc>
      </w:tr>
      <w:tr w:rsidR="003E3CD1" w14:paraId="5CC8D095" w14:textId="77777777" w:rsidTr="57551239">
        <w:tc>
          <w:tcPr>
            <w:tcW w:w="2587" w:type="dxa"/>
          </w:tcPr>
          <w:p w14:paraId="79CC6727" w14:textId="319E2B52" w:rsidR="00CC6E7F" w:rsidRPr="00CC6E7F" w:rsidRDefault="00CC6E7F" w:rsidP="00CC6E7F">
            <w:pPr>
              <w:pStyle w:val="ListParagraph"/>
              <w:numPr>
                <w:ilvl w:val="0"/>
                <w:numId w:val="1"/>
              </w:numPr>
              <w:rPr>
                <w:b/>
                <w:bCs/>
              </w:rPr>
            </w:pPr>
            <w:r w:rsidRPr="00CC6E7F">
              <w:rPr>
                <w:b/>
                <w:bCs/>
              </w:rPr>
              <w:t>CONTROL</w:t>
            </w:r>
          </w:p>
          <w:p w14:paraId="1A93E6AE" w14:textId="36A47045" w:rsidR="003E3CD1" w:rsidRPr="00CC6E7F" w:rsidRDefault="00CC6E7F" w:rsidP="00CC6E7F">
            <w:pPr>
              <w:pStyle w:val="ListParagraph"/>
              <w:ind w:left="360"/>
              <w:rPr>
                <w:b/>
                <w:bCs/>
              </w:rPr>
            </w:pPr>
            <w:r w:rsidRPr="00CC6E7F">
              <w:rPr>
                <w:b/>
                <w:bCs/>
              </w:rPr>
              <w:t>METHODS</w:t>
            </w:r>
          </w:p>
        </w:tc>
        <w:tc>
          <w:tcPr>
            <w:tcW w:w="7470" w:type="dxa"/>
          </w:tcPr>
          <w:p w14:paraId="367EF281" w14:textId="3FB6A240" w:rsidR="006A4013" w:rsidRPr="006A4013" w:rsidRDefault="00C941E5" w:rsidP="00320A1C">
            <w:r>
              <w:t xml:space="preserve">The hierarchy of controls </w:t>
            </w:r>
            <w:r w:rsidR="00294CFD" w:rsidRPr="00294CFD">
              <w:rPr>
                <w:b/>
                <w:bCs/>
              </w:rPr>
              <w:t>MUST</w:t>
            </w:r>
            <w:r>
              <w:t xml:space="preserve"> be applied to reduce inhalation exposures to a level that is at or below the ECEL and EPA STEL. </w:t>
            </w:r>
            <w:r w:rsidR="006A4013">
              <w:t>Exposure monitoring documentation (see attached results) supports only the use of methylene chloride when applying the following controls:</w:t>
            </w:r>
          </w:p>
          <w:p w14:paraId="4BFA0EF6" w14:textId="77777777" w:rsidR="006A4013" w:rsidRDefault="006A4013" w:rsidP="00320A1C">
            <w:pPr>
              <w:rPr>
                <w:u w:val="single"/>
              </w:rPr>
            </w:pPr>
          </w:p>
          <w:p w14:paraId="6C059B27" w14:textId="3F2A11CF" w:rsidR="00CC6E7F" w:rsidRPr="00AF442D" w:rsidRDefault="00CC6E7F" w:rsidP="00320A1C">
            <w:pPr>
              <w:rPr>
                <w:b/>
                <w:bCs/>
              </w:rPr>
            </w:pPr>
            <w:r w:rsidRPr="00AF442D">
              <w:rPr>
                <w:b/>
                <w:bCs/>
                <w:u w:val="single"/>
              </w:rPr>
              <w:t>Elimination</w:t>
            </w:r>
            <w:r w:rsidRPr="00AF442D">
              <w:rPr>
                <w:b/>
                <w:bCs/>
              </w:rPr>
              <w:t>:</w:t>
            </w:r>
          </w:p>
          <w:p w14:paraId="03681A8C" w14:textId="5F295429" w:rsidR="005E4F04" w:rsidRDefault="00106E8B" w:rsidP="00320A1C">
            <w:r>
              <w:t xml:space="preserve">The preferred solution to protect potentially exposed persons because no exposure can occur. </w:t>
            </w:r>
            <w:r w:rsidR="00847FBB">
              <w:t xml:space="preserve">Make every effort to eliminate methylene chloride from </w:t>
            </w:r>
            <w:r w:rsidR="0005650F">
              <w:t xml:space="preserve">laboratory </w:t>
            </w:r>
            <w:r w:rsidR="00847FBB">
              <w:t>activities</w:t>
            </w:r>
            <w:r w:rsidR="0005650F">
              <w:t xml:space="preserve"> (research/instructional)</w:t>
            </w:r>
            <w:r w:rsidR="00847FBB">
              <w:t>. If elimination is not possible, provide justification for usage (e.g. specific chemical properties of methylene chloride are necessary for research</w:t>
            </w:r>
            <w:r w:rsidR="007A15B1">
              <w:t>)</w:t>
            </w:r>
            <w:r w:rsidR="00847FBB">
              <w:t>.</w:t>
            </w:r>
          </w:p>
          <w:p w14:paraId="4B33A401" w14:textId="77777777" w:rsidR="00847FBB" w:rsidRDefault="00847FBB" w:rsidP="00320A1C"/>
          <w:p w14:paraId="62CF732F" w14:textId="011703DF" w:rsidR="00847FBB" w:rsidRPr="00081829" w:rsidRDefault="00847FBB" w:rsidP="00320A1C">
            <w:pPr>
              <w:rPr>
                <w:color w:val="FF0000"/>
              </w:rPr>
            </w:pPr>
            <w:r w:rsidRPr="00081829">
              <w:rPr>
                <w:color w:val="FF0000"/>
              </w:rPr>
              <w:t>Insert justification for methylene chloride usage</w:t>
            </w:r>
            <w:r w:rsidR="009E29E4" w:rsidRPr="00081829">
              <w:rPr>
                <w:color w:val="FF0000"/>
              </w:rPr>
              <w:t xml:space="preserve"> and why elimination is not feasible</w:t>
            </w:r>
            <w:r w:rsidR="001848BE" w:rsidRPr="00081829">
              <w:rPr>
                <w:color w:val="FF0000"/>
              </w:rPr>
              <w:t>, not effective, or otherwise not implemented</w:t>
            </w:r>
            <w:r w:rsidRPr="00081829">
              <w:rPr>
                <w:color w:val="FF0000"/>
              </w:rPr>
              <w:t>.</w:t>
            </w:r>
          </w:p>
          <w:p w14:paraId="554C5FAB" w14:textId="77777777" w:rsidR="00CC6E7F" w:rsidRDefault="00CC6E7F" w:rsidP="00320A1C"/>
          <w:p w14:paraId="6DC4B24D" w14:textId="2D4A02F1" w:rsidR="00CC6E7F" w:rsidRPr="00AF442D" w:rsidRDefault="00CC6E7F" w:rsidP="00320A1C">
            <w:pPr>
              <w:rPr>
                <w:b/>
                <w:bCs/>
              </w:rPr>
            </w:pPr>
            <w:r w:rsidRPr="00AF442D">
              <w:rPr>
                <w:b/>
                <w:bCs/>
                <w:u w:val="single"/>
              </w:rPr>
              <w:t>Substitution</w:t>
            </w:r>
            <w:r w:rsidRPr="00AF442D">
              <w:rPr>
                <w:b/>
                <w:bCs/>
              </w:rPr>
              <w:t>:</w:t>
            </w:r>
          </w:p>
          <w:p w14:paraId="2CB1C405" w14:textId="00E0AAB1" w:rsidR="00847FBB" w:rsidRDefault="00847FBB" w:rsidP="00847FBB">
            <w:r>
              <w:t xml:space="preserve">Make every effort to substitute methylene chloride for a less hazardous chemical for </w:t>
            </w:r>
            <w:r w:rsidR="0005650F">
              <w:t xml:space="preserve">laboratory activities (research/instructional). </w:t>
            </w:r>
            <w:r>
              <w:t>If substitution is not possible, provide justification for usage (e.g. specific chemical properties of methylene chloride are necessary for research</w:t>
            </w:r>
            <w:r w:rsidR="00445F09">
              <w:t>, adequate substitutes are not available, substitutes are more hazardous)</w:t>
            </w:r>
            <w:r>
              <w:t>.</w:t>
            </w:r>
          </w:p>
          <w:p w14:paraId="3AB9C590" w14:textId="77777777" w:rsidR="00847FBB" w:rsidRDefault="00847FBB" w:rsidP="00847FBB"/>
          <w:p w14:paraId="6E145E4E" w14:textId="449872B4" w:rsidR="00CC6E7F" w:rsidRPr="00081829" w:rsidRDefault="00847FBB" w:rsidP="00847FBB">
            <w:r w:rsidRPr="00081829">
              <w:rPr>
                <w:color w:val="FF0000"/>
              </w:rPr>
              <w:t>Insert justification for methylene chloride usage</w:t>
            </w:r>
            <w:r w:rsidR="009E29E4" w:rsidRPr="00081829">
              <w:rPr>
                <w:color w:val="FF0000"/>
              </w:rPr>
              <w:t xml:space="preserve"> and why substitution is not feasible</w:t>
            </w:r>
            <w:r w:rsidRPr="00081829">
              <w:rPr>
                <w:color w:val="FF0000"/>
              </w:rPr>
              <w:t xml:space="preserve">, </w:t>
            </w:r>
            <w:r w:rsidR="001848BE" w:rsidRPr="00081829">
              <w:rPr>
                <w:color w:val="FF0000"/>
              </w:rPr>
              <w:t>not effective, or otherwise not implemented</w:t>
            </w:r>
            <w:r w:rsidRPr="00081829">
              <w:rPr>
                <w:color w:val="FF0000"/>
              </w:rPr>
              <w:t>.</w:t>
            </w:r>
          </w:p>
          <w:p w14:paraId="66209D81" w14:textId="77777777" w:rsidR="005E4F04" w:rsidRDefault="005E4F04" w:rsidP="00320A1C"/>
          <w:p w14:paraId="32AC4B33" w14:textId="27F37B8F" w:rsidR="00CC6E7F" w:rsidRPr="00AF442D" w:rsidRDefault="00CC6E7F" w:rsidP="00320A1C">
            <w:pPr>
              <w:rPr>
                <w:b/>
                <w:bCs/>
              </w:rPr>
            </w:pPr>
            <w:r w:rsidRPr="00AF442D">
              <w:rPr>
                <w:b/>
                <w:bCs/>
                <w:u w:val="single"/>
              </w:rPr>
              <w:t>Engineering</w:t>
            </w:r>
            <w:r w:rsidR="004D1C10" w:rsidRPr="00AF442D">
              <w:rPr>
                <w:b/>
                <w:bCs/>
                <w:u w:val="single"/>
              </w:rPr>
              <w:t xml:space="preserve"> Controls</w:t>
            </w:r>
            <w:r w:rsidRPr="00AF442D">
              <w:rPr>
                <w:b/>
                <w:bCs/>
              </w:rPr>
              <w:t>:</w:t>
            </w:r>
          </w:p>
          <w:p w14:paraId="524848D2" w14:textId="3384C797" w:rsidR="004D1C10" w:rsidRDefault="004D1C10" w:rsidP="005E4F04">
            <w:r>
              <w:t>Include modifying equipment or the workspace, using local exhaust ventilation, protective barriers, and more to remove or prevent methylene chloride exposure.</w:t>
            </w:r>
          </w:p>
          <w:p w14:paraId="2E15B20E" w14:textId="77777777" w:rsidR="004D1C10" w:rsidRDefault="004D1C10" w:rsidP="005E4F04"/>
          <w:p w14:paraId="7BB4DFE6" w14:textId="075490EB" w:rsidR="005E4F04" w:rsidRDefault="007A15B1" w:rsidP="005E4F04">
            <w:r>
              <w:t>Use closed systems or always</w:t>
            </w:r>
            <w:r w:rsidR="005E4F04">
              <w:t xml:space="preserve"> work within a properly functioning, face velocity certified laboratory chemical fume hood.</w:t>
            </w:r>
            <w:r w:rsidR="0038497D">
              <w:t xml:space="preserve"> Always follow proper fume hood work practices, see </w:t>
            </w:r>
            <w:hyperlink r:id="rId9" w:history="1">
              <w:r w:rsidR="0038497D" w:rsidRPr="00897F7E">
                <w:rPr>
                  <w:rStyle w:val="Hyperlink"/>
                </w:rPr>
                <w:t>https://ehs.wsu.edu/laboratory-safety-manual/section-iii/iii-c/iii-c-1/</w:t>
              </w:r>
            </w:hyperlink>
            <w:r w:rsidR="0038497D">
              <w:t xml:space="preserve"> </w:t>
            </w:r>
          </w:p>
          <w:p w14:paraId="64FE6567" w14:textId="77777777" w:rsidR="005E4F04" w:rsidRDefault="005E4F04" w:rsidP="005E4F04"/>
          <w:p w14:paraId="0E84FB29" w14:textId="65959063" w:rsidR="005E4F04" w:rsidRPr="00081829" w:rsidRDefault="00820475" w:rsidP="57551239">
            <w:r w:rsidRPr="00081829">
              <w:rPr>
                <w:color w:val="FF0000"/>
              </w:rPr>
              <w:t>Describe specific engineering controls used as control methods</w:t>
            </w:r>
            <w:r w:rsidR="00FE3A1E" w:rsidRPr="00081829">
              <w:rPr>
                <w:color w:val="FF0000"/>
              </w:rPr>
              <w:t xml:space="preserve"> and actions to implement them (e.g.</w:t>
            </w:r>
            <w:r w:rsidR="41906EBD" w:rsidRPr="00081829">
              <w:rPr>
                <w:color w:val="FF0000"/>
              </w:rPr>
              <w:t xml:space="preserve"> fume hoods, closed systems, </w:t>
            </w:r>
            <w:r w:rsidR="00FE3A1E" w:rsidRPr="00081829">
              <w:rPr>
                <w:color w:val="FF0000"/>
              </w:rPr>
              <w:t>installation, inspection</w:t>
            </w:r>
            <w:r w:rsidR="7C59C791" w:rsidRPr="00081829">
              <w:rPr>
                <w:color w:val="FF0000"/>
              </w:rPr>
              <w:t>/verification</w:t>
            </w:r>
            <w:r w:rsidR="00FE3A1E" w:rsidRPr="00081829">
              <w:rPr>
                <w:color w:val="FF0000"/>
              </w:rPr>
              <w:t>, training)</w:t>
            </w:r>
            <w:r w:rsidRPr="00081829">
              <w:rPr>
                <w:color w:val="FF0000"/>
              </w:rPr>
              <w:t xml:space="preserve">. </w:t>
            </w:r>
            <w:r w:rsidR="005E4F04" w:rsidRPr="00081829">
              <w:rPr>
                <w:color w:val="FF0000"/>
              </w:rPr>
              <w:t>Insert lab specific information</w:t>
            </w:r>
            <w:r w:rsidR="001848BE" w:rsidRPr="00081829">
              <w:rPr>
                <w:color w:val="FF0000"/>
              </w:rPr>
              <w:t>/documentation</w:t>
            </w:r>
            <w:r w:rsidR="005E4F04" w:rsidRPr="00081829">
              <w:rPr>
                <w:color w:val="FF0000"/>
              </w:rPr>
              <w:t xml:space="preserve"> </w:t>
            </w:r>
            <w:r w:rsidR="001848BE" w:rsidRPr="00081829">
              <w:rPr>
                <w:color w:val="FF0000"/>
              </w:rPr>
              <w:t>explaining</w:t>
            </w:r>
            <w:r w:rsidR="009E29E4" w:rsidRPr="00081829">
              <w:rPr>
                <w:color w:val="FF0000"/>
              </w:rPr>
              <w:t xml:space="preserve"> the rationale for</w:t>
            </w:r>
            <w:r w:rsidR="001848BE" w:rsidRPr="00081829">
              <w:rPr>
                <w:color w:val="FF0000"/>
              </w:rPr>
              <w:t xml:space="preserve"> why certain engineering controls were not selected,</w:t>
            </w:r>
            <w:r w:rsidR="009E29E4" w:rsidRPr="00081829">
              <w:rPr>
                <w:color w:val="FF0000"/>
              </w:rPr>
              <w:t xml:space="preserve"> </w:t>
            </w:r>
            <w:r w:rsidR="001848BE" w:rsidRPr="00081829">
              <w:rPr>
                <w:color w:val="FF0000"/>
              </w:rPr>
              <w:t>not effective, or otherwise not implemented.</w:t>
            </w:r>
          </w:p>
          <w:p w14:paraId="7442ADE3" w14:textId="77777777" w:rsidR="005E4F04" w:rsidRDefault="005E4F04" w:rsidP="00320A1C"/>
          <w:p w14:paraId="5F4152AD" w14:textId="6BD928AC" w:rsidR="005E4F04" w:rsidRPr="00AF442D" w:rsidRDefault="005E4F04" w:rsidP="00320A1C">
            <w:pPr>
              <w:rPr>
                <w:b/>
                <w:bCs/>
              </w:rPr>
            </w:pPr>
            <w:r w:rsidRPr="00AF442D">
              <w:rPr>
                <w:b/>
                <w:bCs/>
                <w:u w:val="single"/>
              </w:rPr>
              <w:t>Administrative</w:t>
            </w:r>
            <w:r w:rsidR="004D1C10" w:rsidRPr="00AF442D">
              <w:rPr>
                <w:b/>
                <w:bCs/>
                <w:u w:val="single"/>
              </w:rPr>
              <w:t xml:space="preserve"> Controls/Work Practices</w:t>
            </w:r>
            <w:r w:rsidRPr="00AF442D">
              <w:rPr>
                <w:b/>
                <w:bCs/>
              </w:rPr>
              <w:t xml:space="preserve">: </w:t>
            </w:r>
          </w:p>
          <w:p w14:paraId="158ABB63" w14:textId="01EDA533" w:rsidR="005E4F04" w:rsidRDefault="00685B4B" w:rsidP="00320A1C">
            <w:r>
              <w:t>Include f</w:t>
            </w:r>
            <w:r w:rsidR="00435040">
              <w:t>ollow</w:t>
            </w:r>
            <w:r>
              <w:t>ing</w:t>
            </w:r>
            <w:r w:rsidR="00435040">
              <w:t xml:space="preserve"> the requirements of this SOP</w:t>
            </w:r>
            <w:r w:rsidR="001848BE">
              <w:t>/WCPP</w:t>
            </w:r>
            <w:r w:rsidR="00435040">
              <w:t xml:space="preserve">, </w:t>
            </w:r>
            <w:r>
              <w:t xml:space="preserve">establishing a regulated area, </w:t>
            </w:r>
            <w:r w:rsidR="00435040">
              <w:t xml:space="preserve">training, and </w:t>
            </w:r>
            <w:r w:rsidR="001F3EEA">
              <w:t>following</w:t>
            </w:r>
            <w:r>
              <w:t xml:space="preserve"> </w:t>
            </w:r>
            <w:r w:rsidR="00435040">
              <w:t>good work practices when using methylene chloride</w:t>
            </w:r>
            <w:r>
              <w:t xml:space="preserve"> to reduce the duration, frequency, or intensity of methylene chloride exposure</w:t>
            </w:r>
            <w:r w:rsidR="00435040">
              <w:t xml:space="preserve">. Documentation of </w:t>
            </w:r>
            <w:r w:rsidR="0017206F">
              <w:t xml:space="preserve">exposure monitoring, </w:t>
            </w:r>
            <w:r w:rsidR="00435040">
              <w:t xml:space="preserve">training, </w:t>
            </w:r>
            <w:r w:rsidR="0017206F">
              <w:t xml:space="preserve">control methods (e.g. </w:t>
            </w:r>
            <w:r w:rsidR="00435040">
              <w:t xml:space="preserve">fume hood </w:t>
            </w:r>
            <w:r w:rsidR="0017206F">
              <w:t xml:space="preserve">work practices, closed systems) </w:t>
            </w:r>
            <w:r w:rsidR="00435040">
              <w:t>must be included.</w:t>
            </w:r>
          </w:p>
          <w:p w14:paraId="04F8BB49" w14:textId="77777777" w:rsidR="007A15B1" w:rsidRDefault="007A15B1" w:rsidP="00320A1C"/>
          <w:p w14:paraId="645F4502" w14:textId="3BE6303B" w:rsidR="005E4F04" w:rsidRPr="00081829" w:rsidRDefault="00820475" w:rsidP="00320A1C">
            <w:r w:rsidRPr="00081829">
              <w:rPr>
                <w:color w:val="FF0000"/>
              </w:rPr>
              <w:t>Describe specific administrative controls used as control methods</w:t>
            </w:r>
            <w:r w:rsidR="006B15B2" w:rsidRPr="00081829">
              <w:rPr>
                <w:color w:val="FF0000"/>
              </w:rPr>
              <w:t xml:space="preserve"> and actions to implement them (e.g. </w:t>
            </w:r>
            <w:r w:rsidR="2673AD94" w:rsidRPr="00081829">
              <w:rPr>
                <w:color w:val="FF0000"/>
              </w:rPr>
              <w:t>good fume hood work practices</w:t>
            </w:r>
            <w:r w:rsidR="54AEA73C" w:rsidRPr="00081829">
              <w:rPr>
                <w:color w:val="FF0000"/>
              </w:rPr>
              <w:t xml:space="preserve">: </w:t>
            </w:r>
            <w:hyperlink r:id="rId10" w:history="1">
              <w:r w:rsidR="00081829" w:rsidRPr="00E40D1E">
                <w:rPr>
                  <w:rStyle w:val="Hyperlink"/>
                </w:rPr>
                <w:t>https://ehs.wsu.edu/laboratory-safety-manual/section-iii/iii-c/iii-c-1/</w:t>
              </w:r>
            </w:hyperlink>
            <w:r w:rsidR="00081829">
              <w:rPr>
                <w:color w:val="FF0000"/>
              </w:rPr>
              <w:t>,</w:t>
            </w:r>
            <w:r w:rsidR="006B15B2" w:rsidRPr="00081829">
              <w:rPr>
                <w:color w:val="FF0000"/>
              </w:rPr>
              <w:t xml:space="preserve"> training)</w:t>
            </w:r>
            <w:r w:rsidRPr="00081829">
              <w:rPr>
                <w:color w:val="FF0000"/>
              </w:rPr>
              <w:t xml:space="preserve">. </w:t>
            </w:r>
            <w:r w:rsidR="005E4F04" w:rsidRPr="00081829">
              <w:rPr>
                <w:color w:val="FF0000"/>
              </w:rPr>
              <w:t>Insert lab specific information</w:t>
            </w:r>
            <w:r w:rsidR="001848BE" w:rsidRPr="00081829">
              <w:rPr>
                <w:color w:val="FF0000"/>
              </w:rPr>
              <w:t>/documentation</w:t>
            </w:r>
            <w:r w:rsidR="007A15B1" w:rsidRPr="00081829">
              <w:rPr>
                <w:color w:val="FF0000"/>
              </w:rPr>
              <w:t xml:space="preserve"> </w:t>
            </w:r>
            <w:r w:rsidR="001848BE" w:rsidRPr="00081829">
              <w:rPr>
                <w:color w:val="FF0000"/>
              </w:rPr>
              <w:t xml:space="preserve">explaining the rationale for why </w:t>
            </w:r>
            <w:r w:rsidR="001848BE" w:rsidRPr="00081829">
              <w:rPr>
                <w:color w:val="FF0000"/>
              </w:rPr>
              <w:lastRenderedPageBreak/>
              <w:t>certain administrative controls were not selected, not effective, or otherwise not implemented.</w:t>
            </w:r>
          </w:p>
          <w:p w14:paraId="2E4F57FD" w14:textId="77777777" w:rsidR="005E4F04" w:rsidRDefault="005E4F04" w:rsidP="00320A1C"/>
          <w:p w14:paraId="4773EC39" w14:textId="41A17D66" w:rsidR="00CC6E7F" w:rsidRPr="00AF442D" w:rsidRDefault="005E4F04" w:rsidP="00320A1C">
            <w:pPr>
              <w:rPr>
                <w:b/>
                <w:bCs/>
              </w:rPr>
            </w:pPr>
            <w:r w:rsidRPr="00AF442D">
              <w:rPr>
                <w:b/>
                <w:bCs/>
                <w:u w:val="single"/>
              </w:rPr>
              <w:t>Personal Protective Equipment (PPE)</w:t>
            </w:r>
            <w:r w:rsidRPr="00AF442D">
              <w:rPr>
                <w:b/>
                <w:bCs/>
              </w:rPr>
              <w:t>:</w:t>
            </w:r>
          </w:p>
          <w:p w14:paraId="37055D28" w14:textId="65CA4850" w:rsidR="005C619F" w:rsidRDefault="00320A1C" w:rsidP="00320A1C">
            <w:r>
              <w:t xml:space="preserve">Wear </w:t>
            </w:r>
            <w:r w:rsidR="003E70A3">
              <w:t>polyvinyl alcohol (PVA)</w:t>
            </w:r>
            <w:r w:rsidR="00342E6D">
              <w:t xml:space="preserve"> gloves</w:t>
            </w:r>
            <w:r>
              <w:t>, chemical splash goggles, and a fully buttoned lab coat</w:t>
            </w:r>
            <w:r w:rsidR="009206A1">
              <w:t xml:space="preserve"> at the minimum</w:t>
            </w:r>
            <w:r>
              <w:t>.</w:t>
            </w:r>
            <w:r w:rsidR="005C619F">
              <w:t xml:space="preserve"> </w:t>
            </w:r>
            <w:r w:rsidR="00342E6D">
              <w:t xml:space="preserve">Butyl or Viton gloves are acceptable under careful control but not nearly as effective as PVA gloves. </w:t>
            </w:r>
            <w:r w:rsidR="00CD7B2D">
              <w:t xml:space="preserve">Nitrile gloves </w:t>
            </w:r>
            <w:r w:rsidR="003E70A3">
              <w:t xml:space="preserve">have a poor compatibility rating against </w:t>
            </w:r>
            <w:r w:rsidR="007C41DE">
              <w:t>M</w:t>
            </w:r>
            <w:r w:rsidR="003E70A3">
              <w:t>ethylene chloride and a</w:t>
            </w:r>
            <w:r w:rsidR="00CD7B2D">
              <w:t xml:space="preserve">re </w:t>
            </w:r>
            <w:r w:rsidR="00CD7B2D" w:rsidRPr="57551239">
              <w:rPr>
                <w:b/>
                <w:bCs/>
              </w:rPr>
              <w:t>NOT</w:t>
            </w:r>
            <w:r w:rsidR="00CD7B2D">
              <w:t xml:space="preserve"> </w:t>
            </w:r>
            <w:r w:rsidR="00EA53D8">
              <w:t xml:space="preserve">generally </w:t>
            </w:r>
            <w:r w:rsidR="00CD7B2D">
              <w:t>recommended</w:t>
            </w:r>
            <w:r w:rsidR="0062353E">
              <w:t>.</w:t>
            </w:r>
            <w:r w:rsidR="2BC75A70">
              <w:t xml:space="preserve"> However, nitrile gloves may be used for incidental/splash protection only </w:t>
            </w:r>
            <w:r w:rsidR="0062353E">
              <w:t xml:space="preserve">if </w:t>
            </w:r>
            <w:r w:rsidR="003E70A3">
              <w:t>the user double gloves</w:t>
            </w:r>
            <w:r w:rsidR="00EA53D8">
              <w:t xml:space="preserve">, </w:t>
            </w:r>
            <w:r w:rsidR="003E70A3">
              <w:t>changes gloves regularl</w:t>
            </w:r>
            <w:r w:rsidR="0062353E">
              <w:t xml:space="preserve">y, </w:t>
            </w:r>
            <w:r w:rsidR="00EA53D8">
              <w:t xml:space="preserve">changes gloves </w:t>
            </w:r>
            <w:r w:rsidR="003E70A3">
              <w:t xml:space="preserve">when </w:t>
            </w:r>
            <w:r w:rsidR="00EA53D8">
              <w:t>any contact with</w:t>
            </w:r>
            <w:r w:rsidR="003E70A3">
              <w:t xml:space="preserve"> </w:t>
            </w:r>
            <w:r w:rsidR="007C41DE">
              <w:t>M</w:t>
            </w:r>
            <w:r w:rsidR="003E70A3">
              <w:t xml:space="preserve">ethylene chloride </w:t>
            </w:r>
            <w:r w:rsidR="00EA53D8">
              <w:t>has occurred</w:t>
            </w:r>
            <w:r w:rsidR="0062353E">
              <w:t>, and the contact incidence is expected to be negligible</w:t>
            </w:r>
            <w:r w:rsidR="003E70A3">
              <w:t xml:space="preserve">. </w:t>
            </w:r>
            <w:r w:rsidR="009206A1">
              <w:t xml:space="preserve">ANSI approved safety glasses may be appropriate when properly working behind a fume hood’s protective sash. </w:t>
            </w:r>
            <w:r w:rsidR="005C619F">
              <w:t>Always w</w:t>
            </w:r>
            <w:r>
              <w:t>ash hands after removing gloves.</w:t>
            </w:r>
          </w:p>
          <w:p w14:paraId="63D386FE" w14:textId="77777777" w:rsidR="005C619F" w:rsidRDefault="005C619F" w:rsidP="00320A1C"/>
          <w:p w14:paraId="44EEB8B5" w14:textId="77777777" w:rsidR="005C619F" w:rsidRDefault="005C619F" w:rsidP="005E4F04">
            <w:r w:rsidRPr="005E4F04">
              <w:rPr>
                <w:b/>
                <w:bCs/>
              </w:rPr>
              <w:t>Note:</w:t>
            </w:r>
            <w:r>
              <w:t xml:space="preserve"> Always consult with your glove manufacturer’s glove compatibility chart to ensure selected gloves are compatible with specific chemical being used.</w:t>
            </w:r>
          </w:p>
          <w:p w14:paraId="1530C9F4" w14:textId="77777777" w:rsidR="005C619F" w:rsidRDefault="005C619F" w:rsidP="005C619F"/>
          <w:p w14:paraId="0BC05316" w14:textId="77777777" w:rsidR="005C619F" w:rsidRDefault="005C619F" w:rsidP="005C619F">
            <w:r>
              <w:t>Full length pants and close-toed shoes are required to be worn at all times.</w:t>
            </w:r>
          </w:p>
          <w:p w14:paraId="3CDB57DF" w14:textId="77777777" w:rsidR="00BF335B" w:rsidRDefault="00BF335B" w:rsidP="005C619F"/>
          <w:p w14:paraId="7710FC30" w14:textId="365FA1BF" w:rsidR="00BF335B" w:rsidRDefault="00BF335B" w:rsidP="005C619F">
            <w:r>
              <w:t xml:space="preserve">PPE </w:t>
            </w:r>
            <w:r w:rsidRPr="00667043">
              <w:t xml:space="preserve">should </w:t>
            </w:r>
            <w:r w:rsidR="00667043" w:rsidRPr="00667043">
              <w:rPr>
                <w:b/>
                <w:bCs/>
              </w:rPr>
              <w:t>NOT</w:t>
            </w:r>
            <w:r>
              <w:t xml:space="preserve"> be relied on alone to control hazards when other effective control options are available.</w:t>
            </w:r>
          </w:p>
          <w:p w14:paraId="13ADBE20" w14:textId="77777777" w:rsidR="00606461" w:rsidRDefault="00606461" w:rsidP="005C619F"/>
          <w:p w14:paraId="3F97468A" w14:textId="1F2DFB2E" w:rsidR="00606461" w:rsidRDefault="00CC1D06" w:rsidP="00606461">
            <w:pPr>
              <w:autoSpaceDE w:val="0"/>
              <w:autoSpaceDN w:val="0"/>
              <w:adjustRightInd w:val="0"/>
            </w:pPr>
            <w:r>
              <w:t>Exposure monitoring</w:t>
            </w:r>
            <w:r w:rsidR="00606461">
              <w:t xml:space="preserve"> concentrations above the ECEL require respiratory protection. If respiratory protection is needed, supplied-air respirators (SAR) or self-contained breathing apparatus</w:t>
            </w:r>
            <w:r w:rsidR="007A7927">
              <w:t xml:space="preserve"> (SCBA)</w:t>
            </w:r>
            <w:r w:rsidR="00606461">
              <w:t xml:space="preserve"> must be used for methylene chloride. The use of air-purifying respirators is </w:t>
            </w:r>
            <w:r w:rsidR="00606461" w:rsidRPr="57551239">
              <w:rPr>
                <w:b/>
                <w:bCs/>
              </w:rPr>
              <w:t>NOT</w:t>
            </w:r>
            <w:r w:rsidR="00606461">
              <w:t xml:space="preserve"> permitted due to the short service life of chemical cartridges when used for methylene chloride exposure.</w:t>
            </w:r>
            <w:r>
              <w:t xml:space="preserve"> </w:t>
            </w:r>
            <w:r w:rsidR="00606461">
              <w:t>You must be medically cleared, fit tested and enrolled in WSU’s respiratory protection program to wear a respirator.</w:t>
            </w:r>
          </w:p>
          <w:p w14:paraId="6C40245E" w14:textId="09FB9890" w:rsidR="005C619F" w:rsidRDefault="005C619F" w:rsidP="00320A1C"/>
          <w:p w14:paraId="5B4E7B8E" w14:textId="7F2A9C1F" w:rsidR="00606461" w:rsidRPr="00271D69" w:rsidRDefault="00820475" w:rsidP="57551239">
            <w:pPr>
              <w:rPr>
                <w:color w:val="FF0000"/>
              </w:rPr>
            </w:pPr>
            <w:r w:rsidRPr="00271D69">
              <w:rPr>
                <w:color w:val="FF0000"/>
              </w:rPr>
              <w:t xml:space="preserve">Describe additional PPE used as a control method, if applicable. </w:t>
            </w:r>
            <w:r w:rsidR="005C619F" w:rsidRPr="00271D69">
              <w:rPr>
                <w:color w:val="FF0000"/>
              </w:rPr>
              <w:t xml:space="preserve">Insert lab specific information </w:t>
            </w:r>
            <w:r w:rsidR="0034305F" w:rsidRPr="00271D69">
              <w:rPr>
                <w:color w:val="FF0000"/>
              </w:rPr>
              <w:t>explaining the rationale for why certain PPE was not selected, not effective, or otherwise not implemented</w:t>
            </w:r>
            <w:r w:rsidR="005C619F" w:rsidRPr="00271D69">
              <w:rPr>
                <w:color w:val="FF0000"/>
              </w:rPr>
              <w:t xml:space="preserve">. </w:t>
            </w:r>
            <w:r w:rsidR="6BA3BCA0" w:rsidRPr="00271D69">
              <w:rPr>
                <w:color w:val="FF0000"/>
              </w:rPr>
              <w:t xml:space="preserve">Refer to Section 11 of this SOP/WCPP for exposure monitoring documentation supporting the use of </w:t>
            </w:r>
            <w:r w:rsidR="001A0D1F">
              <w:rPr>
                <w:color w:val="FF0000"/>
              </w:rPr>
              <w:t>M</w:t>
            </w:r>
            <w:r w:rsidR="6BA3BCA0" w:rsidRPr="00271D69">
              <w:rPr>
                <w:color w:val="FF0000"/>
              </w:rPr>
              <w:t>ethylene chloride with the hazard controls described in this Control Methods section.</w:t>
            </w:r>
          </w:p>
          <w:p w14:paraId="39B542AD" w14:textId="77777777" w:rsidR="00CD30CA" w:rsidRDefault="00CD30CA" w:rsidP="005C619F">
            <w:pPr>
              <w:rPr>
                <w:b/>
                <w:bCs/>
                <w:color w:val="FF0000"/>
              </w:rPr>
            </w:pPr>
          </w:p>
          <w:p w14:paraId="7667F9BB" w14:textId="55101E7C" w:rsidR="00CD30CA" w:rsidRDefault="00CD30CA" w:rsidP="005C619F">
            <w:pPr>
              <w:rPr>
                <w:b/>
                <w:bCs/>
                <w:color w:val="FF0000"/>
              </w:rPr>
            </w:pPr>
            <w:r w:rsidRPr="00CD30CA">
              <w:rPr>
                <w:b/>
                <w:bCs/>
                <w:u w:val="single"/>
              </w:rPr>
              <w:t>Control Methods Review</w:t>
            </w:r>
            <w:r>
              <w:rPr>
                <w:b/>
                <w:bCs/>
                <w:color w:val="FF0000"/>
              </w:rPr>
              <w:t>:</w:t>
            </w:r>
          </w:p>
          <w:p w14:paraId="4F2767AB" w14:textId="3E02924B" w:rsidR="00101DF9" w:rsidRDefault="00101DF9" w:rsidP="005C619F">
            <w:r>
              <w:t xml:space="preserve">Control methods as part of </w:t>
            </w:r>
            <w:r w:rsidR="001A0D1F">
              <w:t>M</w:t>
            </w:r>
            <w:r>
              <w:t xml:space="preserve">ethylene chloride exposure control must be reviewed and updated as necessary, and at least every 5 years. </w:t>
            </w:r>
          </w:p>
          <w:p w14:paraId="1D6E5111" w14:textId="77777777" w:rsidR="00101DF9" w:rsidRPr="00101DF9" w:rsidRDefault="00101DF9" w:rsidP="005C619F"/>
          <w:p w14:paraId="1A04E218" w14:textId="040BAE39" w:rsidR="00CD30CA" w:rsidRPr="00271D69" w:rsidRDefault="00CD30CA" w:rsidP="005C619F">
            <w:r w:rsidRPr="00271D69">
              <w:rPr>
                <w:color w:val="FF0000"/>
              </w:rPr>
              <w:t>Describe activities conducted to review and update exposure controls to ensure effectiveness, identify any necessary updates to the exposure controls, and confirm that all persons are properly implementing the exposure controls.</w:t>
            </w:r>
          </w:p>
          <w:p w14:paraId="13F94495" w14:textId="77777777" w:rsidR="00927E88" w:rsidRDefault="00927E88" w:rsidP="005E4F04"/>
        </w:tc>
      </w:tr>
      <w:tr w:rsidR="003E3CD1" w14:paraId="072EC2F3" w14:textId="77777777" w:rsidTr="57551239">
        <w:tc>
          <w:tcPr>
            <w:tcW w:w="2587" w:type="dxa"/>
          </w:tcPr>
          <w:p w14:paraId="1EF6D6C6" w14:textId="10EC4105" w:rsidR="003E3CD1" w:rsidRPr="00FC4F61" w:rsidRDefault="003E3CD1">
            <w:pPr>
              <w:numPr>
                <w:ilvl w:val="0"/>
                <w:numId w:val="2"/>
              </w:numPr>
              <w:rPr>
                <w:b/>
                <w:bCs/>
              </w:rPr>
            </w:pPr>
            <w:r w:rsidRPr="57551239">
              <w:rPr>
                <w:b/>
                <w:bCs/>
              </w:rPr>
              <w:lastRenderedPageBreak/>
              <w:t xml:space="preserve">WASTE DISPOSAL    </w:t>
            </w:r>
          </w:p>
          <w:p w14:paraId="7E9A19F5" w14:textId="1ABFFD87" w:rsidR="003E3CD1" w:rsidRDefault="003E3CD1" w:rsidP="00AC55F6">
            <w:pPr>
              <w:ind w:firstLine="360"/>
            </w:pPr>
            <w:r w:rsidRPr="57551239">
              <w:rPr>
                <w:b/>
                <w:bCs/>
              </w:rPr>
              <w:t>PROCEDURES</w:t>
            </w:r>
          </w:p>
        </w:tc>
        <w:tc>
          <w:tcPr>
            <w:tcW w:w="7470" w:type="dxa"/>
          </w:tcPr>
          <w:p w14:paraId="78E2B666" w14:textId="441DFF38" w:rsidR="00675ABE" w:rsidRDefault="00AC1B9F">
            <w:r w:rsidRPr="00352450">
              <w:rPr>
                <w:b/>
              </w:rPr>
              <w:t xml:space="preserve">Waste </w:t>
            </w:r>
            <w:r w:rsidR="00EC3655">
              <w:rPr>
                <w:b/>
              </w:rPr>
              <w:t>Methy</w:t>
            </w:r>
            <w:r w:rsidR="000E095F">
              <w:rPr>
                <w:b/>
              </w:rPr>
              <w:t>l</w:t>
            </w:r>
            <w:r w:rsidR="00EC3655">
              <w:rPr>
                <w:b/>
              </w:rPr>
              <w:t>ene chloride</w:t>
            </w:r>
            <w:r w:rsidR="00352450">
              <w:t xml:space="preserve"> </w:t>
            </w:r>
            <w:r>
              <w:t xml:space="preserve">must be </w:t>
            </w:r>
            <w:r w:rsidR="00675ABE">
              <w:t>managed as Dangerous Waste.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C7C6490" w14:textId="77777777" w:rsidR="00675ABE" w:rsidRDefault="00675ABE"/>
          <w:p w14:paraId="3B2AA561"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271D69">
              <w:rPr>
                <w:bCs/>
                <w:color w:val="FF0000"/>
              </w:rPr>
              <w:t>Building, Room, Phone Number</w:t>
            </w:r>
            <w:r>
              <w:rPr>
                <w:b/>
                <w:color w:val="0000FF"/>
              </w:rPr>
              <w:t xml:space="preserve">. </w:t>
            </w:r>
            <w:r>
              <w:t xml:space="preserve">Dangerous waste information and instructions can be found at the following link: </w:t>
            </w:r>
            <w:hyperlink r:id="rId11" w:history="1">
              <w:r w:rsidRPr="0058080A">
                <w:rPr>
                  <w:rStyle w:val="Hyperlink"/>
                </w:rPr>
                <w:t>https://ehs.wsu.edu/Chemical-Waste/</w:t>
              </w:r>
            </w:hyperlink>
            <w:r>
              <w:t xml:space="preserve"> </w:t>
            </w:r>
            <w:r w:rsidR="00C110CE">
              <w:rPr>
                <w:b/>
                <w:color w:val="0000FF"/>
              </w:rPr>
              <w:t xml:space="preserve"> </w:t>
            </w:r>
            <w:r w:rsidR="00C110CE">
              <w:t xml:space="preserve"> </w:t>
            </w:r>
          </w:p>
          <w:p w14:paraId="6E175580" w14:textId="77777777" w:rsidR="00927E88" w:rsidRDefault="00927E88"/>
          <w:p w14:paraId="1037F27C" w14:textId="005D9DE6" w:rsidR="0042427C" w:rsidRDefault="0062353E" w:rsidP="0042427C">
            <w:r>
              <w:lastRenderedPageBreak/>
              <w:t xml:space="preserve">Do not dispose of Methylene chloride waste down the drain or in the regular waste stream. </w:t>
            </w:r>
            <w:r w:rsidR="0042427C">
              <w:t xml:space="preserve">For assistance evaluating dangerous waste characteristics, contact EH&amp;S </w:t>
            </w:r>
            <w:hyperlink r:id="rId12" w:history="1">
              <w:r w:rsidR="0042427C" w:rsidRPr="00342432">
                <w:rPr>
                  <w:rStyle w:val="Hyperlink"/>
                </w:rPr>
                <w:t>https://ehs.wsu.edu/contact-information/</w:t>
              </w:r>
            </w:hyperlink>
            <w:r w:rsidR="0042427C">
              <w:t>.</w:t>
            </w:r>
          </w:p>
          <w:p w14:paraId="4D5E3093" w14:textId="77777777" w:rsidR="005C619F" w:rsidRDefault="005C619F" w:rsidP="005C619F">
            <w:pPr>
              <w:rPr>
                <w:b/>
              </w:rPr>
            </w:pPr>
          </w:p>
          <w:p w14:paraId="317A53B7" w14:textId="374EF80E" w:rsidR="005C619F" w:rsidRPr="00271D69" w:rsidRDefault="005C619F" w:rsidP="005C619F">
            <w:pPr>
              <w:rPr>
                <w:color w:val="FF0000"/>
              </w:rPr>
            </w:pPr>
            <w:r w:rsidRPr="00271D69">
              <w:rPr>
                <w:color w:val="FF0000"/>
              </w:rPr>
              <w:t xml:space="preserve">Insert lab specific information on </w:t>
            </w:r>
            <w:r w:rsidR="00EC3655" w:rsidRPr="00271D69">
              <w:rPr>
                <w:color w:val="FF0000"/>
              </w:rPr>
              <w:t>Methylene chloride</w:t>
            </w:r>
            <w:r w:rsidRPr="00271D69">
              <w:rPr>
                <w:color w:val="FF0000"/>
              </w:rPr>
              <w:t xml:space="preserve"> waste collection procedures, location, storage and handling.</w:t>
            </w:r>
          </w:p>
          <w:p w14:paraId="3CEA64EE" w14:textId="77777777" w:rsidR="005C619F" w:rsidRDefault="005C619F" w:rsidP="005C619F"/>
        </w:tc>
      </w:tr>
      <w:tr w:rsidR="003E3CD1" w14:paraId="58293515" w14:textId="77777777" w:rsidTr="57551239">
        <w:tc>
          <w:tcPr>
            <w:tcW w:w="2587" w:type="dxa"/>
          </w:tcPr>
          <w:p w14:paraId="27F99881" w14:textId="35DCBEB6" w:rsidR="003E3CD1" w:rsidRPr="00FC4F61" w:rsidRDefault="003E3CD1">
            <w:pPr>
              <w:rPr>
                <w:b/>
                <w:bCs/>
              </w:rPr>
            </w:pPr>
            <w:r w:rsidRPr="57551239">
              <w:rPr>
                <w:b/>
                <w:bCs/>
              </w:rPr>
              <w:lastRenderedPageBreak/>
              <w:t>7.</w:t>
            </w:r>
            <w:r>
              <w:t xml:space="preserve">    </w:t>
            </w:r>
            <w:r w:rsidR="00C757C0" w:rsidRPr="57551239">
              <w:rPr>
                <w:b/>
                <w:bCs/>
              </w:rPr>
              <w:t>REGULATED</w:t>
            </w:r>
            <w:r w:rsidR="00E24092">
              <w:rPr>
                <w:b/>
                <w:bCs/>
              </w:rPr>
              <w:t xml:space="preserve"> AREA</w:t>
            </w:r>
          </w:p>
          <w:p w14:paraId="2D5C577E" w14:textId="77777777" w:rsidR="003E3CD1" w:rsidRPr="00FC4F61" w:rsidRDefault="003E3CD1">
            <w:pPr>
              <w:rPr>
                <w:b/>
                <w:bCs/>
              </w:rPr>
            </w:pPr>
            <w:r w:rsidRPr="00FC4F61">
              <w:rPr>
                <w:b/>
                <w:bCs/>
              </w:rPr>
              <w:t xml:space="preserve">       INFORMATION</w:t>
            </w:r>
          </w:p>
          <w:p w14:paraId="4A955351" w14:textId="77777777" w:rsidR="003E3CD1" w:rsidRDefault="003E3CD1"/>
        </w:tc>
        <w:tc>
          <w:tcPr>
            <w:tcW w:w="7470" w:type="dxa"/>
          </w:tcPr>
          <w:p w14:paraId="5DAA1C65" w14:textId="29FB4A68" w:rsidR="00071EDE" w:rsidRDefault="00EC3655" w:rsidP="00B0388D">
            <w:pPr>
              <w:rPr>
                <w:b/>
                <w:color w:val="0000FF"/>
              </w:rPr>
            </w:pPr>
            <w:r>
              <w:t>Methylene chloride</w:t>
            </w:r>
            <w:r w:rsidR="00B0388D">
              <w:t xml:space="preserve"> is </w:t>
            </w:r>
            <w:r w:rsidR="00A25172">
              <w:t xml:space="preserve">stored in </w:t>
            </w:r>
            <w:r w:rsidR="00A25172" w:rsidRPr="001A0D1F">
              <w:rPr>
                <w:bCs/>
                <w:color w:val="FF0000"/>
              </w:rPr>
              <w:t>Building, Roo</w:t>
            </w:r>
            <w:r w:rsidR="001726A9" w:rsidRPr="001A0D1F">
              <w:rPr>
                <w:bCs/>
                <w:color w:val="FF0000"/>
              </w:rPr>
              <w:t>m.</w:t>
            </w:r>
          </w:p>
          <w:p w14:paraId="6014CC3D" w14:textId="77777777" w:rsidR="001726A9" w:rsidRDefault="001726A9" w:rsidP="00B0388D">
            <w:pPr>
              <w:rPr>
                <w:b/>
                <w:color w:val="0000FF"/>
              </w:rPr>
            </w:pPr>
          </w:p>
          <w:p w14:paraId="38C1B4BA" w14:textId="3028D101" w:rsidR="001726A9" w:rsidRDefault="001726A9" w:rsidP="00B0388D">
            <w:pPr>
              <w:rPr>
                <w:b/>
                <w:color w:val="FF0000"/>
              </w:rPr>
            </w:pPr>
            <w:r>
              <w:t xml:space="preserve">Methylene chloride is used in </w:t>
            </w:r>
            <w:r w:rsidRPr="001A0D1F">
              <w:rPr>
                <w:bCs/>
                <w:color w:val="FF0000"/>
              </w:rPr>
              <w:t>Building, Room.</w:t>
            </w:r>
          </w:p>
          <w:p w14:paraId="354F8107" w14:textId="77777777" w:rsidR="00582C89" w:rsidRDefault="00582C89" w:rsidP="00B0388D">
            <w:pPr>
              <w:rPr>
                <w:b/>
                <w:color w:val="FF0000"/>
              </w:rPr>
            </w:pPr>
          </w:p>
          <w:p w14:paraId="4B0B12D0" w14:textId="0A3A83ED" w:rsidR="00582C89" w:rsidRPr="001A0D1F" w:rsidRDefault="00582C89" w:rsidP="00B0388D">
            <w:r w:rsidRPr="001A0D1F">
              <w:rPr>
                <w:color w:val="FF0000"/>
              </w:rPr>
              <w:t>Insert lab specific information on Methylene chloride storage and use locations</w:t>
            </w:r>
            <w:r w:rsidRPr="001A0D1F">
              <w:t>.</w:t>
            </w:r>
          </w:p>
          <w:p w14:paraId="50942BA3" w14:textId="77777777" w:rsidR="009F687A" w:rsidRDefault="009F687A" w:rsidP="009F687A"/>
          <w:p w14:paraId="5F5AF078" w14:textId="4251DFDF" w:rsidR="009F687A" w:rsidRPr="00D3385C" w:rsidRDefault="001F0CAB" w:rsidP="009F687A">
            <w:pPr>
              <w:rPr>
                <w:b/>
              </w:rPr>
            </w:pPr>
            <w:r>
              <w:rPr>
                <w:b/>
              </w:rPr>
              <w:t>Make every effort to c</w:t>
            </w:r>
            <w:r w:rsidR="009F687A" w:rsidRPr="00D3385C">
              <w:rPr>
                <w:b/>
              </w:rPr>
              <w:t xml:space="preserve">onfine all work with </w:t>
            </w:r>
            <w:r w:rsidR="00EC3655">
              <w:rPr>
                <w:b/>
              </w:rPr>
              <w:t>Methylene chloride</w:t>
            </w:r>
            <w:r w:rsidR="009F687A" w:rsidRPr="00D3385C">
              <w:rPr>
                <w:b/>
              </w:rPr>
              <w:t xml:space="preserve"> to </w:t>
            </w:r>
            <w:r w:rsidR="009F687A" w:rsidRPr="00D3385C">
              <w:rPr>
                <w:b/>
                <w:color w:val="000000"/>
              </w:rPr>
              <w:t>a properly functioning certified laboratory chemical fume hood</w:t>
            </w:r>
            <w:r w:rsidR="00A83699">
              <w:rPr>
                <w:b/>
                <w:color w:val="000000"/>
              </w:rPr>
              <w:t xml:space="preserve"> or closed use system</w:t>
            </w:r>
            <w:r w:rsidR="009F687A" w:rsidRPr="00D3385C">
              <w:rPr>
                <w:b/>
              </w:rPr>
              <w:t>.</w:t>
            </w:r>
          </w:p>
          <w:p w14:paraId="3EC806C8" w14:textId="77777777" w:rsidR="009F687A" w:rsidRDefault="009F687A" w:rsidP="009F687A"/>
          <w:p w14:paraId="1AB902AC" w14:textId="47141863" w:rsidR="009F687A" w:rsidRDefault="009F687A" w:rsidP="009F687A">
            <w:r>
              <w:t xml:space="preserve">The </w:t>
            </w:r>
            <w:r w:rsidR="00D979DB">
              <w:t>regulated</w:t>
            </w:r>
            <w:r>
              <w:t xml:space="preserve"> area(s) should be shown on the floor plan in Laborator</w:t>
            </w:r>
            <w:r w:rsidR="00AF2FFE">
              <w:t>y’s</w:t>
            </w:r>
            <w:r>
              <w:t xml:space="preserve"> Chemical Hygiene Plan</w:t>
            </w:r>
            <w:r w:rsidR="00AF2FFE">
              <w:t xml:space="preserve"> (CHP)</w:t>
            </w:r>
            <w:r>
              <w:t xml:space="preserve">. </w:t>
            </w:r>
          </w:p>
          <w:p w14:paraId="26D9DA43" w14:textId="77777777" w:rsidR="001A72F5" w:rsidRDefault="001A72F5" w:rsidP="009F687A"/>
          <w:p w14:paraId="6E3BABEA" w14:textId="4CEAC8A1" w:rsidR="001A72F5" w:rsidRPr="004A52B8" w:rsidRDefault="00D979DB" w:rsidP="001A72F5">
            <w:pPr>
              <w:rPr>
                <w:b/>
                <w:bCs/>
              </w:rPr>
            </w:pPr>
            <w:r>
              <w:rPr>
                <w:b/>
                <w:bCs/>
                <w:u w:val="single"/>
              </w:rPr>
              <w:t>Regulated</w:t>
            </w:r>
            <w:r w:rsidR="001A72F5" w:rsidRPr="004A52B8">
              <w:rPr>
                <w:b/>
                <w:bCs/>
                <w:u w:val="single"/>
              </w:rPr>
              <w:t xml:space="preserve"> Areas</w:t>
            </w:r>
            <w:r w:rsidR="001A72F5">
              <w:rPr>
                <w:b/>
                <w:bCs/>
              </w:rPr>
              <w:t>:</w:t>
            </w:r>
          </w:p>
          <w:p w14:paraId="078A68E0" w14:textId="19DE70B5" w:rsidR="006226A8" w:rsidRDefault="001A72F5" w:rsidP="001A72F5">
            <w:r>
              <w:t xml:space="preserve">For use of </w:t>
            </w:r>
            <w:r w:rsidR="00EC3655">
              <w:t>Methylene chloride</w:t>
            </w:r>
            <w:r>
              <w:t xml:space="preserve">, </w:t>
            </w:r>
            <w:r w:rsidR="00263D2E">
              <w:t xml:space="preserve">if </w:t>
            </w:r>
            <w:r w:rsidR="00A83699">
              <w:t>airborne concentrations</w:t>
            </w:r>
            <w:r w:rsidR="00263D2E">
              <w:t xml:space="preserve"> exceed</w:t>
            </w:r>
            <w:r w:rsidR="00A83699">
              <w:t>,</w:t>
            </w:r>
            <w:r w:rsidR="00582C89">
              <w:t xml:space="preserve"> or </w:t>
            </w:r>
            <w:r w:rsidR="00A83699">
              <w:t>there is a r</w:t>
            </w:r>
            <w:r w:rsidR="00582C89">
              <w:t>easonabl</w:t>
            </w:r>
            <w:r w:rsidR="00A83699">
              <w:t>e possibility they may</w:t>
            </w:r>
            <w:r w:rsidR="00582C89">
              <w:t xml:space="preserve"> exceed</w:t>
            </w:r>
            <w:r w:rsidR="00A83699">
              <w:t>,</w:t>
            </w:r>
            <w:r w:rsidR="00263D2E">
              <w:t xml:space="preserve"> </w:t>
            </w:r>
            <w:r w:rsidR="00A83699">
              <w:t>the inhalation exposure limits</w:t>
            </w:r>
            <w:r w:rsidR="00263D2E">
              <w:t xml:space="preserve">, </w:t>
            </w:r>
            <w:r>
              <w:t xml:space="preserve">a </w:t>
            </w:r>
            <w:r w:rsidR="00263D2E">
              <w:t>regulated</w:t>
            </w:r>
            <w:r>
              <w:t xml:space="preserve"> area shall be established where limited access, special procedures, knowledge, and work skills are required. A </w:t>
            </w:r>
            <w:r w:rsidR="00263D2E">
              <w:t>regulated</w:t>
            </w:r>
            <w:r>
              <w:t xml:space="preserve"> area can be the entire laboratory, a specific laboratory workbench, or a laboratory hood. </w:t>
            </w:r>
            <w:r w:rsidR="006226A8">
              <w:t>Regulated areas must be established within 3 months following receipt of initial exposure monitoring data or by August 1, 2025.</w:t>
            </w:r>
          </w:p>
          <w:p w14:paraId="0D0627AC" w14:textId="77777777" w:rsidR="006226A8" w:rsidRDefault="006226A8" w:rsidP="001A72F5"/>
          <w:p w14:paraId="023F1251" w14:textId="6226769B" w:rsidR="001A72F5" w:rsidRDefault="00263D2E" w:rsidP="001A72F5">
            <w:r>
              <w:t>Regulated</w:t>
            </w:r>
            <w:r w:rsidR="001A72F5">
              <w:t xml:space="preserve"> area</w:t>
            </w:r>
            <w:r w:rsidR="009E29E4">
              <w:t xml:space="preserve"> boundaries</w:t>
            </w:r>
            <w:r w:rsidR="001A72F5">
              <w:t xml:space="preserve"> must be </w:t>
            </w:r>
            <w:r w:rsidR="001A72F5" w:rsidRPr="00C941E5">
              <w:rPr>
                <w:b/>
                <w:bCs/>
                <w:i/>
                <w:iCs/>
              </w:rPr>
              <w:t>clearly marked</w:t>
            </w:r>
            <w:r w:rsidR="001A72F5">
              <w:t xml:space="preserve"> with signs that identify the chemical hazard and include an appropriate </w:t>
            </w:r>
            <w:r w:rsidR="00EE16C0">
              <w:t>warning,</w:t>
            </w:r>
            <w:r w:rsidR="001A72F5">
              <w:t xml:space="preserve"> for example:</w:t>
            </w:r>
          </w:p>
          <w:p w14:paraId="7D8DC91F" w14:textId="77777777" w:rsidR="00C941E5" w:rsidRDefault="00C941E5" w:rsidP="001A72F5"/>
          <w:p w14:paraId="48AE6CE4" w14:textId="554EB91C" w:rsidR="001A72F5" w:rsidRPr="00C64874" w:rsidRDefault="001A72F5" w:rsidP="001A72F5">
            <w:pPr>
              <w:spacing w:after="80"/>
              <w:rPr>
                <w:b/>
                <w:bCs/>
              </w:rPr>
            </w:pPr>
            <w:r w:rsidRPr="00C64874">
              <w:rPr>
                <w:b/>
                <w:bCs/>
              </w:rPr>
              <w:t xml:space="preserve">WARNING! </w:t>
            </w:r>
            <w:r w:rsidR="00EC3655" w:rsidRPr="00C64874">
              <w:rPr>
                <w:b/>
                <w:bCs/>
              </w:rPr>
              <w:t>METHYLENE CHLORIDE</w:t>
            </w:r>
            <w:r w:rsidRPr="00C64874">
              <w:rPr>
                <w:b/>
                <w:bCs/>
              </w:rPr>
              <w:t xml:space="preserve"> </w:t>
            </w:r>
            <w:r w:rsidR="00F42D0D">
              <w:rPr>
                <w:b/>
                <w:bCs/>
              </w:rPr>
              <w:t>REGULATED</w:t>
            </w:r>
            <w:r w:rsidRPr="00C64874">
              <w:rPr>
                <w:b/>
                <w:bCs/>
              </w:rPr>
              <w:t xml:space="preserve"> AREA – CARCINOGEN.</w:t>
            </w:r>
            <w:r w:rsidR="00C941E5">
              <w:rPr>
                <w:b/>
                <w:bCs/>
              </w:rPr>
              <w:t xml:space="preserve"> Airborne concentrations exceed, or possibly exceed, the inhalation exposure limits.</w:t>
            </w:r>
          </w:p>
          <w:p w14:paraId="66943AE6" w14:textId="0EE32D14" w:rsidR="001A72F5" w:rsidRDefault="001A72F5" w:rsidP="001A72F5">
            <w:pPr>
              <w:pStyle w:val="ListParagraph"/>
              <w:numPr>
                <w:ilvl w:val="0"/>
                <w:numId w:val="10"/>
              </w:numPr>
            </w:pPr>
            <w:r>
              <w:t xml:space="preserve">Upon leaving the </w:t>
            </w:r>
            <w:r w:rsidR="00263D2E">
              <w:t>regulated</w:t>
            </w:r>
            <w:r>
              <w:t xml:space="preserve"> area, remove any personal protective equipment worn and wash hands with soap and water.</w:t>
            </w:r>
          </w:p>
          <w:p w14:paraId="3233FAFA" w14:textId="77777777" w:rsidR="001A72F5" w:rsidRDefault="001A72F5" w:rsidP="001A72F5">
            <w:pPr>
              <w:pStyle w:val="ListParagraph"/>
              <w:numPr>
                <w:ilvl w:val="0"/>
                <w:numId w:val="10"/>
              </w:numPr>
              <w:spacing w:after="120"/>
            </w:pPr>
            <w:r>
              <w:t>After each use (or day), wipe down the immediate work area and equipment to prevent accumulation of chemical residue.</w:t>
            </w:r>
          </w:p>
          <w:p w14:paraId="46A8360F" w14:textId="12F5B04E" w:rsidR="005F2E52" w:rsidRDefault="001A72F5" w:rsidP="001A72F5">
            <w:pPr>
              <w:pStyle w:val="ListParagraph"/>
              <w:numPr>
                <w:ilvl w:val="0"/>
                <w:numId w:val="10"/>
              </w:numPr>
            </w:pPr>
            <w:r>
              <w:t xml:space="preserve">At the end of each project, thoroughly decontaminate the </w:t>
            </w:r>
            <w:r w:rsidR="00263D2E">
              <w:t>regulated</w:t>
            </w:r>
            <w:r>
              <w:t xml:space="preserve"> area before resuming normal laboratory work in the area.</w:t>
            </w:r>
          </w:p>
          <w:p w14:paraId="79D1DF69" w14:textId="77777777" w:rsidR="001A72F5" w:rsidRDefault="001A72F5" w:rsidP="001A72F5">
            <w:pPr>
              <w:pStyle w:val="ListParagraph"/>
            </w:pPr>
          </w:p>
          <w:p w14:paraId="3E2EB26B" w14:textId="791E7818" w:rsidR="005F2E52" w:rsidRPr="001A0D1F" w:rsidRDefault="005F2E52" w:rsidP="009F687A">
            <w:r w:rsidRPr="001A0D1F">
              <w:rPr>
                <w:color w:val="FF0000"/>
              </w:rPr>
              <w:t xml:space="preserve">Insert lab specific information on </w:t>
            </w:r>
            <w:r w:rsidR="00EC3655" w:rsidRPr="001A0D1F">
              <w:rPr>
                <w:color w:val="FF0000"/>
              </w:rPr>
              <w:t>Methylene chloride</w:t>
            </w:r>
            <w:r w:rsidRPr="001A0D1F">
              <w:rPr>
                <w:color w:val="FF0000"/>
              </w:rPr>
              <w:t xml:space="preserve"> </w:t>
            </w:r>
            <w:r w:rsidR="00582C89" w:rsidRPr="001A0D1F">
              <w:rPr>
                <w:color w:val="FF0000"/>
              </w:rPr>
              <w:t>regulated areas, how they are marked, and persons authorized to enter</w:t>
            </w:r>
            <w:r w:rsidRPr="001A0D1F">
              <w:t>.</w:t>
            </w:r>
          </w:p>
          <w:p w14:paraId="207F8BF7" w14:textId="77777777" w:rsidR="003E3CD1" w:rsidRDefault="003E3CD1" w:rsidP="00A25172">
            <w:pPr>
              <w:rPr>
                <w:color w:val="FF0000"/>
              </w:rPr>
            </w:pPr>
          </w:p>
        </w:tc>
      </w:tr>
      <w:tr w:rsidR="003E3CD1" w14:paraId="44B5D7EE" w14:textId="77777777" w:rsidTr="57551239">
        <w:tc>
          <w:tcPr>
            <w:tcW w:w="2587" w:type="dxa"/>
          </w:tcPr>
          <w:p w14:paraId="3FE642DE" w14:textId="77777777" w:rsidR="003E3CD1" w:rsidRPr="00FC4F61" w:rsidRDefault="003E3CD1">
            <w:pPr>
              <w:rPr>
                <w:b/>
                <w:bCs/>
              </w:rPr>
            </w:pPr>
            <w:r w:rsidRPr="00FC4F61">
              <w:rPr>
                <w:b/>
                <w:bCs/>
              </w:rPr>
              <w:t xml:space="preserve">8.   DECONTAMINATION   </w:t>
            </w:r>
          </w:p>
          <w:p w14:paraId="7FA00920" w14:textId="77777777" w:rsidR="003E3CD1" w:rsidRPr="00FC4F61" w:rsidRDefault="003E3CD1">
            <w:pPr>
              <w:rPr>
                <w:b/>
                <w:bCs/>
              </w:rPr>
            </w:pPr>
            <w:r w:rsidRPr="00FC4F61">
              <w:rPr>
                <w:b/>
                <w:bCs/>
              </w:rPr>
              <w:t xml:space="preserve">      PROCEDURES</w:t>
            </w:r>
          </w:p>
          <w:p w14:paraId="398AFF98" w14:textId="77777777" w:rsidR="003E3CD1" w:rsidRDefault="003E3CD1"/>
        </w:tc>
        <w:tc>
          <w:tcPr>
            <w:tcW w:w="7470" w:type="dxa"/>
          </w:tcPr>
          <w:p w14:paraId="247C4482" w14:textId="77777777" w:rsidR="00B0388D" w:rsidRDefault="00B0388D" w:rsidP="00B0388D">
            <w:r w:rsidRPr="00B113D7">
              <w:rPr>
                <w:b/>
                <w:u w:val="single"/>
              </w:rPr>
              <w:t>Upon Accidental Exposure</w:t>
            </w:r>
            <w:r>
              <w:t xml:space="preserve">: </w:t>
            </w:r>
          </w:p>
          <w:p w14:paraId="4E5D0458"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617C8AFE" w14:textId="77777777" w:rsidR="009F687A" w:rsidRDefault="009F687A" w:rsidP="009F687A"/>
          <w:p w14:paraId="01ED291D"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24EF429" w14:textId="77777777" w:rsidR="009F687A" w:rsidRDefault="009F687A" w:rsidP="009F687A"/>
          <w:p w14:paraId="29F98C56" w14:textId="77777777" w:rsidR="009F687A" w:rsidRDefault="009F687A" w:rsidP="009F687A">
            <w:r>
              <w:t xml:space="preserve">In case of </w:t>
            </w:r>
            <w:r w:rsidRPr="00911C13">
              <w:rPr>
                <w:b/>
              </w:rPr>
              <w:t>inhalation</w:t>
            </w:r>
            <w:r>
              <w:t xml:space="preserve">, move person to fresh air and seek medical attention.  </w:t>
            </w:r>
          </w:p>
          <w:p w14:paraId="658975A2" w14:textId="77777777" w:rsidR="009F687A" w:rsidRDefault="009F687A" w:rsidP="009F687A"/>
          <w:p w14:paraId="6572BB77" w14:textId="77777777" w:rsidR="009F687A" w:rsidRDefault="009F687A" w:rsidP="009F687A">
            <w:r>
              <w:t xml:space="preserve">In case of </w:t>
            </w:r>
            <w:r w:rsidRPr="00911C13">
              <w:rPr>
                <w:b/>
              </w:rPr>
              <w:t>ingestion</w:t>
            </w:r>
            <w:r>
              <w:t>, immediately seek medical attention and follow instructions on SDS</w:t>
            </w:r>
            <w:r w:rsidR="00FF4D90">
              <w:t>.</w:t>
            </w:r>
          </w:p>
          <w:p w14:paraId="7D8EA87B" w14:textId="77777777" w:rsidR="00B0388D" w:rsidRDefault="00B0388D" w:rsidP="00B0388D"/>
          <w:p w14:paraId="64E2783C" w14:textId="77777777" w:rsidR="00B0388D" w:rsidRDefault="00B0388D" w:rsidP="00B0388D">
            <w:r w:rsidRPr="00B113D7">
              <w:rPr>
                <w:b/>
                <w:u w:val="single"/>
              </w:rPr>
              <w:t>Upon Accidental Release</w:t>
            </w:r>
            <w:r>
              <w:t xml:space="preserve">: </w:t>
            </w:r>
          </w:p>
          <w:p w14:paraId="5F2B71E2" w14:textId="701FD147" w:rsidR="00B0388D" w:rsidRPr="00071EDE" w:rsidRDefault="005F2E52" w:rsidP="00B0388D">
            <w:r w:rsidRPr="57551239">
              <w:rPr>
                <w:b/>
                <w:bCs/>
              </w:rPr>
              <w:t>Large Release</w:t>
            </w:r>
            <w:r w:rsidR="3F225021">
              <w:t>: If</w:t>
            </w:r>
            <w:r>
              <w:t xml:space="preserve"> a significant amount of </w:t>
            </w:r>
            <w:r w:rsidR="00AE2656">
              <w:t>Methylene chloride</w:t>
            </w:r>
            <w:r>
              <w:t xml:space="preserve"> is spilled outside the fume hood</w:t>
            </w:r>
            <w:r w:rsidR="18FD7E3A">
              <w:t xml:space="preserve"> (more than 500 ml (about 16.91 oz)</w:t>
            </w:r>
            <w:r w:rsidR="00E24092">
              <w:t>)</w:t>
            </w:r>
            <w:r>
              <w:t xml:space="preserve">, immediately evacuate, secure </w:t>
            </w:r>
            <w:r>
              <w:lastRenderedPageBreak/>
              <w:t>area, notify others in the vicinity, and call 911 if there is an immediate threat of fire or the spill is uncontained. If personnel are exposed and need medical attention, call 911. If the spill is contained, secure the area, evacuate and call EH&amp;S at 509-335-</w:t>
            </w:r>
            <w:r w:rsidR="004D6EA2">
              <w:t>9000</w:t>
            </w:r>
            <w:r>
              <w:t>.</w:t>
            </w:r>
            <w:r w:rsidR="00B0388D">
              <w:t xml:space="preserve">  </w:t>
            </w:r>
          </w:p>
          <w:p w14:paraId="20BCCE02" w14:textId="77777777" w:rsidR="00B0388D" w:rsidRPr="00D80E1D" w:rsidRDefault="00B0388D" w:rsidP="00B0388D">
            <w:pPr>
              <w:rPr>
                <w:highlight w:val="cyan"/>
              </w:rPr>
            </w:pPr>
          </w:p>
          <w:p w14:paraId="1468DB19" w14:textId="20D6D19D" w:rsidR="000D7B52" w:rsidRDefault="00CF19F9" w:rsidP="00A25172">
            <w:pPr>
              <w:autoSpaceDE w:val="0"/>
              <w:autoSpaceDN w:val="0"/>
              <w:adjustRightInd w:val="0"/>
            </w:pPr>
            <w:r w:rsidRPr="57551239">
              <w:rPr>
                <w:b/>
                <w:bCs/>
              </w:rPr>
              <w:t xml:space="preserve">Small </w:t>
            </w:r>
            <w:r w:rsidR="005F2E52" w:rsidRPr="57551239">
              <w:rPr>
                <w:b/>
                <w:bCs/>
              </w:rPr>
              <w:t>Release</w:t>
            </w:r>
            <w:r w:rsidR="00B0388D" w:rsidRPr="57551239">
              <w:rPr>
                <w:b/>
                <w:bCs/>
              </w:rPr>
              <w:t>:</w:t>
            </w:r>
            <w:r w:rsidR="00B0388D">
              <w:t xml:space="preserve"> </w:t>
            </w:r>
            <w:r w:rsidR="00A25172">
              <w:t xml:space="preserve">If a small amount of </w:t>
            </w:r>
            <w:r w:rsidR="00AE2656">
              <w:t>Methylene chloride</w:t>
            </w:r>
            <w:r w:rsidR="00A25172">
              <w:t xml:space="preserve"> is </w:t>
            </w:r>
            <w:r w:rsidR="006D5A20">
              <w:t>spilled</w:t>
            </w:r>
            <w:r w:rsidR="2B587931">
              <w:t xml:space="preserve"> (500 ml or less)</w:t>
            </w:r>
            <w:r w:rsidR="000D7B52">
              <w:t xml:space="preserve">, lab employees should evacuate and wait approximately forty (40) minutes for reentry. Due to the high vapor pressure of Methylene chloride, lab personnel trained in small spill cleanup may potentially be exposed to levels above the 15-minute </w:t>
            </w:r>
            <w:r w:rsidR="00C941E5">
              <w:t xml:space="preserve">EPA </w:t>
            </w:r>
            <w:r w:rsidR="000D7B52">
              <w:t xml:space="preserve">STEL of 16 ppm if they attempt to complete the cleanup. The </w:t>
            </w:r>
            <w:r w:rsidR="00982450">
              <w:t>40-minute</w:t>
            </w:r>
            <w:r w:rsidR="000D7B52">
              <w:t xml:space="preserve"> waiting period should allow </w:t>
            </w:r>
            <w:r w:rsidR="00982450">
              <w:t>t</w:t>
            </w:r>
            <w:r w:rsidR="000D7B52">
              <w:t xml:space="preserve">he Methylene chloride to evaporate and for four </w:t>
            </w:r>
            <w:r w:rsidR="007D4FB2">
              <w:t xml:space="preserve">(4) </w:t>
            </w:r>
            <w:r w:rsidR="000D7B52">
              <w:t>full room air exchanges</w:t>
            </w:r>
            <w:r w:rsidR="00982450">
              <w:t xml:space="preserve"> to occur</w:t>
            </w:r>
            <w:r w:rsidR="00A25172">
              <w:t>.</w:t>
            </w:r>
            <w:r w:rsidR="000D7B52">
              <w:t xml:space="preserve"> </w:t>
            </w:r>
          </w:p>
          <w:p w14:paraId="146D2B4D" w14:textId="77777777" w:rsidR="00E24092" w:rsidRDefault="00E24092" w:rsidP="00A25172">
            <w:pPr>
              <w:autoSpaceDE w:val="0"/>
              <w:autoSpaceDN w:val="0"/>
              <w:adjustRightInd w:val="0"/>
            </w:pPr>
          </w:p>
          <w:p w14:paraId="0637F394" w14:textId="30215929" w:rsidR="005F2E52" w:rsidRDefault="000D7B52" w:rsidP="57551239">
            <w:pPr>
              <w:spacing w:line="259" w:lineRule="auto"/>
            </w:pPr>
            <w:r>
              <w:t>Upon reentry, t</w:t>
            </w:r>
            <w:r w:rsidR="00A25172">
              <w:t>rained personnel sho</w:t>
            </w:r>
            <w:r w:rsidR="00320A1C">
              <w:t xml:space="preserve">uld </w:t>
            </w:r>
            <w:r w:rsidR="6626CA48">
              <w:t xml:space="preserve">verify the </w:t>
            </w:r>
            <w:r w:rsidR="001A0D1F">
              <w:t>M</w:t>
            </w:r>
            <w:r w:rsidR="6626CA48">
              <w:t>ethylene chloride spill has evaporated</w:t>
            </w:r>
            <w:r w:rsidR="3D4C41E3">
              <w:t xml:space="preserve">, contact </w:t>
            </w:r>
            <w:r w:rsidR="3C076EF6">
              <w:t xml:space="preserve">EH&amp;S at 509-335-3041 </w:t>
            </w:r>
            <w:r w:rsidR="43FD9222">
              <w:t>to assist with qualitative evaluation of laboratory air quality as needed</w:t>
            </w:r>
            <w:r w:rsidR="00734FF3">
              <w:t>.</w:t>
            </w:r>
            <w:r>
              <w:t xml:space="preserve"> </w:t>
            </w:r>
            <w:r w:rsidR="00E24092">
              <w:t>A Facilities</w:t>
            </w:r>
            <w:r w:rsidR="278A0227">
              <w:t xml:space="preserve"> work request should be submitted when spills occur on </w:t>
            </w:r>
            <w:r w:rsidR="26194235">
              <w:t>vinyl composite tile</w:t>
            </w:r>
            <w:r w:rsidR="278A0227">
              <w:t xml:space="preserve"> floors </w:t>
            </w:r>
            <w:r w:rsidR="78A9AE63">
              <w:t xml:space="preserve">or other building materials </w:t>
            </w:r>
            <w:r w:rsidR="278A0227">
              <w:t xml:space="preserve">not </w:t>
            </w:r>
            <w:r w:rsidR="45511EF7">
              <w:t>resistant</w:t>
            </w:r>
            <w:r w:rsidR="278A0227">
              <w:t xml:space="preserve"> to </w:t>
            </w:r>
            <w:r w:rsidR="001A0D1F">
              <w:t>M</w:t>
            </w:r>
            <w:r w:rsidR="278A0227">
              <w:t>ethylene ch</w:t>
            </w:r>
            <w:r w:rsidR="1CF69C18">
              <w:t>loride.</w:t>
            </w:r>
          </w:p>
          <w:p w14:paraId="2B8827DE" w14:textId="77777777" w:rsidR="005F2E52" w:rsidRDefault="005F2E52" w:rsidP="00A25172">
            <w:pPr>
              <w:autoSpaceDE w:val="0"/>
              <w:autoSpaceDN w:val="0"/>
              <w:adjustRightInd w:val="0"/>
            </w:pPr>
          </w:p>
          <w:p w14:paraId="561B6FDF" w14:textId="77777777" w:rsidR="000513AA" w:rsidRDefault="005F2E52" w:rsidP="00A25172">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759F9586" w14:textId="77777777" w:rsidR="00A25172" w:rsidRDefault="00A25172" w:rsidP="00A25172"/>
          <w:p w14:paraId="06383BE1" w14:textId="0608EAC2" w:rsidR="003E3CD1" w:rsidRDefault="00A25172" w:rsidP="00A25172">
            <w:r>
              <w:t xml:space="preserve">As with all accidents, report any exposure as soon as possible to your Principal Investigator or Supervisor. Additional health and safety information on </w:t>
            </w:r>
            <w:r w:rsidR="00AE2656">
              <w:t>Methylene chloride</w:t>
            </w:r>
            <w:r>
              <w:t xml:space="preserve"> can be obtained by referring to the SDS or by calling the EH&amp;S Office (</w:t>
            </w:r>
            <w:r w:rsidR="03453323">
              <w:t>509-</w:t>
            </w:r>
            <w:r>
              <w:t>335-3041).</w:t>
            </w:r>
          </w:p>
          <w:p w14:paraId="365DE681" w14:textId="77777777" w:rsidR="005F2E52" w:rsidRDefault="005F2E52" w:rsidP="00A25172"/>
          <w:p w14:paraId="4B60AC71" w14:textId="43F564CC" w:rsidR="005F2E52" w:rsidRPr="001A0D1F" w:rsidRDefault="005F2E52" w:rsidP="00A25172">
            <w:r w:rsidRPr="001A0D1F">
              <w:rPr>
                <w:color w:val="FF0000"/>
              </w:rPr>
              <w:t xml:space="preserve">Insert lab specific information on </w:t>
            </w:r>
            <w:r w:rsidR="00AE2656" w:rsidRPr="001A0D1F">
              <w:rPr>
                <w:color w:val="FF0000"/>
              </w:rPr>
              <w:t xml:space="preserve">Methylene </w:t>
            </w:r>
            <w:r w:rsidR="00385C33" w:rsidRPr="001A0D1F">
              <w:rPr>
                <w:color w:val="FF0000"/>
              </w:rPr>
              <w:t>chloride</w:t>
            </w:r>
            <w:r w:rsidRPr="001A0D1F">
              <w:rPr>
                <w:color w:val="FF0000"/>
              </w:rPr>
              <w:t xml:space="preserve"> spill cleanup procedures and applicable location specific emergency procedures</w:t>
            </w:r>
            <w:r w:rsidRPr="001A0D1F">
              <w:t>.</w:t>
            </w:r>
          </w:p>
          <w:p w14:paraId="56C45320" w14:textId="77777777" w:rsidR="00D80E1D" w:rsidRDefault="00D80E1D" w:rsidP="00B0388D"/>
        </w:tc>
      </w:tr>
      <w:tr w:rsidR="003E3CD1" w14:paraId="6FB276AE" w14:textId="77777777" w:rsidTr="57551239">
        <w:trPr>
          <w:trHeight w:val="260"/>
        </w:trPr>
        <w:tc>
          <w:tcPr>
            <w:tcW w:w="2587" w:type="dxa"/>
          </w:tcPr>
          <w:p w14:paraId="0F298F1E" w14:textId="77777777" w:rsidR="003E3CD1" w:rsidRPr="00FC4F61" w:rsidRDefault="003E3CD1">
            <w:pPr>
              <w:numPr>
                <w:ilvl w:val="0"/>
                <w:numId w:val="3"/>
              </w:numPr>
              <w:rPr>
                <w:b/>
                <w:bCs/>
              </w:rPr>
            </w:pPr>
            <w:r w:rsidRPr="00FC4F61">
              <w:rPr>
                <w:b/>
                <w:bCs/>
              </w:rPr>
              <w:lastRenderedPageBreak/>
              <w:t xml:space="preserve">SPECIAL STORAGE     </w:t>
            </w:r>
          </w:p>
          <w:p w14:paraId="48643A94" w14:textId="77777777" w:rsidR="003E3CD1" w:rsidRPr="00FC4F61" w:rsidRDefault="003E3CD1">
            <w:pPr>
              <w:ind w:left="360"/>
              <w:rPr>
                <w:b/>
                <w:bCs/>
              </w:rPr>
            </w:pPr>
            <w:r w:rsidRPr="00FC4F61">
              <w:rPr>
                <w:b/>
                <w:bCs/>
              </w:rPr>
              <w:t xml:space="preserve">AND HANDLING    </w:t>
            </w:r>
          </w:p>
          <w:p w14:paraId="482820F3" w14:textId="77777777" w:rsidR="003E3CD1" w:rsidRDefault="003E3CD1">
            <w:r w:rsidRPr="00FC4F61">
              <w:rPr>
                <w:b/>
                <w:bCs/>
              </w:rPr>
              <w:t xml:space="preserve">      PROCEDURES</w:t>
            </w:r>
          </w:p>
        </w:tc>
        <w:tc>
          <w:tcPr>
            <w:tcW w:w="7470" w:type="dxa"/>
          </w:tcPr>
          <w:p w14:paraId="4684D44E" w14:textId="69DEF478" w:rsidR="00E11776" w:rsidRDefault="00E11776" w:rsidP="00E11776">
            <w:pPr>
              <w:pStyle w:val="ListParagraph"/>
              <w:numPr>
                <w:ilvl w:val="0"/>
                <w:numId w:val="8"/>
              </w:numPr>
              <w:autoSpaceDE w:val="0"/>
              <w:autoSpaceDN w:val="0"/>
              <w:adjustRightInd w:val="0"/>
              <w:ind w:left="226" w:hanging="270"/>
            </w:pPr>
            <w:r>
              <w:t xml:space="preserve">Store </w:t>
            </w:r>
            <w:r w:rsidR="00AE2656">
              <w:t>Methylene chloride</w:t>
            </w:r>
            <w:r>
              <w:t xml:space="preserve"> containers upright in a designated, labeled area such as a chemical storage cabinet. Secondary containment </w:t>
            </w:r>
            <w:r w:rsidRPr="00DE03B6">
              <w:t>such as a Nalgene/polypropylene tub</w:t>
            </w:r>
            <w:r>
              <w:t xml:space="preserve"> is recommended. </w:t>
            </w:r>
            <w:r w:rsidR="00AE2656">
              <w:t>Methylene chloride containers</w:t>
            </w:r>
            <w:r>
              <w:t xml:space="preserve"> should always be stored below eye level. Storage area should be a secured, cool and well-ventilated area away from direct sunlight, heat, sparks, flame, or other sources of ignition.</w:t>
            </w:r>
          </w:p>
          <w:p w14:paraId="70D19FDB" w14:textId="77777777" w:rsidR="00E11776" w:rsidRDefault="00E11776" w:rsidP="00E11776">
            <w:pPr>
              <w:pStyle w:val="ListParagraph"/>
              <w:autoSpaceDE w:val="0"/>
              <w:autoSpaceDN w:val="0"/>
              <w:adjustRightInd w:val="0"/>
              <w:ind w:left="226"/>
            </w:pPr>
          </w:p>
          <w:p w14:paraId="34EE8780" w14:textId="3F730E92" w:rsidR="005D0CC8" w:rsidRPr="00D81EEB" w:rsidRDefault="00E11776" w:rsidP="00DD2CC6">
            <w:pPr>
              <w:pStyle w:val="ListParagraph"/>
              <w:numPr>
                <w:ilvl w:val="0"/>
                <w:numId w:val="8"/>
              </w:numPr>
              <w:autoSpaceDE w:val="0"/>
              <w:autoSpaceDN w:val="0"/>
              <w:adjustRightInd w:val="0"/>
              <w:ind w:left="226" w:hanging="270"/>
            </w:pPr>
            <w:r>
              <w:t xml:space="preserve">Store </w:t>
            </w:r>
            <w:r w:rsidR="00AE2656">
              <w:t>Methylene chloride</w:t>
            </w:r>
            <w:r>
              <w:t xml:space="preserve"> in a designated, labeled, secure storage area away from other types of chemicals. Avoid incompatible chemicals such as </w:t>
            </w:r>
            <w:r w:rsidR="00AE6095">
              <w:t>strong oxidizing agents (e.g. perchloric acid), methanol, a</w:t>
            </w:r>
            <w:r w:rsidR="00DE5355">
              <w:t xml:space="preserve">nd </w:t>
            </w:r>
            <w:r w:rsidR="00AE6095">
              <w:t xml:space="preserve">alkali metals (e.g. sodium or potassium) </w:t>
            </w:r>
            <w:r>
              <w:t xml:space="preserve">(refer to Section 10 of SDS). If storage space is limited, </w:t>
            </w:r>
            <w:r w:rsidRPr="00DE03B6">
              <w:t>use secondary containment such as a Nalgene/polypropylene tub</w:t>
            </w:r>
            <w:r>
              <w:t>s</w:t>
            </w:r>
            <w:r>
              <w:rPr>
                <w:rFonts w:cs="Arial"/>
              </w:rPr>
              <w:t>.</w:t>
            </w:r>
          </w:p>
          <w:p w14:paraId="3DD1058D" w14:textId="77777777" w:rsidR="00DD2CC6" w:rsidRDefault="00DD2CC6" w:rsidP="00AE2656"/>
          <w:p w14:paraId="16CEDA13"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1890DB4E" w14:textId="77777777" w:rsidR="00DD2CC6" w:rsidRDefault="00DD2CC6" w:rsidP="00DD2CC6">
            <w:pPr>
              <w:autoSpaceDE w:val="0"/>
              <w:autoSpaceDN w:val="0"/>
              <w:adjustRightInd w:val="0"/>
            </w:pPr>
          </w:p>
          <w:p w14:paraId="0839EEFE" w14:textId="51288F86" w:rsidR="00DD2CC6" w:rsidRDefault="00DD2CC6" w:rsidP="00DD2CC6">
            <w:pPr>
              <w:pStyle w:val="ListParagraph"/>
              <w:numPr>
                <w:ilvl w:val="0"/>
                <w:numId w:val="8"/>
              </w:numPr>
              <w:autoSpaceDE w:val="0"/>
              <w:autoSpaceDN w:val="0"/>
              <w:adjustRightInd w:val="0"/>
              <w:ind w:left="226" w:hanging="270"/>
            </w:pPr>
            <w:r>
              <w:t xml:space="preserve">Transport </w:t>
            </w:r>
            <w:r w:rsidR="00AE2656">
              <w:t xml:space="preserve">Methylene </w:t>
            </w:r>
            <w:r w:rsidR="00DE5355">
              <w:t>chloride</w:t>
            </w:r>
            <w:r>
              <w:t xml:space="preserve"> between locations in secondary containment, such as polyethylene or other non-reactive, non-breakable bottle carrier.</w:t>
            </w:r>
          </w:p>
          <w:p w14:paraId="31924DD5" w14:textId="77777777" w:rsidR="00DD2CC6" w:rsidRDefault="00DD2CC6" w:rsidP="00DD2CC6">
            <w:pPr>
              <w:autoSpaceDE w:val="0"/>
              <w:autoSpaceDN w:val="0"/>
              <w:adjustRightInd w:val="0"/>
            </w:pPr>
          </w:p>
          <w:p w14:paraId="54C0A9C3"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7E3D7F51" w14:textId="77777777" w:rsidR="00DD2CC6" w:rsidRDefault="00DD2CC6" w:rsidP="00DD2CC6">
            <w:pPr>
              <w:autoSpaceDE w:val="0"/>
              <w:autoSpaceDN w:val="0"/>
              <w:adjustRightInd w:val="0"/>
            </w:pPr>
          </w:p>
          <w:p w14:paraId="184A52B2" w14:textId="4701A8D0" w:rsidR="00DD2CC6" w:rsidRPr="001A0D1F" w:rsidRDefault="00DD2CC6" w:rsidP="00DD2CC6">
            <w:pPr>
              <w:autoSpaceDE w:val="0"/>
              <w:autoSpaceDN w:val="0"/>
              <w:adjustRightInd w:val="0"/>
            </w:pPr>
            <w:r w:rsidRPr="001A0D1F">
              <w:rPr>
                <w:color w:val="FF0000"/>
              </w:rPr>
              <w:t xml:space="preserve">Insert additional lab specific information on </w:t>
            </w:r>
            <w:r w:rsidR="00AE2656" w:rsidRPr="001A0D1F">
              <w:rPr>
                <w:color w:val="FF0000"/>
              </w:rPr>
              <w:t>Methylene chloride</w:t>
            </w:r>
            <w:r w:rsidRPr="001A0D1F">
              <w:rPr>
                <w:color w:val="FF0000"/>
              </w:rPr>
              <w:t xml:space="preserve"> </w:t>
            </w:r>
            <w:r w:rsidR="00B477B1" w:rsidRPr="001A0D1F">
              <w:rPr>
                <w:color w:val="FF0000"/>
              </w:rPr>
              <w:t xml:space="preserve">storage and handling </w:t>
            </w:r>
            <w:r w:rsidRPr="001A0D1F">
              <w:rPr>
                <w:color w:val="FF0000"/>
              </w:rPr>
              <w:t>controls.</w:t>
            </w:r>
          </w:p>
          <w:p w14:paraId="76532B56" w14:textId="77777777" w:rsidR="005D0CC8" w:rsidRDefault="005D0CC8" w:rsidP="005D0CC8"/>
        </w:tc>
      </w:tr>
    </w:tbl>
    <w:p w14:paraId="228A4F8C" w14:textId="0A664893" w:rsidR="00AC55F6" w:rsidRPr="001A0D1F" w:rsidRDefault="003E3CD1" w:rsidP="001A0D1F">
      <w:pPr>
        <w:jc w:val="center"/>
      </w:pPr>
      <w:r>
        <w:tab/>
      </w:r>
      <w:r>
        <w:tab/>
      </w:r>
      <w:r>
        <w:tab/>
      </w:r>
      <w:r>
        <w:tab/>
      </w:r>
      <w:r>
        <w:tab/>
      </w:r>
      <w:r>
        <w:tab/>
      </w:r>
      <w:r>
        <w:tab/>
      </w:r>
    </w:p>
    <w:p w14:paraId="6912BF94" w14:textId="77777777" w:rsidR="00DD35A9"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51E6591F" w14:textId="77777777" w:rsidR="00E62D21" w:rsidRPr="00E62D21" w:rsidRDefault="00E62D21" w:rsidP="00E62D21">
      <w:pPr>
        <w:spacing w:after="120" w:line="276" w:lineRule="auto"/>
        <w:rPr>
          <w:rFonts w:eastAsia="Calibri" w:cs="Arial"/>
          <w:bCs/>
          <w:sz w:val="28"/>
          <w:szCs w:val="28"/>
        </w:rPr>
      </w:pPr>
      <w:r w:rsidRPr="00E62D21">
        <w:rPr>
          <w:rFonts w:eastAsia="Calibri" w:cs="Arial"/>
          <w:bCs/>
        </w:rPr>
        <w:t xml:space="preserve">The Principal Investigator must certify that they have provided training to lab personnel on the content of this SOP/WCPP before work with Methylene chloride is performed. </w:t>
      </w:r>
    </w:p>
    <w:tbl>
      <w:tblPr>
        <w:tblStyle w:val="TableGrid"/>
        <w:tblW w:w="0" w:type="auto"/>
        <w:tblLook w:val="04A0" w:firstRow="1" w:lastRow="0" w:firstColumn="1" w:lastColumn="0" w:noHBand="0" w:noVBand="1"/>
      </w:tblPr>
      <w:tblGrid>
        <w:gridCol w:w="3912"/>
        <w:gridCol w:w="3913"/>
        <w:gridCol w:w="1813"/>
      </w:tblGrid>
      <w:tr w:rsidR="00E62D21" w:rsidRPr="00942E96" w14:paraId="2B7097D1" w14:textId="77777777" w:rsidTr="004D4EBD">
        <w:trPr>
          <w:trHeight w:hRule="exact" w:val="720"/>
        </w:trPr>
        <w:tc>
          <w:tcPr>
            <w:tcW w:w="3912" w:type="dxa"/>
            <w:shd w:val="clear" w:color="auto" w:fill="D5DCE4" w:themeFill="text2" w:themeFillTint="33"/>
            <w:vAlign w:val="center"/>
          </w:tcPr>
          <w:p w14:paraId="0CF5D6F4" w14:textId="77777777" w:rsidR="00E62D21" w:rsidRPr="00942E96" w:rsidRDefault="00E62D21" w:rsidP="004D4EBD">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E43F634" w14:textId="77777777" w:rsidR="00E62D21" w:rsidRPr="00942E96" w:rsidRDefault="00E62D21" w:rsidP="004D4EBD">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048FF23" w14:textId="77777777" w:rsidR="00E62D21" w:rsidRPr="00942E96" w:rsidRDefault="00E62D21" w:rsidP="004D4EBD">
            <w:pPr>
              <w:spacing w:line="276" w:lineRule="auto"/>
              <w:jc w:val="center"/>
              <w:rPr>
                <w:rFonts w:eastAsia="Calibri" w:cs="Arial"/>
                <w:b/>
                <w:sz w:val="22"/>
                <w:szCs w:val="22"/>
              </w:rPr>
            </w:pPr>
            <w:r w:rsidRPr="00942E96">
              <w:rPr>
                <w:rFonts w:eastAsia="Calibri" w:cs="Arial"/>
                <w:b/>
                <w:sz w:val="22"/>
                <w:szCs w:val="22"/>
              </w:rPr>
              <w:t>Date</w:t>
            </w:r>
          </w:p>
        </w:tc>
      </w:tr>
      <w:tr w:rsidR="00E62D21" w:rsidRPr="00366C3C" w14:paraId="21E2449E" w14:textId="77777777" w:rsidTr="004D4EBD">
        <w:trPr>
          <w:trHeight w:hRule="exact" w:val="720"/>
        </w:trPr>
        <w:tc>
          <w:tcPr>
            <w:tcW w:w="3912" w:type="dxa"/>
            <w:vAlign w:val="center"/>
          </w:tcPr>
          <w:p w14:paraId="197CE5F3" w14:textId="77777777" w:rsidR="00E62D21" w:rsidRPr="00366C3C" w:rsidRDefault="00E62D21" w:rsidP="004D4EBD">
            <w:pPr>
              <w:spacing w:line="276" w:lineRule="auto"/>
              <w:rPr>
                <w:rFonts w:eastAsia="Calibri" w:cs="Arial"/>
                <w:bCs/>
                <w:sz w:val="28"/>
                <w:szCs w:val="28"/>
              </w:rPr>
            </w:pPr>
          </w:p>
        </w:tc>
        <w:tc>
          <w:tcPr>
            <w:tcW w:w="3913" w:type="dxa"/>
            <w:vAlign w:val="center"/>
          </w:tcPr>
          <w:p w14:paraId="678E5785"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5AC064A7" w14:textId="77777777" w:rsidR="00E62D21" w:rsidRPr="00366C3C" w:rsidRDefault="00E62D21" w:rsidP="004D4EBD">
            <w:pPr>
              <w:spacing w:line="276" w:lineRule="auto"/>
              <w:jc w:val="center"/>
              <w:rPr>
                <w:rFonts w:eastAsia="Calibri" w:cs="Arial"/>
                <w:bCs/>
                <w:sz w:val="28"/>
                <w:szCs w:val="28"/>
              </w:rPr>
            </w:pPr>
          </w:p>
        </w:tc>
      </w:tr>
    </w:tbl>
    <w:p w14:paraId="006F3519" w14:textId="77777777" w:rsidR="00E62D21" w:rsidRPr="00E62D21" w:rsidRDefault="00E62D21" w:rsidP="00E62D21">
      <w:pPr>
        <w:pStyle w:val="ListParagraph"/>
        <w:spacing w:after="200" w:line="276" w:lineRule="auto"/>
        <w:ind w:left="360"/>
        <w:rPr>
          <w:rFonts w:ascii="Times New Roman" w:eastAsia="Calibri" w:hAnsi="Times New Roman"/>
          <w:b/>
          <w:sz w:val="28"/>
          <w:szCs w:val="28"/>
        </w:rPr>
      </w:pPr>
    </w:p>
    <w:p w14:paraId="4554AF70" w14:textId="77777777" w:rsidR="00E62D21" w:rsidRPr="00E62D21" w:rsidRDefault="00E62D21" w:rsidP="00E62D21">
      <w:pPr>
        <w:spacing w:after="120" w:line="276" w:lineRule="auto"/>
        <w:rPr>
          <w:rFonts w:eastAsia="Calibri" w:cs="Arial"/>
          <w:bCs/>
        </w:rPr>
      </w:pPr>
      <w:r w:rsidRPr="00E62D21">
        <w:rPr>
          <w:rFonts w:eastAsia="Calibri" w:cs="Arial"/>
          <w:bCs/>
        </w:rPr>
        <w:t>The following individuals attest that they have received training from the Principal Investigator on the content of this SOP/WCPP.</w:t>
      </w:r>
    </w:p>
    <w:tbl>
      <w:tblPr>
        <w:tblStyle w:val="TableGrid"/>
        <w:tblW w:w="0" w:type="auto"/>
        <w:tblLook w:val="04A0" w:firstRow="1" w:lastRow="0" w:firstColumn="1" w:lastColumn="0" w:noHBand="0" w:noVBand="1"/>
      </w:tblPr>
      <w:tblGrid>
        <w:gridCol w:w="3912"/>
        <w:gridCol w:w="3913"/>
        <w:gridCol w:w="1813"/>
      </w:tblGrid>
      <w:tr w:rsidR="00E62D21" w14:paraId="6BA0736B" w14:textId="77777777" w:rsidTr="004D4EBD">
        <w:trPr>
          <w:trHeight w:hRule="exact" w:val="720"/>
        </w:trPr>
        <w:tc>
          <w:tcPr>
            <w:tcW w:w="3912" w:type="dxa"/>
            <w:shd w:val="clear" w:color="auto" w:fill="D5DCE4" w:themeFill="text2" w:themeFillTint="33"/>
            <w:vAlign w:val="center"/>
          </w:tcPr>
          <w:p w14:paraId="5CDB2DBC" w14:textId="77777777" w:rsidR="00E62D21" w:rsidRPr="00942E96" w:rsidRDefault="00E62D21" w:rsidP="004D4EBD">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7666A1" w14:textId="77777777" w:rsidR="00E62D21" w:rsidRPr="00942E96" w:rsidRDefault="00E62D21" w:rsidP="004D4EBD">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5C4C0674" w14:textId="77777777" w:rsidR="00E62D21" w:rsidRPr="00942E96" w:rsidRDefault="00E62D21" w:rsidP="004D4EBD">
            <w:pPr>
              <w:spacing w:line="276" w:lineRule="auto"/>
              <w:jc w:val="center"/>
              <w:rPr>
                <w:rFonts w:eastAsia="Calibri" w:cs="Arial"/>
                <w:b/>
                <w:sz w:val="22"/>
                <w:szCs w:val="22"/>
              </w:rPr>
            </w:pPr>
            <w:r w:rsidRPr="00942E96">
              <w:rPr>
                <w:rFonts w:eastAsia="Calibri" w:cs="Arial"/>
                <w:b/>
                <w:sz w:val="22"/>
                <w:szCs w:val="22"/>
              </w:rPr>
              <w:t>Date</w:t>
            </w:r>
          </w:p>
        </w:tc>
      </w:tr>
      <w:tr w:rsidR="00E62D21" w14:paraId="10F8D21D" w14:textId="77777777" w:rsidTr="004D4EBD">
        <w:trPr>
          <w:trHeight w:hRule="exact" w:val="720"/>
        </w:trPr>
        <w:tc>
          <w:tcPr>
            <w:tcW w:w="3912" w:type="dxa"/>
            <w:vAlign w:val="center"/>
          </w:tcPr>
          <w:p w14:paraId="0578C390" w14:textId="77777777" w:rsidR="00E62D21" w:rsidRPr="00366C3C" w:rsidRDefault="00E62D21" w:rsidP="004D4EBD">
            <w:pPr>
              <w:spacing w:line="276" w:lineRule="auto"/>
              <w:rPr>
                <w:rFonts w:eastAsia="Calibri" w:cs="Arial"/>
                <w:bCs/>
                <w:sz w:val="28"/>
                <w:szCs w:val="28"/>
              </w:rPr>
            </w:pPr>
          </w:p>
        </w:tc>
        <w:tc>
          <w:tcPr>
            <w:tcW w:w="3913" w:type="dxa"/>
            <w:vAlign w:val="center"/>
          </w:tcPr>
          <w:p w14:paraId="04F3302D"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008BDF0E" w14:textId="77777777" w:rsidR="00E62D21" w:rsidRPr="00366C3C" w:rsidRDefault="00E62D21" w:rsidP="004D4EBD">
            <w:pPr>
              <w:spacing w:line="276" w:lineRule="auto"/>
              <w:jc w:val="center"/>
              <w:rPr>
                <w:rFonts w:eastAsia="Calibri" w:cs="Arial"/>
                <w:bCs/>
                <w:sz w:val="28"/>
                <w:szCs w:val="28"/>
              </w:rPr>
            </w:pPr>
          </w:p>
        </w:tc>
      </w:tr>
      <w:tr w:rsidR="00E62D21" w14:paraId="518DCC06" w14:textId="77777777" w:rsidTr="004D4EBD">
        <w:trPr>
          <w:trHeight w:hRule="exact" w:val="720"/>
        </w:trPr>
        <w:tc>
          <w:tcPr>
            <w:tcW w:w="3912" w:type="dxa"/>
            <w:vAlign w:val="center"/>
          </w:tcPr>
          <w:p w14:paraId="34A15497" w14:textId="77777777" w:rsidR="00E62D21" w:rsidRPr="00366C3C" w:rsidRDefault="00E62D21" w:rsidP="004D4EBD">
            <w:pPr>
              <w:spacing w:line="276" w:lineRule="auto"/>
              <w:jc w:val="center"/>
              <w:rPr>
                <w:rFonts w:eastAsia="Calibri" w:cs="Arial"/>
                <w:bCs/>
                <w:sz w:val="28"/>
                <w:szCs w:val="28"/>
              </w:rPr>
            </w:pPr>
          </w:p>
        </w:tc>
        <w:tc>
          <w:tcPr>
            <w:tcW w:w="3913" w:type="dxa"/>
            <w:vAlign w:val="center"/>
          </w:tcPr>
          <w:p w14:paraId="2C36F0B9"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52BDAC74" w14:textId="77777777" w:rsidR="00E62D21" w:rsidRPr="00366C3C" w:rsidRDefault="00E62D21" w:rsidP="004D4EBD">
            <w:pPr>
              <w:spacing w:line="276" w:lineRule="auto"/>
              <w:jc w:val="center"/>
              <w:rPr>
                <w:rFonts w:eastAsia="Calibri" w:cs="Arial"/>
                <w:bCs/>
                <w:sz w:val="28"/>
                <w:szCs w:val="28"/>
              </w:rPr>
            </w:pPr>
          </w:p>
        </w:tc>
      </w:tr>
      <w:tr w:rsidR="00E62D21" w14:paraId="6DA4B2EC" w14:textId="77777777" w:rsidTr="004D4EBD">
        <w:trPr>
          <w:trHeight w:hRule="exact" w:val="720"/>
        </w:trPr>
        <w:tc>
          <w:tcPr>
            <w:tcW w:w="3912" w:type="dxa"/>
            <w:vAlign w:val="center"/>
          </w:tcPr>
          <w:p w14:paraId="47D8D74C" w14:textId="77777777" w:rsidR="00E62D21" w:rsidRPr="00366C3C" w:rsidRDefault="00E62D21" w:rsidP="004D4EBD">
            <w:pPr>
              <w:spacing w:line="276" w:lineRule="auto"/>
              <w:jc w:val="center"/>
              <w:rPr>
                <w:rFonts w:eastAsia="Calibri" w:cs="Arial"/>
                <w:bCs/>
                <w:sz w:val="28"/>
                <w:szCs w:val="28"/>
              </w:rPr>
            </w:pPr>
          </w:p>
        </w:tc>
        <w:tc>
          <w:tcPr>
            <w:tcW w:w="3913" w:type="dxa"/>
            <w:vAlign w:val="center"/>
          </w:tcPr>
          <w:p w14:paraId="64C865A2"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76EFEEAF" w14:textId="77777777" w:rsidR="00E62D21" w:rsidRPr="00366C3C" w:rsidRDefault="00E62D21" w:rsidP="004D4EBD">
            <w:pPr>
              <w:spacing w:line="276" w:lineRule="auto"/>
              <w:jc w:val="center"/>
              <w:rPr>
                <w:rFonts w:eastAsia="Calibri" w:cs="Arial"/>
                <w:bCs/>
                <w:sz w:val="28"/>
                <w:szCs w:val="28"/>
              </w:rPr>
            </w:pPr>
          </w:p>
        </w:tc>
      </w:tr>
      <w:tr w:rsidR="00E62D21" w14:paraId="72D6F0C0" w14:textId="77777777" w:rsidTr="004D4EBD">
        <w:trPr>
          <w:trHeight w:hRule="exact" w:val="720"/>
        </w:trPr>
        <w:tc>
          <w:tcPr>
            <w:tcW w:w="3912" w:type="dxa"/>
            <w:vAlign w:val="center"/>
          </w:tcPr>
          <w:p w14:paraId="6270F19B" w14:textId="77777777" w:rsidR="00E62D21" w:rsidRPr="00366C3C" w:rsidRDefault="00E62D21" w:rsidP="004D4EBD">
            <w:pPr>
              <w:spacing w:line="276" w:lineRule="auto"/>
              <w:jc w:val="center"/>
              <w:rPr>
                <w:rFonts w:eastAsia="Calibri" w:cs="Arial"/>
                <w:bCs/>
                <w:sz w:val="28"/>
                <w:szCs w:val="28"/>
              </w:rPr>
            </w:pPr>
          </w:p>
        </w:tc>
        <w:tc>
          <w:tcPr>
            <w:tcW w:w="3913" w:type="dxa"/>
            <w:vAlign w:val="center"/>
          </w:tcPr>
          <w:p w14:paraId="21F1BA7A"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518B94C3" w14:textId="77777777" w:rsidR="00E62D21" w:rsidRPr="00366C3C" w:rsidRDefault="00E62D21" w:rsidP="004D4EBD">
            <w:pPr>
              <w:spacing w:line="276" w:lineRule="auto"/>
              <w:jc w:val="center"/>
              <w:rPr>
                <w:rFonts w:eastAsia="Calibri" w:cs="Arial"/>
                <w:bCs/>
                <w:sz w:val="28"/>
                <w:szCs w:val="28"/>
              </w:rPr>
            </w:pPr>
          </w:p>
        </w:tc>
      </w:tr>
      <w:tr w:rsidR="00E62D21" w14:paraId="2E0B2CF2" w14:textId="77777777" w:rsidTr="004D4EBD">
        <w:trPr>
          <w:trHeight w:hRule="exact" w:val="720"/>
        </w:trPr>
        <w:tc>
          <w:tcPr>
            <w:tcW w:w="3912" w:type="dxa"/>
            <w:vAlign w:val="center"/>
          </w:tcPr>
          <w:p w14:paraId="3ADEF5E1" w14:textId="77777777" w:rsidR="00E62D21" w:rsidRPr="00366C3C" w:rsidRDefault="00E62D21" w:rsidP="004D4EBD">
            <w:pPr>
              <w:spacing w:line="276" w:lineRule="auto"/>
              <w:jc w:val="center"/>
              <w:rPr>
                <w:rFonts w:eastAsia="Calibri" w:cs="Arial"/>
                <w:bCs/>
                <w:sz w:val="28"/>
                <w:szCs w:val="28"/>
              </w:rPr>
            </w:pPr>
          </w:p>
        </w:tc>
        <w:tc>
          <w:tcPr>
            <w:tcW w:w="3913" w:type="dxa"/>
            <w:vAlign w:val="center"/>
          </w:tcPr>
          <w:p w14:paraId="168B8398"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0144234F" w14:textId="77777777" w:rsidR="00E62D21" w:rsidRPr="00366C3C" w:rsidRDefault="00E62D21" w:rsidP="004D4EBD">
            <w:pPr>
              <w:spacing w:line="276" w:lineRule="auto"/>
              <w:jc w:val="center"/>
              <w:rPr>
                <w:rFonts w:eastAsia="Calibri" w:cs="Arial"/>
                <w:bCs/>
                <w:sz w:val="28"/>
                <w:szCs w:val="28"/>
              </w:rPr>
            </w:pPr>
          </w:p>
        </w:tc>
      </w:tr>
      <w:tr w:rsidR="00E62D21" w14:paraId="547747E7" w14:textId="77777777" w:rsidTr="004D4EBD">
        <w:trPr>
          <w:trHeight w:hRule="exact" w:val="720"/>
        </w:trPr>
        <w:tc>
          <w:tcPr>
            <w:tcW w:w="3912" w:type="dxa"/>
            <w:vAlign w:val="center"/>
          </w:tcPr>
          <w:p w14:paraId="7DC80FEF" w14:textId="77777777" w:rsidR="00E62D21" w:rsidRPr="00366C3C" w:rsidRDefault="00E62D21" w:rsidP="004D4EBD">
            <w:pPr>
              <w:spacing w:line="276" w:lineRule="auto"/>
              <w:jc w:val="center"/>
              <w:rPr>
                <w:rFonts w:eastAsia="Calibri" w:cs="Arial"/>
                <w:bCs/>
                <w:sz w:val="28"/>
                <w:szCs w:val="28"/>
              </w:rPr>
            </w:pPr>
          </w:p>
        </w:tc>
        <w:tc>
          <w:tcPr>
            <w:tcW w:w="3913" w:type="dxa"/>
            <w:vAlign w:val="center"/>
          </w:tcPr>
          <w:p w14:paraId="7F184F3A"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62A44EFE" w14:textId="77777777" w:rsidR="00E62D21" w:rsidRPr="00366C3C" w:rsidRDefault="00E62D21" w:rsidP="004D4EBD">
            <w:pPr>
              <w:spacing w:line="276" w:lineRule="auto"/>
              <w:jc w:val="center"/>
              <w:rPr>
                <w:rFonts w:eastAsia="Calibri" w:cs="Arial"/>
                <w:bCs/>
                <w:sz w:val="28"/>
                <w:szCs w:val="28"/>
              </w:rPr>
            </w:pPr>
          </w:p>
        </w:tc>
      </w:tr>
      <w:tr w:rsidR="00E62D21" w14:paraId="0BF5AFA0" w14:textId="77777777" w:rsidTr="004D4EBD">
        <w:trPr>
          <w:trHeight w:hRule="exact" w:val="720"/>
        </w:trPr>
        <w:tc>
          <w:tcPr>
            <w:tcW w:w="3912" w:type="dxa"/>
            <w:vAlign w:val="center"/>
          </w:tcPr>
          <w:p w14:paraId="7F0E5CC1" w14:textId="77777777" w:rsidR="00E62D21" w:rsidRPr="00366C3C" w:rsidRDefault="00E62D21" w:rsidP="004D4EBD">
            <w:pPr>
              <w:spacing w:line="276" w:lineRule="auto"/>
              <w:jc w:val="center"/>
              <w:rPr>
                <w:rFonts w:eastAsia="Calibri" w:cs="Arial"/>
                <w:bCs/>
                <w:sz w:val="28"/>
                <w:szCs w:val="28"/>
              </w:rPr>
            </w:pPr>
          </w:p>
        </w:tc>
        <w:tc>
          <w:tcPr>
            <w:tcW w:w="3913" w:type="dxa"/>
            <w:vAlign w:val="center"/>
          </w:tcPr>
          <w:p w14:paraId="65095145"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317FB955" w14:textId="77777777" w:rsidR="00E62D21" w:rsidRPr="00366C3C" w:rsidRDefault="00E62D21" w:rsidP="004D4EBD">
            <w:pPr>
              <w:spacing w:line="276" w:lineRule="auto"/>
              <w:jc w:val="center"/>
              <w:rPr>
                <w:rFonts w:eastAsia="Calibri" w:cs="Arial"/>
                <w:bCs/>
                <w:sz w:val="28"/>
                <w:szCs w:val="28"/>
              </w:rPr>
            </w:pPr>
          </w:p>
        </w:tc>
      </w:tr>
      <w:tr w:rsidR="00E62D21" w14:paraId="2660EC49" w14:textId="77777777" w:rsidTr="004D4EBD">
        <w:trPr>
          <w:trHeight w:hRule="exact" w:val="720"/>
        </w:trPr>
        <w:tc>
          <w:tcPr>
            <w:tcW w:w="3912" w:type="dxa"/>
            <w:vAlign w:val="center"/>
          </w:tcPr>
          <w:p w14:paraId="6B5F3403" w14:textId="77777777" w:rsidR="00E62D21" w:rsidRPr="00366C3C" w:rsidRDefault="00E62D21" w:rsidP="004D4EBD">
            <w:pPr>
              <w:spacing w:line="276" w:lineRule="auto"/>
              <w:jc w:val="center"/>
              <w:rPr>
                <w:rFonts w:eastAsia="Calibri" w:cs="Arial"/>
                <w:bCs/>
                <w:sz w:val="28"/>
                <w:szCs w:val="28"/>
              </w:rPr>
            </w:pPr>
          </w:p>
        </w:tc>
        <w:tc>
          <w:tcPr>
            <w:tcW w:w="3913" w:type="dxa"/>
            <w:vAlign w:val="center"/>
          </w:tcPr>
          <w:p w14:paraId="3E5B3B58"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4D007A4E" w14:textId="77777777" w:rsidR="00E62D21" w:rsidRPr="00366C3C" w:rsidRDefault="00E62D21" w:rsidP="004D4EBD">
            <w:pPr>
              <w:spacing w:line="276" w:lineRule="auto"/>
              <w:jc w:val="center"/>
              <w:rPr>
                <w:rFonts w:eastAsia="Calibri" w:cs="Arial"/>
                <w:bCs/>
                <w:sz w:val="28"/>
                <w:szCs w:val="28"/>
              </w:rPr>
            </w:pPr>
          </w:p>
        </w:tc>
      </w:tr>
      <w:tr w:rsidR="00E62D21" w14:paraId="53330AC5" w14:textId="77777777" w:rsidTr="004D4EBD">
        <w:trPr>
          <w:trHeight w:hRule="exact" w:val="720"/>
        </w:trPr>
        <w:tc>
          <w:tcPr>
            <w:tcW w:w="3912" w:type="dxa"/>
            <w:vAlign w:val="center"/>
          </w:tcPr>
          <w:p w14:paraId="6F558036" w14:textId="77777777" w:rsidR="00E62D21" w:rsidRPr="00366C3C" w:rsidRDefault="00E62D21" w:rsidP="004D4EBD">
            <w:pPr>
              <w:spacing w:line="276" w:lineRule="auto"/>
              <w:jc w:val="center"/>
              <w:rPr>
                <w:rFonts w:eastAsia="Calibri" w:cs="Arial"/>
                <w:bCs/>
                <w:sz w:val="28"/>
                <w:szCs w:val="28"/>
              </w:rPr>
            </w:pPr>
          </w:p>
        </w:tc>
        <w:tc>
          <w:tcPr>
            <w:tcW w:w="3913" w:type="dxa"/>
            <w:vAlign w:val="center"/>
          </w:tcPr>
          <w:p w14:paraId="3E2493B3"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1C430C14" w14:textId="77777777" w:rsidR="00E62D21" w:rsidRPr="00366C3C" w:rsidRDefault="00E62D21" w:rsidP="004D4EBD">
            <w:pPr>
              <w:spacing w:line="276" w:lineRule="auto"/>
              <w:jc w:val="center"/>
              <w:rPr>
                <w:rFonts w:eastAsia="Calibri" w:cs="Arial"/>
                <w:bCs/>
                <w:sz w:val="28"/>
                <w:szCs w:val="28"/>
              </w:rPr>
            </w:pPr>
          </w:p>
        </w:tc>
      </w:tr>
      <w:tr w:rsidR="00E62D21" w14:paraId="3F653342" w14:textId="77777777" w:rsidTr="004D4EBD">
        <w:trPr>
          <w:trHeight w:hRule="exact" w:val="720"/>
        </w:trPr>
        <w:tc>
          <w:tcPr>
            <w:tcW w:w="3912" w:type="dxa"/>
            <w:vAlign w:val="center"/>
          </w:tcPr>
          <w:p w14:paraId="6831078C" w14:textId="77777777" w:rsidR="00E62D21" w:rsidRPr="00366C3C" w:rsidRDefault="00E62D21" w:rsidP="004D4EBD">
            <w:pPr>
              <w:spacing w:line="276" w:lineRule="auto"/>
              <w:jc w:val="center"/>
              <w:rPr>
                <w:rFonts w:eastAsia="Calibri" w:cs="Arial"/>
                <w:bCs/>
                <w:sz w:val="28"/>
                <w:szCs w:val="28"/>
              </w:rPr>
            </w:pPr>
          </w:p>
        </w:tc>
        <w:tc>
          <w:tcPr>
            <w:tcW w:w="3913" w:type="dxa"/>
            <w:vAlign w:val="center"/>
          </w:tcPr>
          <w:p w14:paraId="3BFB79D9"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397E5A91" w14:textId="77777777" w:rsidR="00E62D21" w:rsidRPr="00366C3C" w:rsidRDefault="00E62D21" w:rsidP="004D4EBD">
            <w:pPr>
              <w:spacing w:line="276" w:lineRule="auto"/>
              <w:jc w:val="center"/>
              <w:rPr>
                <w:rFonts w:eastAsia="Calibri" w:cs="Arial"/>
                <w:bCs/>
                <w:sz w:val="28"/>
                <w:szCs w:val="28"/>
              </w:rPr>
            </w:pPr>
          </w:p>
        </w:tc>
      </w:tr>
      <w:tr w:rsidR="00E62D21" w14:paraId="6C69C6A1" w14:textId="77777777" w:rsidTr="004D4EBD">
        <w:trPr>
          <w:trHeight w:hRule="exact" w:val="720"/>
        </w:trPr>
        <w:tc>
          <w:tcPr>
            <w:tcW w:w="3912" w:type="dxa"/>
            <w:vAlign w:val="center"/>
          </w:tcPr>
          <w:p w14:paraId="286C48DD" w14:textId="77777777" w:rsidR="00E62D21" w:rsidRPr="00366C3C" w:rsidRDefault="00E62D21" w:rsidP="004D4EBD">
            <w:pPr>
              <w:spacing w:line="276" w:lineRule="auto"/>
              <w:jc w:val="center"/>
              <w:rPr>
                <w:rFonts w:eastAsia="Calibri" w:cs="Arial"/>
                <w:bCs/>
                <w:sz w:val="28"/>
                <w:szCs w:val="28"/>
              </w:rPr>
            </w:pPr>
          </w:p>
        </w:tc>
        <w:tc>
          <w:tcPr>
            <w:tcW w:w="3913" w:type="dxa"/>
            <w:vAlign w:val="center"/>
          </w:tcPr>
          <w:p w14:paraId="5D34109D"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316E3812" w14:textId="77777777" w:rsidR="00E62D21" w:rsidRPr="00366C3C" w:rsidRDefault="00E62D21" w:rsidP="004D4EBD">
            <w:pPr>
              <w:spacing w:line="276" w:lineRule="auto"/>
              <w:jc w:val="center"/>
              <w:rPr>
                <w:rFonts w:eastAsia="Calibri" w:cs="Arial"/>
                <w:bCs/>
                <w:sz w:val="28"/>
                <w:szCs w:val="28"/>
              </w:rPr>
            </w:pPr>
          </w:p>
        </w:tc>
      </w:tr>
      <w:tr w:rsidR="00E62D21" w14:paraId="3923354A" w14:textId="77777777" w:rsidTr="004D4EBD">
        <w:trPr>
          <w:trHeight w:hRule="exact" w:val="720"/>
        </w:trPr>
        <w:tc>
          <w:tcPr>
            <w:tcW w:w="3912" w:type="dxa"/>
            <w:vAlign w:val="center"/>
          </w:tcPr>
          <w:p w14:paraId="30F60241" w14:textId="77777777" w:rsidR="00E62D21" w:rsidRPr="00366C3C" w:rsidRDefault="00E62D21" w:rsidP="004D4EBD">
            <w:pPr>
              <w:spacing w:line="276" w:lineRule="auto"/>
              <w:jc w:val="center"/>
              <w:rPr>
                <w:rFonts w:eastAsia="Calibri" w:cs="Arial"/>
                <w:bCs/>
                <w:sz w:val="28"/>
                <w:szCs w:val="28"/>
              </w:rPr>
            </w:pPr>
          </w:p>
        </w:tc>
        <w:tc>
          <w:tcPr>
            <w:tcW w:w="3913" w:type="dxa"/>
            <w:vAlign w:val="center"/>
          </w:tcPr>
          <w:p w14:paraId="68C14383" w14:textId="77777777" w:rsidR="00E62D21" w:rsidRPr="00366C3C" w:rsidRDefault="00E62D21" w:rsidP="004D4EBD">
            <w:pPr>
              <w:spacing w:line="276" w:lineRule="auto"/>
              <w:jc w:val="center"/>
              <w:rPr>
                <w:rFonts w:eastAsia="Calibri" w:cs="Arial"/>
                <w:bCs/>
                <w:sz w:val="28"/>
                <w:szCs w:val="28"/>
              </w:rPr>
            </w:pPr>
          </w:p>
        </w:tc>
        <w:tc>
          <w:tcPr>
            <w:tcW w:w="1813" w:type="dxa"/>
            <w:vAlign w:val="center"/>
          </w:tcPr>
          <w:p w14:paraId="5947F8DE" w14:textId="77777777" w:rsidR="00E62D21" w:rsidRPr="00366C3C" w:rsidRDefault="00E62D21" w:rsidP="004D4EBD">
            <w:pPr>
              <w:spacing w:line="276" w:lineRule="auto"/>
              <w:jc w:val="center"/>
              <w:rPr>
                <w:rFonts w:eastAsia="Calibri" w:cs="Arial"/>
                <w:bCs/>
                <w:sz w:val="28"/>
                <w:szCs w:val="28"/>
              </w:rPr>
            </w:pPr>
          </w:p>
        </w:tc>
      </w:tr>
    </w:tbl>
    <w:p w14:paraId="7D04C830" w14:textId="77777777" w:rsidR="00E62D21" w:rsidRDefault="00E62D21" w:rsidP="00E62D21">
      <w:pPr>
        <w:pStyle w:val="ListParagraph"/>
        <w:spacing w:after="240" w:line="276" w:lineRule="auto"/>
        <w:ind w:left="360"/>
        <w:rPr>
          <w:rFonts w:eastAsia="Calibri" w:cs="Arial"/>
          <w:bCs/>
          <w:sz w:val="36"/>
          <w:szCs w:val="36"/>
        </w:rPr>
      </w:pPr>
    </w:p>
    <w:p w14:paraId="63FB0753" w14:textId="52C9F87F" w:rsidR="00E62D21" w:rsidRPr="008A6161" w:rsidRDefault="00E62D21" w:rsidP="00DD35A9">
      <w:pPr>
        <w:pStyle w:val="ListParagraph"/>
        <w:numPr>
          <w:ilvl w:val="0"/>
          <w:numId w:val="3"/>
        </w:numPr>
        <w:spacing w:after="240" w:line="276" w:lineRule="auto"/>
        <w:jc w:val="center"/>
        <w:rPr>
          <w:rFonts w:eastAsia="Calibri" w:cs="Arial"/>
          <w:bCs/>
          <w:sz w:val="36"/>
          <w:szCs w:val="36"/>
        </w:rPr>
      </w:pPr>
      <w:r>
        <w:rPr>
          <w:rFonts w:eastAsia="Calibri" w:cs="Arial"/>
          <w:bCs/>
          <w:sz w:val="36"/>
          <w:szCs w:val="36"/>
        </w:rPr>
        <w:lastRenderedPageBreak/>
        <w:t>Exposure Monitoring Documentation</w:t>
      </w:r>
    </w:p>
    <w:p w14:paraId="2F34EA15" w14:textId="61DF629E" w:rsidR="0058010A" w:rsidRDefault="00E62D21" w:rsidP="57551239">
      <w:pPr>
        <w:spacing w:after="120" w:line="276" w:lineRule="auto"/>
        <w:rPr>
          <w:rFonts w:eastAsia="Calibri" w:cs="Arial"/>
        </w:rPr>
      </w:pPr>
      <w:r w:rsidRPr="57551239">
        <w:rPr>
          <w:rFonts w:eastAsia="Calibri" w:cs="Arial"/>
        </w:rPr>
        <w:t xml:space="preserve">Identify and attach exposure monitoring documentation to support use of </w:t>
      </w:r>
      <w:r w:rsidR="0000438F">
        <w:rPr>
          <w:rFonts w:eastAsia="Calibri" w:cs="Arial"/>
        </w:rPr>
        <w:t>M</w:t>
      </w:r>
      <w:r w:rsidRPr="57551239">
        <w:rPr>
          <w:rFonts w:eastAsia="Calibri" w:cs="Arial"/>
        </w:rPr>
        <w:t>ethylene chloride</w:t>
      </w:r>
      <w:r w:rsidR="00DD35A9" w:rsidRPr="57551239">
        <w:rPr>
          <w:rFonts w:eastAsia="Calibri" w:cs="Arial"/>
        </w:rPr>
        <w:t>.</w:t>
      </w:r>
      <w:r w:rsidRPr="57551239">
        <w:rPr>
          <w:rFonts w:eastAsia="Calibri" w:cs="Arial"/>
        </w:rPr>
        <w:t xml:space="preserve"> </w:t>
      </w:r>
      <w:r w:rsidR="00D547BE" w:rsidRPr="57551239">
        <w:rPr>
          <w:rFonts w:eastAsia="Calibri" w:cs="Arial"/>
        </w:rPr>
        <w:t xml:space="preserve">Initial exposure monitoring must take place before </w:t>
      </w:r>
      <w:r w:rsidR="00FB70FB">
        <w:rPr>
          <w:rFonts w:eastAsia="Calibri" w:cs="Arial"/>
        </w:rPr>
        <w:t>November</w:t>
      </w:r>
      <w:r w:rsidR="00D547BE" w:rsidRPr="57551239">
        <w:rPr>
          <w:rFonts w:eastAsia="Calibri" w:cs="Arial"/>
        </w:rPr>
        <w:t xml:space="preserve"> </w:t>
      </w:r>
      <w:r w:rsidR="00FB70FB">
        <w:rPr>
          <w:rFonts w:eastAsia="Calibri" w:cs="Arial"/>
        </w:rPr>
        <w:t>9</w:t>
      </w:r>
      <w:r w:rsidR="00D547BE" w:rsidRPr="57551239">
        <w:rPr>
          <w:rFonts w:eastAsia="Calibri" w:cs="Arial"/>
        </w:rPr>
        <w:t>, 202</w:t>
      </w:r>
      <w:r w:rsidR="00FB70FB">
        <w:rPr>
          <w:rFonts w:eastAsia="Calibri" w:cs="Arial"/>
        </w:rPr>
        <w:t>6</w:t>
      </w:r>
      <w:r w:rsidR="00D547BE" w:rsidRPr="57551239">
        <w:rPr>
          <w:rFonts w:eastAsia="Calibri" w:cs="Arial"/>
        </w:rPr>
        <w:t>, or within 30 days after introduction of methylene chloride into the workplace, whichever is later.</w:t>
      </w:r>
      <w:r w:rsidR="005A27AE" w:rsidRPr="57551239">
        <w:rPr>
          <w:rFonts w:eastAsia="Calibri" w:cs="Arial"/>
        </w:rPr>
        <w:t xml:space="preserve"> Periodic exposure monitoring requirement</w:t>
      </w:r>
      <w:r w:rsidR="497ACEFA" w:rsidRPr="57551239">
        <w:rPr>
          <w:rFonts w:eastAsia="Calibri" w:cs="Arial"/>
        </w:rPr>
        <w:t>s</w:t>
      </w:r>
      <w:r w:rsidR="005A27AE" w:rsidRPr="57551239">
        <w:rPr>
          <w:rFonts w:eastAsia="Calibri" w:cs="Arial"/>
        </w:rPr>
        <w:t xml:space="preserve"> can be found at the following location: </w:t>
      </w:r>
      <w:hyperlink r:id="rId13">
        <w:r w:rsidR="005A27AE" w:rsidRPr="57551239">
          <w:rPr>
            <w:rStyle w:val="Hyperlink"/>
            <w:rFonts w:eastAsia="Calibri" w:cs="Arial"/>
          </w:rPr>
          <w:t>https://ehs.wsu.edu/methylene-chloride-tsca-prohibitions/</w:t>
        </w:r>
      </w:hyperlink>
      <w:r w:rsidR="005A27AE" w:rsidRPr="57551239">
        <w:rPr>
          <w:rFonts w:eastAsia="Calibri" w:cs="Arial"/>
        </w:rPr>
        <w:t xml:space="preserve"> </w:t>
      </w:r>
    </w:p>
    <w:p w14:paraId="486A8824" w14:textId="1E8B2343" w:rsidR="0094238A" w:rsidRPr="002618FF" w:rsidRDefault="00E62D21" w:rsidP="00DD35A9">
      <w:pPr>
        <w:spacing w:after="120" w:line="276" w:lineRule="auto"/>
        <w:rPr>
          <w:rFonts w:eastAsia="Calibri" w:cs="Arial"/>
          <w:bCs/>
          <w:sz w:val="28"/>
          <w:szCs w:val="28"/>
        </w:rPr>
      </w:pPr>
      <w:r w:rsidRPr="0058010A">
        <w:rPr>
          <w:rFonts w:eastAsia="Calibri" w:cs="Arial"/>
          <w:bCs/>
          <w:u w:val="single"/>
        </w:rPr>
        <w:t>Note</w:t>
      </w:r>
      <w:r>
        <w:rPr>
          <w:rFonts w:eastAsia="Calibri" w:cs="Arial"/>
          <w:bCs/>
        </w:rPr>
        <w:t xml:space="preserve">: </w:t>
      </w:r>
      <w:r w:rsidR="00263D2E">
        <w:rPr>
          <w:rFonts w:eastAsia="Calibri" w:cs="Arial"/>
          <w:bCs/>
        </w:rPr>
        <w:t>WSU must inform potentially exposed persons w</w:t>
      </w:r>
      <w:r>
        <w:rPr>
          <w:rFonts w:eastAsia="Calibri" w:cs="Arial"/>
          <w:bCs/>
        </w:rPr>
        <w:t>ithin 15 days of receiving</w:t>
      </w:r>
      <w:r w:rsidR="00DD35A9">
        <w:rPr>
          <w:rFonts w:eastAsia="Calibri" w:cs="Arial"/>
          <w:bCs/>
        </w:rPr>
        <w:t xml:space="preserve"> </w:t>
      </w:r>
      <w:r w:rsidR="00263D2E">
        <w:rPr>
          <w:rFonts w:eastAsia="Calibri" w:cs="Arial"/>
          <w:bCs/>
        </w:rPr>
        <w:t xml:space="preserve">exposure monitoring results. </w:t>
      </w:r>
      <w:r w:rsidR="0058010A">
        <w:rPr>
          <w:rFonts w:eastAsia="Calibri" w:cs="Arial"/>
          <w:bCs/>
        </w:rPr>
        <w:t>Exposure monitoring result documentation (WSU EH&amp;S email) must be maintained as part of the SOP/WCPP.</w:t>
      </w:r>
      <w:r w:rsidR="00276134">
        <w:rPr>
          <w:rFonts w:eastAsia="Calibri" w:cs="Arial"/>
          <w:bCs/>
        </w:rPr>
        <w:t xml:space="preserve"> </w:t>
      </w:r>
    </w:p>
    <w:tbl>
      <w:tblPr>
        <w:tblStyle w:val="TableGrid"/>
        <w:tblW w:w="0" w:type="auto"/>
        <w:tblLook w:val="04A0" w:firstRow="1" w:lastRow="0" w:firstColumn="1" w:lastColumn="0" w:noHBand="0" w:noVBand="1"/>
      </w:tblPr>
      <w:tblGrid>
        <w:gridCol w:w="2785"/>
        <w:gridCol w:w="2160"/>
        <w:gridCol w:w="1530"/>
        <w:gridCol w:w="2160"/>
        <w:gridCol w:w="1003"/>
      </w:tblGrid>
      <w:tr w:rsidR="008A18D1" w14:paraId="06352F24" w14:textId="77777777" w:rsidTr="00B50322">
        <w:trPr>
          <w:trHeight w:hRule="exact" w:val="937"/>
        </w:trPr>
        <w:tc>
          <w:tcPr>
            <w:tcW w:w="2785" w:type="dxa"/>
            <w:shd w:val="clear" w:color="auto" w:fill="D5DCE4" w:themeFill="text2" w:themeFillTint="33"/>
            <w:vAlign w:val="center"/>
          </w:tcPr>
          <w:p w14:paraId="41CBB9AC" w14:textId="3083D007" w:rsidR="008A18D1" w:rsidRPr="008A18D1" w:rsidRDefault="008A18D1" w:rsidP="006668F7">
            <w:pPr>
              <w:spacing w:line="276" w:lineRule="auto"/>
              <w:jc w:val="center"/>
              <w:rPr>
                <w:rFonts w:eastAsia="Calibri" w:cs="Arial"/>
                <w:b/>
                <w:sz w:val="22"/>
                <w:szCs w:val="22"/>
              </w:rPr>
            </w:pPr>
            <w:r w:rsidRPr="008A18D1">
              <w:rPr>
                <w:rFonts w:eastAsia="Calibri" w:cs="Arial"/>
                <w:b/>
                <w:sz w:val="22"/>
                <w:szCs w:val="22"/>
              </w:rPr>
              <w:t xml:space="preserve">Manner of Use and Quantity </w:t>
            </w:r>
          </w:p>
        </w:tc>
        <w:tc>
          <w:tcPr>
            <w:tcW w:w="2160" w:type="dxa"/>
            <w:shd w:val="clear" w:color="auto" w:fill="D5DCE4" w:themeFill="text2" w:themeFillTint="33"/>
            <w:vAlign w:val="center"/>
          </w:tcPr>
          <w:p w14:paraId="2A981EC2" w14:textId="77777777" w:rsidR="0000438F" w:rsidRDefault="008A18D1" w:rsidP="006668F7">
            <w:pPr>
              <w:spacing w:line="276" w:lineRule="auto"/>
              <w:jc w:val="center"/>
              <w:rPr>
                <w:rFonts w:eastAsia="Calibri" w:cs="Arial"/>
                <w:b/>
                <w:sz w:val="22"/>
                <w:szCs w:val="22"/>
              </w:rPr>
            </w:pPr>
            <w:r w:rsidRPr="008A18D1">
              <w:rPr>
                <w:rFonts w:eastAsia="Calibri" w:cs="Arial"/>
                <w:b/>
                <w:sz w:val="22"/>
                <w:szCs w:val="22"/>
              </w:rPr>
              <w:t>Sample Type</w:t>
            </w:r>
          </w:p>
          <w:p w14:paraId="50D2230D" w14:textId="34F37E01" w:rsidR="0000438F" w:rsidRDefault="008A18D1" w:rsidP="006668F7">
            <w:pPr>
              <w:spacing w:line="276" w:lineRule="auto"/>
              <w:jc w:val="center"/>
              <w:rPr>
                <w:rFonts w:eastAsia="Calibri" w:cs="Arial"/>
                <w:b/>
                <w:sz w:val="22"/>
                <w:szCs w:val="22"/>
              </w:rPr>
            </w:pPr>
            <w:r w:rsidRPr="008A18D1">
              <w:rPr>
                <w:rFonts w:eastAsia="Calibri" w:cs="Arial"/>
                <w:b/>
                <w:sz w:val="22"/>
                <w:szCs w:val="22"/>
              </w:rPr>
              <w:t>(</w:t>
            </w:r>
            <w:r w:rsidR="0000438F" w:rsidRPr="008A18D1">
              <w:rPr>
                <w:rFonts w:eastAsia="Calibri" w:cs="Arial"/>
                <w:b/>
                <w:sz w:val="22"/>
                <w:szCs w:val="22"/>
              </w:rPr>
              <w:t>8</w:t>
            </w:r>
            <w:r w:rsidR="0000438F">
              <w:rPr>
                <w:rFonts w:eastAsia="Calibri" w:cs="Arial"/>
                <w:b/>
                <w:sz w:val="22"/>
                <w:szCs w:val="22"/>
              </w:rPr>
              <w:t xml:space="preserve"> </w:t>
            </w:r>
            <w:r w:rsidR="0000438F" w:rsidRPr="008A18D1">
              <w:rPr>
                <w:rFonts w:eastAsia="Calibri" w:cs="Arial"/>
                <w:b/>
                <w:sz w:val="22"/>
                <w:szCs w:val="22"/>
              </w:rPr>
              <w:t>hour</w:t>
            </w:r>
            <w:r w:rsidRPr="008A18D1">
              <w:rPr>
                <w:rFonts w:eastAsia="Calibri" w:cs="Arial"/>
                <w:b/>
                <w:sz w:val="22"/>
                <w:szCs w:val="22"/>
              </w:rPr>
              <w:t xml:space="preserve"> TWA, </w:t>
            </w:r>
          </w:p>
          <w:p w14:paraId="1396F6F8" w14:textId="28E0BD7D" w:rsidR="008A18D1" w:rsidRPr="008A18D1" w:rsidRDefault="008A18D1" w:rsidP="006668F7">
            <w:pPr>
              <w:spacing w:line="276" w:lineRule="auto"/>
              <w:jc w:val="center"/>
              <w:rPr>
                <w:rFonts w:eastAsia="Calibri" w:cs="Arial"/>
                <w:b/>
                <w:sz w:val="22"/>
                <w:szCs w:val="22"/>
              </w:rPr>
            </w:pPr>
            <w:r w:rsidRPr="008A18D1">
              <w:rPr>
                <w:rFonts w:eastAsia="Calibri" w:cs="Arial"/>
                <w:b/>
                <w:sz w:val="22"/>
                <w:szCs w:val="22"/>
              </w:rPr>
              <w:t>15 min STEL)</w:t>
            </w:r>
          </w:p>
        </w:tc>
        <w:tc>
          <w:tcPr>
            <w:tcW w:w="1530" w:type="dxa"/>
            <w:shd w:val="clear" w:color="auto" w:fill="D5DCE4" w:themeFill="text2" w:themeFillTint="33"/>
            <w:vAlign w:val="center"/>
          </w:tcPr>
          <w:p w14:paraId="4B4036F0" w14:textId="77777777" w:rsidR="008A18D1" w:rsidRPr="008A18D1" w:rsidRDefault="008A18D1" w:rsidP="006668F7">
            <w:pPr>
              <w:spacing w:line="276" w:lineRule="auto"/>
              <w:jc w:val="center"/>
              <w:rPr>
                <w:rFonts w:eastAsia="Calibri" w:cs="Arial"/>
                <w:b/>
                <w:sz w:val="22"/>
                <w:szCs w:val="22"/>
              </w:rPr>
            </w:pPr>
            <w:r w:rsidRPr="008A18D1">
              <w:rPr>
                <w:rFonts w:eastAsia="Calibri" w:cs="Arial"/>
                <w:b/>
                <w:sz w:val="22"/>
                <w:szCs w:val="22"/>
              </w:rPr>
              <w:t>Result</w:t>
            </w:r>
          </w:p>
        </w:tc>
        <w:tc>
          <w:tcPr>
            <w:tcW w:w="2160" w:type="dxa"/>
            <w:shd w:val="clear" w:color="auto" w:fill="D5DCE4" w:themeFill="text2" w:themeFillTint="33"/>
            <w:vAlign w:val="center"/>
          </w:tcPr>
          <w:p w14:paraId="3F9ED493" w14:textId="4CDBCF4F" w:rsidR="008A18D1" w:rsidRPr="008A18D1" w:rsidRDefault="008A18D1" w:rsidP="006668F7">
            <w:pPr>
              <w:spacing w:line="276" w:lineRule="auto"/>
              <w:jc w:val="center"/>
              <w:rPr>
                <w:rFonts w:eastAsia="Calibri" w:cs="Arial"/>
                <w:b/>
                <w:sz w:val="22"/>
                <w:szCs w:val="22"/>
              </w:rPr>
            </w:pPr>
            <w:r w:rsidRPr="008A18D1">
              <w:rPr>
                <w:rFonts w:eastAsia="Calibri" w:cs="Arial"/>
                <w:b/>
                <w:sz w:val="22"/>
                <w:szCs w:val="22"/>
              </w:rPr>
              <w:t>Limit</w:t>
            </w:r>
            <w:r>
              <w:rPr>
                <w:rFonts w:eastAsia="Calibri" w:cs="Arial"/>
                <w:b/>
                <w:sz w:val="22"/>
                <w:szCs w:val="22"/>
              </w:rPr>
              <w:t xml:space="preserve">(s) </w:t>
            </w:r>
            <w:r w:rsidRPr="008A18D1">
              <w:rPr>
                <w:rFonts w:eastAsia="Calibri" w:cs="Arial"/>
                <w:b/>
                <w:sz w:val="22"/>
                <w:szCs w:val="22"/>
              </w:rPr>
              <w:t>Exceeded</w:t>
            </w:r>
            <w:r w:rsidR="00C26BF0">
              <w:rPr>
                <w:rFonts w:eastAsia="Calibri" w:cs="Arial"/>
                <w:b/>
                <w:sz w:val="22"/>
                <w:szCs w:val="22"/>
              </w:rPr>
              <w:t xml:space="preserve"> (if applicable)</w:t>
            </w:r>
          </w:p>
        </w:tc>
        <w:tc>
          <w:tcPr>
            <w:tcW w:w="1003" w:type="dxa"/>
            <w:shd w:val="clear" w:color="auto" w:fill="D5DCE4" w:themeFill="text2" w:themeFillTint="33"/>
            <w:vAlign w:val="center"/>
          </w:tcPr>
          <w:p w14:paraId="4B4DE41E" w14:textId="77777777" w:rsidR="008A18D1" w:rsidRPr="008A18D1" w:rsidRDefault="008A18D1" w:rsidP="006668F7">
            <w:pPr>
              <w:spacing w:line="276" w:lineRule="auto"/>
              <w:jc w:val="center"/>
              <w:rPr>
                <w:rFonts w:eastAsia="Calibri" w:cs="Arial"/>
                <w:b/>
                <w:sz w:val="22"/>
                <w:szCs w:val="22"/>
              </w:rPr>
            </w:pPr>
            <w:r w:rsidRPr="008A18D1">
              <w:rPr>
                <w:rFonts w:eastAsia="Calibri" w:cs="Arial"/>
                <w:b/>
                <w:sz w:val="22"/>
                <w:szCs w:val="22"/>
              </w:rPr>
              <w:t>Date</w:t>
            </w:r>
          </w:p>
        </w:tc>
      </w:tr>
      <w:tr w:rsidR="008A18D1" w14:paraId="18F8CBCF" w14:textId="77777777" w:rsidTr="00B50322">
        <w:trPr>
          <w:trHeight w:hRule="exact" w:val="720"/>
        </w:trPr>
        <w:tc>
          <w:tcPr>
            <w:tcW w:w="2785" w:type="dxa"/>
            <w:vAlign w:val="center"/>
          </w:tcPr>
          <w:p w14:paraId="415E1C32" w14:textId="77777777" w:rsidR="008A18D1" w:rsidRPr="00366C3C" w:rsidRDefault="008A18D1" w:rsidP="006668F7">
            <w:pPr>
              <w:spacing w:line="276" w:lineRule="auto"/>
              <w:rPr>
                <w:rFonts w:eastAsia="Calibri" w:cs="Arial"/>
                <w:bCs/>
                <w:sz w:val="28"/>
                <w:szCs w:val="28"/>
              </w:rPr>
            </w:pPr>
          </w:p>
        </w:tc>
        <w:tc>
          <w:tcPr>
            <w:tcW w:w="2160" w:type="dxa"/>
            <w:vAlign w:val="center"/>
          </w:tcPr>
          <w:p w14:paraId="192A385F"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256A0365"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526C72C5" w14:textId="30F79709" w:rsidR="008A18D1" w:rsidRPr="00366C3C" w:rsidRDefault="008A18D1" w:rsidP="006668F7">
            <w:pPr>
              <w:spacing w:line="276" w:lineRule="auto"/>
              <w:jc w:val="center"/>
              <w:rPr>
                <w:rFonts w:eastAsia="Calibri" w:cs="Arial"/>
                <w:bCs/>
                <w:sz w:val="28"/>
                <w:szCs w:val="28"/>
              </w:rPr>
            </w:pPr>
          </w:p>
        </w:tc>
        <w:tc>
          <w:tcPr>
            <w:tcW w:w="1003" w:type="dxa"/>
            <w:vAlign w:val="center"/>
          </w:tcPr>
          <w:p w14:paraId="257BC9C8" w14:textId="77777777" w:rsidR="008A18D1" w:rsidRPr="00366C3C" w:rsidRDefault="008A18D1" w:rsidP="006668F7">
            <w:pPr>
              <w:spacing w:line="276" w:lineRule="auto"/>
              <w:jc w:val="center"/>
              <w:rPr>
                <w:rFonts w:eastAsia="Calibri" w:cs="Arial"/>
                <w:bCs/>
                <w:sz w:val="28"/>
                <w:szCs w:val="28"/>
              </w:rPr>
            </w:pPr>
          </w:p>
        </w:tc>
      </w:tr>
      <w:tr w:rsidR="008A18D1" w14:paraId="2F8D18D2" w14:textId="77777777" w:rsidTr="00B50322">
        <w:trPr>
          <w:trHeight w:hRule="exact" w:val="720"/>
        </w:trPr>
        <w:tc>
          <w:tcPr>
            <w:tcW w:w="2785" w:type="dxa"/>
            <w:vAlign w:val="center"/>
          </w:tcPr>
          <w:p w14:paraId="1BAF88FC"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1DC46861"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5778DD30"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3826FBA5" w14:textId="015FE8F6" w:rsidR="008A18D1" w:rsidRPr="00366C3C" w:rsidRDefault="008A18D1" w:rsidP="006668F7">
            <w:pPr>
              <w:spacing w:line="276" w:lineRule="auto"/>
              <w:jc w:val="center"/>
              <w:rPr>
                <w:rFonts w:eastAsia="Calibri" w:cs="Arial"/>
                <w:bCs/>
                <w:sz w:val="28"/>
                <w:szCs w:val="28"/>
              </w:rPr>
            </w:pPr>
          </w:p>
        </w:tc>
        <w:tc>
          <w:tcPr>
            <w:tcW w:w="1003" w:type="dxa"/>
            <w:vAlign w:val="center"/>
          </w:tcPr>
          <w:p w14:paraId="4A90C973" w14:textId="77777777" w:rsidR="008A18D1" w:rsidRPr="00366C3C" w:rsidRDefault="008A18D1" w:rsidP="006668F7">
            <w:pPr>
              <w:spacing w:line="276" w:lineRule="auto"/>
              <w:jc w:val="center"/>
              <w:rPr>
                <w:rFonts w:eastAsia="Calibri" w:cs="Arial"/>
                <w:bCs/>
                <w:sz w:val="28"/>
                <w:szCs w:val="28"/>
              </w:rPr>
            </w:pPr>
          </w:p>
        </w:tc>
      </w:tr>
      <w:tr w:rsidR="008A18D1" w14:paraId="0BE86AD6" w14:textId="77777777" w:rsidTr="00B50322">
        <w:trPr>
          <w:trHeight w:hRule="exact" w:val="720"/>
        </w:trPr>
        <w:tc>
          <w:tcPr>
            <w:tcW w:w="2785" w:type="dxa"/>
            <w:vAlign w:val="center"/>
          </w:tcPr>
          <w:p w14:paraId="52FDF42C"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311A6410"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07DBF5C2"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738D2B8D" w14:textId="32126C92" w:rsidR="008A18D1" w:rsidRPr="00366C3C" w:rsidRDefault="008A18D1" w:rsidP="006668F7">
            <w:pPr>
              <w:spacing w:line="276" w:lineRule="auto"/>
              <w:jc w:val="center"/>
              <w:rPr>
                <w:rFonts w:eastAsia="Calibri" w:cs="Arial"/>
                <w:bCs/>
                <w:sz w:val="28"/>
                <w:szCs w:val="28"/>
              </w:rPr>
            </w:pPr>
          </w:p>
        </w:tc>
        <w:tc>
          <w:tcPr>
            <w:tcW w:w="1003" w:type="dxa"/>
            <w:vAlign w:val="center"/>
          </w:tcPr>
          <w:p w14:paraId="09CCABD3" w14:textId="77777777" w:rsidR="008A18D1" w:rsidRPr="00366C3C" w:rsidRDefault="008A18D1" w:rsidP="006668F7">
            <w:pPr>
              <w:spacing w:line="276" w:lineRule="auto"/>
              <w:jc w:val="center"/>
              <w:rPr>
                <w:rFonts w:eastAsia="Calibri" w:cs="Arial"/>
                <w:bCs/>
                <w:sz w:val="28"/>
                <w:szCs w:val="28"/>
              </w:rPr>
            </w:pPr>
          </w:p>
        </w:tc>
      </w:tr>
      <w:tr w:rsidR="008A18D1" w14:paraId="7E792683" w14:textId="77777777" w:rsidTr="00B50322">
        <w:trPr>
          <w:trHeight w:hRule="exact" w:val="720"/>
        </w:trPr>
        <w:tc>
          <w:tcPr>
            <w:tcW w:w="2785" w:type="dxa"/>
            <w:vAlign w:val="center"/>
          </w:tcPr>
          <w:p w14:paraId="6E575B85"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75E68296"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0192B1E8"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285EFDF8" w14:textId="5D3CD3B5" w:rsidR="008A18D1" w:rsidRPr="00366C3C" w:rsidRDefault="008A18D1" w:rsidP="006668F7">
            <w:pPr>
              <w:spacing w:line="276" w:lineRule="auto"/>
              <w:jc w:val="center"/>
              <w:rPr>
                <w:rFonts w:eastAsia="Calibri" w:cs="Arial"/>
                <w:bCs/>
                <w:sz w:val="28"/>
                <w:szCs w:val="28"/>
              </w:rPr>
            </w:pPr>
          </w:p>
        </w:tc>
        <w:tc>
          <w:tcPr>
            <w:tcW w:w="1003" w:type="dxa"/>
            <w:vAlign w:val="center"/>
          </w:tcPr>
          <w:p w14:paraId="5F41E849" w14:textId="77777777" w:rsidR="008A18D1" w:rsidRPr="00366C3C" w:rsidRDefault="008A18D1" w:rsidP="006668F7">
            <w:pPr>
              <w:spacing w:line="276" w:lineRule="auto"/>
              <w:jc w:val="center"/>
              <w:rPr>
                <w:rFonts w:eastAsia="Calibri" w:cs="Arial"/>
                <w:bCs/>
                <w:sz w:val="28"/>
                <w:szCs w:val="28"/>
              </w:rPr>
            </w:pPr>
          </w:p>
        </w:tc>
      </w:tr>
      <w:tr w:rsidR="008A18D1" w14:paraId="165807F6" w14:textId="77777777" w:rsidTr="00B50322">
        <w:trPr>
          <w:trHeight w:hRule="exact" w:val="720"/>
        </w:trPr>
        <w:tc>
          <w:tcPr>
            <w:tcW w:w="2785" w:type="dxa"/>
            <w:vAlign w:val="center"/>
          </w:tcPr>
          <w:p w14:paraId="08C7624F"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1932124C"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1039DA00"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641327C5" w14:textId="69FC5445" w:rsidR="008A18D1" w:rsidRPr="00366C3C" w:rsidRDefault="008A18D1" w:rsidP="006668F7">
            <w:pPr>
              <w:spacing w:line="276" w:lineRule="auto"/>
              <w:jc w:val="center"/>
              <w:rPr>
                <w:rFonts w:eastAsia="Calibri" w:cs="Arial"/>
                <w:bCs/>
                <w:sz w:val="28"/>
                <w:szCs w:val="28"/>
              </w:rPr>
            </w:pPr>
          </w:p>
        </w:tc>
        <w:tc>
          <w:tcPr>
            <w:tcW w:w="1003" w:type="dxa"/>
            <w:vAlign w:val="center"/>
          </w:tcPr>
          <w:p w14:paraId="4DE99DD0" w14:textId="77777777" w:rsidR="008A18D1" w:rsidRPr="00366C3C" w:rsidRDefault="008A18D1" w:rsidP="006668F7">
            <w:pPr>
              <w:spacing w:line="276" w:lineRule="auto"/>
              <w:jc w:val="center"/>
              <w:rPr>
                <w:rFonts w:eastAsia="Calibri" w:cs="Arial"/>
                <w:bCs/>
                <w:sz w:val="28"/>
                <w:szCs w:val="28"/>
              </w:rPr>
            </w:pPr>
          </w:p>
        </w:tc>
      </w:tr>
      <w:tr w:rsidR="008A18D1" w14:paraId="3A5B280E" w14:textId="77777777" w:rsidTr="00B50322">
        <w:trPr>
          <w:trHeight w:hRule="exact" w:val="720"/>
        </w:trPr>
        <w:tc>
          <w:tcPr>
            <w:tcW w:w="2785" w:type="dxa"/>
            <w:vAlign w:val="center"/>
          </w:tcPr>
          <w:p w14:paraId="4A362236"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72DFF76C"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7E19BF5B"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19CB5427" w14:textId="1F0E2E7A" w:rsidR="008A18D1" w:rsidRPr="00366C3C" w:rsidRDefault="008A18D1" w:rsidP="006668F7">
            <w:pPr>
              <w:spacing w:line="276" w:lineRule="auto"/>
              <w:jc w:val="center"/>
              <w:rPr>
                <w:rFonts w:eastAsia="Calibri" w:cs="Arial"/>
                <w:bCs/>
                <w:sz w:val="28"/>
                <w:szCs w:val="28"/>
              </w:rPr>
            </w:pPr>
          </w:p>
        </w:tc>
        <w:tc>
          <w:tcPr>
            <w:tcW w:w="1003" w:type="dxa"/>
            <w:vAlign w:val="center"/>
          </w:tcPr>
          <w:p w14:paraId="28680A2D" w14:textId="77777777" w:rsidR="008A18D1" w:rsidRPr="00366C3C" w:rsidRDefault="008A18D1" w:rsidP="006668F7">
            <w:pPr>
              <w:spacing w:line="276" w:lineRule="auto"/>
              <w:jc w:val="center"/>
              <w:rPr>
                <w:rFonts w:eastAsia="Calibri" w:cs="Arial"/>
                <w:bCs/>
                <w:sz w:val="28"/>
                <w:szCs w:val="28"/>
              </w:rPr>
            </w:pPr>
          </w:p>
        </w:tc>
      </w:tr>
      <w:tr w:rsidR="008A18D1" w14:paraId="132C8897" w14:textId="77777777" w:rsidTr="00B50322">
        <w:trPr>
          <w:trHeight w:hRule="exact" w:val="720"/>
        </w:trPr>
        <w:tc>
          <w:tcPr>
            <w:tcW w:w="2785" w:type="dxa"/>
            <w:vAlign w:val="center"/>
          </w:tcPr>
          <w:p w14:paraId="561C7468"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66B0B01A"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34A0AC47"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1CAA9306" w14:textId="51FEBCE0" w:rsidR="008A18D1" w:rsidRPr="00366C3C" w:rsidRDefault="008A18D1" w:rsidP="006668F7">
            <w:pPr>
              <w:spacing w:line="276" w:lineRule="auto"/>
              <w:jc w:val="center"/>
              <w:rPr>
                <w:rFonts w:eastAsia="Calibri" w:cs="Arial"/>
                <w:bCs/>
                <w:sz w:val="28"/>
                <w:szCs w:val="28"/>
              </w:rPr>
            </w:pPr>
          </w:p>
        </w:tc>
        <w:tc>
          <w:tcPr>
            <w:tcW w:w="1003" w:type="dxa"/>
            <w:vAlign w:val="center"/>
          </w:tcPr>
          <w:p w14:paraId="56D70D78" w14:textId="77777777" w:rsidR="008A18D1" w:rsidRPr="00366C3C" w:rsidRDefault="008A18D1" w:rsidP="006668F7">
            <w:pPr>
              <w:spacing w:line="276" w:lineRule="auto"/>
              <w:jc w:val="center"/>
              <w:rPr>
                <w:rFonts w:eastAsia="Calibri" w:cs="Arial"/>
                <w:bCs/>
                <w:sz w:val="28"/>
                <w:szCs w:val="28"/>
              </w:rPr>
            </w:pPr>
          </w:p>
        </w:tc>
      </w:tr>
      <w:tr w:rsidR="008A18D1" w14:paraId="1D61A18A" w14:textId="77777777" w:rsidTr="00B50322">
        <w:trPr>
          <w:trHeight w:hRule="exact" w:val="720"/>
        </w:trPr>
        <w:tc>
          <w:tcPr>
            <w:tcW w:w="2785" w:type="dxa"/>
            <w:vAlign w:val="center"/>
          </w:tcPr>
          <w:p w14:paraId="2E80D416"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0B1FA89F"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361F0611"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1F55118F" w14:textId="50C1CE95" w:rsidR="008A18D1" w:rsidRPr="00366C3C" w:rsidRDefault="008A18D1" w:rsidP="006668F7">
            <w:pPr>
              <w:spacing w:line="276" w:lineRule="auto"/>
              <w:jc w:val="center"/>
              <w:rPr>
                <w:rFonts w:eastAsia="Calibri" w:cs="Arial"/>
                <w:bCs/>
                <w:sz w:val="28"/>
                <w:szCs w:val="28"/>
              </w:rPr>
            </w:pPr>
          </w:p>
        </w:tc>
        <w:tc>
          <w:tcPr>
            <w:tcW w:w="1003" w:type="dxa"/>
            <w:vAlign w:val="center"/>
          </w:tcPr>
          <w:p w14:paraId="1D8F4BF4" w14:textId="77777777" w:rsidR="008A18D1" w:rsidRPr="00366C3C" w:rsidRDefault="008A18D1" w:rsidP="006668F7">
            <w:pPr>
              <w:spacing w:line="276" w:lineRule="auto"/>
              <w:jc w:val="center"/>
              <w:rPr>
                <w:rFonts w:eastAsia="Calibri" w:cs="Arial"/>
                <w:bCs/>
                <w:sz w:val="28"/>
                <w:szCs w:val="28"/>
              </w:rPr>
            </w:pPr>
          </w:p>
        </w:tc>
      </w:tr>
      <w:tr w:rsidR="008A18D1" w14:paraId="1E86FC01" w14:textId="77777777" w:rsidTr="00B50322">
        <w:trPr>
          <w:trHeight w:hRule="exact" w:val="720"/>
        </w:trPr>
        <w:tc>
          <w:tcPr>
            <w:tcW w:w="2785" w:type="dxa"/>
            <w:vAlign w:val="center"/>
          </w:tcPr>
          <w:p w14:paraId="457EF310"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508B5C7A"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4E30EFCA"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323F950A" w14:textId="54BC12FA" w:rsidR="008A18D1" w:rsidRPr="00366C3C" w:rsidRDefault="008A18D1" w:rsidP="006668F7">
            <w:pPr>
              <w:spacing w:line="276" w:lineRule="auto"/>
              <w:jc w:val="center"/>
              <w:rPr>
                <w:rFonts w:eastAsia="Calibri" w:cs="Arial"/>
                <w:bCs/>
                <w:sz w:val="28"/>
                <w:szCs w:val="28"/>
              </w:rPr>
            </w:pPr>
          </w:p>
        </w:tc>
        <w:tc>
          <w:tcPr>
            <w:tcW w:w="1003" w:type="dxa"/>
            <w:vAlign w:val="center"/>
          </w:tcPr>
          <w:p w14:paraId="4C456D82" w14:textId="77777777" w:rsidR="008A18D1" w:rsidRPr="00366C3C" w:rsidRDefault="008A18D1" w:rsidP="006668F7">
            <w:pPr>
              <w:spacing w:line="276" w:lineRule="auto"/>
              <w:jc w:val="center"/>
              <w:rPr>
                <w:rFonts w:eastAsia="Calibri" w:cs="Arial"/>
                <w:bCs/>
                <w:sz w:val="28"/>
                <w:szCs w:val="28"/>
              </w:rPr>
            </w:pPr>
          </w:p>
        </w:tc>
      </w:tr>
      <w:tr w:rsidR="008A18D1" w14:paraId="09C1FC5D" w14:textId="77777777" w:rsidTr="00B50322">
        <w:trPr>
          <w:trHeight w:hRule="exact" w:val="720"/>
        </w:trPr>
        <w:tc>
          <w:tcPr>
            <w:tcW w:w="2785" w:type="dxa"/>
            <w:vAlign w:val="center"/>
          </w:tcPr>
          <w:p w14:paraId="3B7E7BCB"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01D7C3FC"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5AEA5E4E"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7E5FF4E2" w14:textId="69AE3313" w:rsidR="008A18D1" w:rsidRPr="00366C3C" w:rsidRDefault="008A18D1" w:rsidP="006668F7">
            <w:pPr>
              <w:spacing w:line="276" w:lineRule="auto"/>
              <w:jc w:val="center"/>
              <w:rPr>
                <w:rFonts w:eastAsia="Calibri" w:cs="Arial"/>
                <w:bCs/>
                <w:sz w:val="28"/>
                <w:szCs w:val="28"/>
              </w:rPr>
            </w:pPr>
          </w:p>
        </w:tc>
        <w:tc>
          <w:tcPr>
            <w:tcW w:w="1003" w:type="dxa"/>
            <w:vAlign w:val="center"/>
          </w:tcPr>
          <w:p w14:paraId="42426FA6" w14:textId="77777777" w:rsidR="008A18D1" w:rsidRPr="00366C3C" w:rsidRDefault="008A18D1" w:rsidP="006668F7">
            <w:pPr>
              <w:spacing w:line="276" w:lineRule="auto"/>
              <w:jc w:val="center"/>
              <w:rPr>
                <w:rFonts w:eastAsia="Calibri" w:cs="Arial"/>
                <w:bCs/>
                <w:sz w:val="28"/>
                <w:szCs w:val="28"/>
              </w:rPr>
            </w:pPr>
          </w:p>
        </w:tc>
      </w:tr>
      <w:tr w:rsidR="008A18D1" w14:paraId="0D715A20" w14:textId="77777777" w:rsidTr="00B50322">
        <w:trPr>
          <w:trHeight w:hRule="exact" w:val="720"/>
        </w:trPr>
        <w:tc>
          <w:tcPr>
            <w:tcW w:w="2785" w:type="dxa"/>
            <w:vAlign w:val="center"/>
          </w:tcPr>
          <w:p w14:paraId="71FB3314"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1C3986FC"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662DA760"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4CE3886A" w14:textId="78F4E622" w:rsidR="008A18D1" w:rsidRPr="00366C3C" w:rsidRDefault="008A18D1" w:rsidP="006668F7">
            <w:pPr>
              <w:spacing w:line="276" w:lineRule="auto"/>
              <w:jc w:val="center"/>
              <w:rPr>
                <w:rFonts w:eastAsia="Calibri" w:cs="Arial"/>
                <w:bCs/>
                <w:sz w:val="28"/>
                <w:szCs w:val="28"/>
              </w:rPr>
            </w:pPr>
          </w:p>
        </w:tc>
        <w:tc>
          <w:tcPr>
            <w:tcW w:w="1003" w:type="dxa"/>
            <w:vAlign w:val="center"/>
          </w:tcPr>
          <w:p w14:paraId="4FF537FA" w14:textId="77777777" w:rsidR="008A18D1" w:rsidRPr="00366C3C" w:rsidRDefault="008A18D1" w:rsidP="006668F7">
            <w:pPr>
              <w:spacing w:line="276" w:lineRule="auto"/>
              <w:jc w:val="center"/>
              <w:rPr>
                <w:rFonts w:eastAsia="Calibri" w:cs="Arial"/>
                <w:bCs/>
                <w:sz w:val="28"/>
                <w:szCs w:val="28"/>
              </w:rPr>
            </w:pPr>
          </w:p>
        </w:tc>
      </w:tr>
      <w:tr w:rsidR="008A18D1" w14:paraId="502670F6" w14:textId="77777777" w:rsidTr="00B50322">
        <w:trPr>
          <w:trHeight w:hRule="exact" w:val="720"/>
        </w:trPr>
        <w:tc>
          <w:tcPr>
            <w:tcW w:w="2785" w:type="dxa"/>
            <w:vAlign w:val="center"/>
          </w:tcPr>
          <w:p w14:paraId="509B2B1B"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7A70EB3A" w14:textId="77777777" w:rsidR="008A18D1" w:rsidRPr="00366C3C" w:rsidRDefault="008A18D1" w:rsidP="006668F7">
            <w:pPr>
              <w:spacing w:line="276" w:lineRule="auto"/>
              <w:jc w:val="center"/>
              <w:rPr>
                <w:rFonts w:eastAsia="Calibri" w:cs="Arial"/>
                <w:bCs/>
                <w:sz w:val="28"/>
                <w:szCs w:val="28"/>
              </w:rPr>
            </w:pPr>
          </w:p>
        </w:tc>
        <w:tc>
          <w:tcPr>
            <w:tcW w:w="1530" w:type="dxa"/>
            <w:vAlign w:val="center"/>
          </w:tcPr>
          <w:p w14:paraId="674C61C6" w14:textId="77777777" w:rsidR="008A18D1" w:rsidRPr="00366C3C" w:rsidRDefault="008A18D1" w:rsidP="006668F7">
            <w:pPr>
              <w:spacing w:line="276" w:lineRule="auto"/>
              <w:jc w:val="center"/>
              <w:rPr>
                <w:rFonts w:eastAsia="Calibri" w:cs="Arial"/>
                <w:bCs/>
                <w:sz w:val="28"/>
                <w:szCs w:val="28"/>
              </w:rPr>
            </w:pPr>
          </w:p>
        </w:tc>
        <w:tc>
          <w:tcPr>
            <w:tcW w:w="2160" w:type="dxa"/>
            <w:vAlign w:val="center"/>
          </w:tcPr>
          <w:p w14:paraId="6BD18E76" w14:textId="69D3395C" w:rsidR="008A18D1" w:rsidRPr="00366C3C" w:rsidRDefault="008A18D1" w:rsidP="006668F7">
            <w:pPr>
              <w:spacing w:line="276" w:lineRule="auto"/>
              <w:jc w:val="center"/>
              <w:rPr>
                <w:rFonts w:eastAsia="Calibri" w:cs="Arial"/>
                <w:bCs/>
                <w:sz w:val="28"/>
                <w:szCs w:val="28"/>
              </w:rPr>
            </w:pPr>
          </w:p>
        </w:tc>
        <w:tc>
          <w:tcPr>
            <w:tcW w:w="1003" w:type="dxa"/>
            <w:vAlign w:val="center"/>
          </w:tcPr>
          <w:p w14:paraId="61533508" w14:textId="77777777" w:rsidR="008A18D1" w:rsidRPr="00366C3C" w:rsidRDefault="008A18D1" w:rsidP="006668F7">
            <w:pPr>
              <w:spacing w:line="276" w:lineRule="auto"/>
              <w:jc w:val="center"/>
              <w:rPr>
                <w:rFonts w:eastAsia="Calibri" w:cs="Arial"/>
                <w:bCs/>
                <w:sz w:val="28"/>
                <w:szCs w:val="28"/>
              </w:rPr>
            </w:pPr>
          </w:p>
        </w:tc>
      </w:tr>
    </w:tbl>
    <w:p w14:paraId="127D53EA" w14:textId="77777777" w:rsidR="0094238A" w:rsidRDefault="0094238A"/>
    <w:p w14:paraId="608AA05D" w14:textId="77777777" w:rsidR="00FB4DDF" w:rsidRDefault="00FB4DDF"/>
    <w:p w14:paraId="775EFABC" w14:textId="77777777" w:rsidR="00FB4DDF" w:rsidRDefault="00FB4DDF"/>
    <w:p w14:paraId="743FC08E" w14:textId="77777777" w:rsidR="00FB4DDF" w:rsidRDefault="00FB4DDF"/>
    <w:p w14:paraId="20C36711" w14:textId="77777777" w:rsidR="00FB4DDF" w:rsidRDefault="00FB4DDF"/>
    <w:p w14:paraId="084FBC8B" w14:textId="77777777" w:rsidR="00FB4DDF" w:rsidRDefault="00FB4DDF"/>
    <w:p w14:paraId="17BFB56B" w14:textId="77777777" w:rsidR="00FB4DDF" w:rsidRDefault="00FB4DDF"/>
    <w:p w14:paraId="09B1EC0F" w14:textId="42F5681F" w:rsidR="0094238A" w:rsidRDefault="001C0B4A" w:rsidP="0013627B">
      <w:pPr>
        <w:pStyle w:val="ListParagraph"/>
        <w:numPr>
          <w:ilvl w:val="0"/>
          <w:numId w:val="3"/>
        </w:numPr>
        <w:spacing w:after="240"/>
        <w:jc w:val="center"/>
        <w:rPr>
          <w:sz w:val="36"/>
          <w:szCs w:val="36"/>
        </w:rPr>
      </w:pPr>
      <w:r>
        <w:rPr>
          <w:sz w:val="36"/>
          <w:szCs w:val="36"/>
        </w:rPr>
        <w:lastRenderedPageBreak/>
        <w:t xml:space="preserve">Control Measures </w:t>
      </w:r>
      <w:r w:rsidR="0094238A">
        <w:rPr>
          <w:sz w:val="36"/>
          <w:szCs w:val="36"/>
        </w:rPr>
        <w:t>Change Log</w:t>
      </w:r>
    </w:p>
    <w:p w14:paraId="438C4D34" w14:textId="77777777" w:rsidR="0094238A" w:rsidRPr="0013627B" w:rsidRDefault="0094238A" w:rsidP="0094238A">
      <w:pPr>
        <w:pStyle w:val="ListParagraph"/>
        <w:ind w:left="360"/>
        <w:rPr>
          <w:sz w:val="24"/>
          <w:szCs w:val="24"/>
        </w:rPr>
      </w:pPr>
    </w:p>
    <w:p w14:paraId="589651D3" w14:textId="73C0B533" w:rsidR="0094238A" w:rsidRDefault="0094238A" w:rsidP="001C0B4A">
      <w:pPr>
        <w:pStyle w:val="ListParagraph"/>
        <w:ind w:left="0"/>
      </w:pPr>
      <w:r>
        <w:t>Additional exposure monitoring is required if hazard controls are modified</w:t>
      </w:r>
      <w:r w:rsidR="00D547BE">
        <w:t xml:space="preserve"> that may introduce additional sources of </w:t>
      </w:r>
      <w:r w:rsidR="0013627B">
        <w:t>M</w:t>
      </w:r>
      <w:r w:rsidR="00D547BE">
        <w:t xml:space="preserve">ethylene chloride exposure or otherwise result in increased exposure to </w:t>
      </w:r>
      <w:r w:rsidR="0013627B">
        <w:t>M</w:t>
      </w:r>
      <w:r w:rsidR="00D547BE">
        <w:t>ethylene chloride compared to the most recent monitoring event</w:t>
      </w:r>
      <w:r>
        <w:t>. Document changes in hazard controls below:</w:t>
      </w:r>
    </w:p>
    <w:p w14:paraId="5B368732" w14:textId="77777777" w:rsidR="0094238A" w:rsidRDefault="0094238A" w:rsidP="0094238A">
      <w:pPr>
        <w:pStyle w:val="ListParagraph"/>
        <w:ind w:left="360"/>
      </w:pPr>
    </w:p>
    <w:tbl>
      <w:tblPr>
        <w:tblStyle w:val="TableGrid"/>
        <w:tblW w:w="0" w:type="auto"/>
        <w:tblLook w:val="04A0" w:firstRow="1" w:lastRow="0" w:firstColumn="1" w:lastColumn="0" w:noHBand="0" w:noVBand="1"/>
      </w:tblPr>
      <w:tblGrid>
        <w:gridCol w:w="2695"/>
        <w:gridCol w:w="5580"/>
        <w:gridCol w:w="1363"/>
      </w:tblGrid>
      <w:tr w:rsidR="0094238A" w:rsidRPr="00942E96" w14:paraId="61FBCF91" w14:textId="77777777" w:rsidTr="0094238A">
        <w:trPr>
          <w:trHeight w:hRule="exact" w:val="720"/>
        </w:trPr>
        <w:tc>
          <w:tcPr>
            <w:tcW w:w="2695" w:type="dxa"/>
            <w:shd w:val="clear" w:color="auto" w:fill="D5DCE4" w:themeFill="text2" w:themeFillTint="33"/>
            <w:vAlign w:val="center"/>
          </w:tcPr>
          <w:p w14:paraId="65CAE187" w14:textId="501278FB" w:rsidR="0094238A" w:rsidRPr="00942E96" w:rsidRDefault="0094238A" w:rsidP="00501A53">
            <w:pPr>
              <w:spacing w:line="276" w:lineRule="auto"/>
              <w:jc w:val="center"/>
              <w:rPr>
                <w:rFonts w:eastAsia="Calibri" w:cs="Arial"/>
                <w:b/>
                <w:sz w:val="22"/>
                <w:szCs w:val="22"/>
              </w:rPr>
            </w:pPr>
            <w:r>
              <w:rPr>
                <w:rFonts w:eastAsia="Calibri" w:cs="Arial"/>
                <w:b/>
                <w:sz w:val="22"/>
                <w:szCs w:val="22"/>
              </w:rPr>
              <w:t>Hazard Control</w:t>
            </w:r>
          </w:p>
        </w:tc>
        <w:tc>
          <w:tcPr>
            <w:tcW w:w="5580" w:type="dxa"/>
            <w:shd w:val="clear" w:color="auto" w:fill="D5DCE4" w:themeFill="text2" w:themeFillTint="33"/>
            <w:vAlign w:val="center"/>
          </w:tcPr>
          <w:p w14:paraId="333AD315" w14:textId="3ACE7679" w:rsidR="0094238A" w:rsidRPr="00942E96" w:rsidRDefault="0094238A" w:rsidP="00501A53">
            <w:pPr>
              <w:spacing w:line="276" w:lineRule="auto"/>
              <w:jc w:val="center"/>
              <w:rPr>
                <w:rFonts w:eastAsia="Calibri" w:cs="Arial"/>
                <w:b/>
                <w:sz w:val="22"/>
                <w:szCs w:val="22"/>
              </w:rPr>
            </w:pPr>
            <w:r>
              <w:rPr>
                <w:rFonts w:eastAsia="Calibri" w:cs="Arial"/>
                <w:b/>
                <w:sz w:val="22"/>
                <w:szCs w:val="22"/>
              </w:rPr>
              <w:t>Change Details</w:t>
            </w:r>
            <w:r w:rsidR="00F37E52">
              <w:rPr>
                <w:rFonts w:eastAsia="Calibri" w:cs="Arial"/>
                <w:b/>
                <w:sz w:val="22"/>
                <w:szCs w:val="22"/>
              </w:rPr>
              <w:t>/Explanation</w:t>
            </w:r>
          </w:p>
        </w:tc>
        <w:tc>
          <w:tcPr>
            <w:tcW w:w="1363" w:type="dxa"/>
            <w:shd w:val="clear" w:color="auto" w:fill="D5DCE4" w:themeFill="text2" w:themeFillTint="33"/>
            <w:vAlign w:val="center"/>
          </w:tcPr>
          <w:p w14:paraId="72C09AB4" w14:textId="77777777" w:rsidR="0094238A" w:rsidRPr="00942E96" w:rsidRDefault="0094238A" w:rsidP="00501A53">
            <w:pPr>
              <w:spacing w:line="276" w:lineRule="auto"/>
              <w:jc w:val="center"/>
              <w:rPr>
                <w:rFonts w:eastAsia="Calibri" w:cs="Arial"/>
                <w:b/>
                <w:sz w:val="22"/>
                <w:szCs w:val="22"/>
              </w:rPr>
            </w:pPr>
            <w:r w:rsidRPr="00942E96">
              <w:rPr>
                <w:rFonts w:eastAsia="Calibri" w:cs="Arial"/>
                <w:b/>
                <w:sz w:val="22"/>
                <w:szCs w:val="22"/>
              </w:rPr>
              <w:t>Date</w:t>
            </w:r>
          </w:p>
        </w:tc>
      </w:tr>
      <w:tr w:rsidR="0094238A" w:rsidRPr="00366C3C" w14:paraId="4E1B79FD" w14:textId="77777777" w:rsidTr="0094238A">
        <w:trPr>
          <w:trHeight w:hRule="exact" w:val="720"/>
        </w:trPr>
        <w:tc>
          <w:tcPr>
            <w:tcW w:w="2695" w:type="dxa"/>
            <w:vAlign w:val="center"/>
          </w:tcPr>
          <w:p w14:paraId="1456E856" w14:textId="77777777" w:rsidR="0094238A" w:rsidRPr="00366C3C" w:rsidRDefault="0094238A" w:rsidP="00501A53">
            <w:pPr>
              <w:spacing w:line="276" w:lineRule="auto"/>
              <w:rPr>
                <w:rFonts w:eastAsia="Calibri" w:cs="Arial"/>
                <w:bCs/>
                <w:sz w:val="28"/>
                <w:szCs w:val="28"/>
              </w:rPr>
            </w:pPr>
          </w:p>
        </w:tc>
        <w:tc>
          <w:tcPr>
            <w:tcW w:w="5580" w:type="dxa"/>
            <w:vAlign w:val="center"/>
          </w:tcPr>
          <w:p w14:paraId="651BEBFA"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7B38D39F" w14:textId="77777777" w:rsidR="0094238A" w:rsidRPr="00366C3C" w:rsidRDefault="0094238A" w:rsidP="00501A53">
            <w:pPr>
              <w:spacing w:line="276" w:lineRule="auto"/>
              <w:jc w:val="center"/>
              <w:rPr>
                <w:rFonts w:eastAsia="Calibri" w:cs="Arial"/>
                <w:bCs/>
                <w:sz w:val="28"/>
                <w:szCs w:val="28"/>
              </w:rPr>
            </w:pPr>
          </w:p>
        </w:tc>
      </w:tr>
      <w:tr w:rsidR="0094238A" w:rsidRPr="00366C3C" w14:paraId="260AC409" w14:textId="77777777" w:rsidTr="0094238A">
        <w:trPr>
          <w:trHeight w:hRule="exact" w:val="720"/>
        </w:trPr>
        <w:tc>
          <w:tcPr>
            <w:tcW w:w="2695" w:type="dxa"/>
            <w:vAlign w:val="center"/>
          </w:tcPr>
          <w:p w14:paraId="0F23C93D"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6AEBD2F8"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74095B91" w14:textId="77777777" w:rsidR="0094238A" w:rsidRPr="00366C3C" w:rsidRDefault="0094238A" w:rsidP="00501A53">
            <w:pPr>
              <w:spacing w:line="276" w:lineRule="auto"/>
              <w:jc w:val="center"/>
              <w:rPr>
                <w:rFonts w:eastAsia="Calibri" w:cs="Arial"/>
                <w:bCs/>
                <w:sz w:val="28"/>
                <w:szCs w:val="28"/>
              </w:rPr>
            </w:pPr>
          </w:p>
        </w:tc>
      </w:tr>
      <w:tr w:rsidR="0094238A" w:rsidRPr="00366C3C" w14:paraId="494757CF" w14:textId="77777777" w:rsidTr="0094238A">
        <w:trPr>
          <w:trHeight w:hRule="exact" w:val="720"/>
        </w:trPr>
        <w:tc>
          <w:tcPr>
            <w:tcW w:w="2695" w:type="dxa"/>
            <w:vAlign w:val="center"/>
          </w:tcPr>
          <w:p w14:paraId="060F5894"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15C5C7F0"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5F93EF11" w14:textId="77777777" w:rsidR="0094238A" w:rsidRPr="00366C3C" w:rsidRDefault="0094238A" w:rsidP="00501A53">
            <w:pPr>
              <w:spacing w:line="276" w:lineRule="auto"/>
              <w:jc w:val="center"/>
              <w:rPr>
                <w:rFonts w:eastAsia="Calibri" w:cs="Arial"/>
                <w:bCs/>
                <w:sz w:val="28"/>
                <w:szCs w:val="28"/>
              </w:rPr>
            </w:pPr>
          </w:p>
        </w:tc>
      </w:tr>
      <w:tr w:rsidR="0094238A" w:rsidRPr="00366C3C" w14:paraId="42243B9F" w14:textId="77777777" w:rsidTr="0094238A">
        <w:trPr>
          <w:trHeight w:hRule="exact" w:val="720"/>
        </w:trPr>
        <w:tc>
          <w:tcPr>
            <w:tcW w:w="2695" w:type="dxa"/>
            <w:vAlign w:val="center"/>
          </w:tcPr>
          <w:p w14:paraId="51008AF9"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1CE04614"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62ED3C03" w14:textId="77777777" w:rsidR="0094238A" w:rsidRPr="00366C3C" w:rsidRDefault="0094238A" w:rsidP="00501A53">
            <w:pPr>
              <w:spacing w:line="276" w:lineRule="auto"/>
              <w:jc w:val="center"/>
              <w:rPr>
                <w:rFonts w:eastAsia="Calibri" w:cs="Arial"/>
                <w:bCs/>
                <w:sz w:val="28"/>
                <w:szCs w:val="28"/>
              </w:rPr>
            </w:pPr>
          </w:p>
        </w:tc>
      </w:tr>
      <w:tr w:rsidR="0094238A" w:rsidRPr="00366C3C" w14:paraId="077A05DB" w14:textId="77777777" w:rsidTr="0094238A">
        <w:trPr>
          <w:trHeight w:hRule="exact" w:val="720"/>
        </w:trPr>
        <w:tc>
          <w:tcPr>
            <w:tcW w:w="2695" w:type="dxa"/>
            <w:vAlign w:val="center"/>
          </w:tcPr>
          <w:p w14:paraId="03101842"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1B7F591F"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7F8AB621" w14:textId="77777777" w:rsidR="0094238A" w:rsidRPr="00366C3C" w:rsidRDefault="0094238A" w:rsidP="00501A53">
            <w:pPr>
              <w:spacing w:line="276" w:lineRule="auto"/>
              <w:jc w:val="center"/>
              <w:rPr>
                <w:rFonts w:eastAsia="Calibri" w:cs="Arial"/>
                <w:bCs/>
                <w:sz w:val="28"/>
                <w:szCs w:val="28"/>
              </w:rPr>
            </w:pPr>
          </w:p>
        </w:tc>
      </w:tr>
      <w:tr w:rsidR="0094238A" w:rsidRPr="00366C3C" w14:paraId="7EB774FB" w14:textId="77777777" w:rsidTr="0094238A">
        <w:trPr>
          <w:trHeight w:hRule="exact" w:val="720"/>
        </w:trPr>
        <w:tc>
          <w:tcPr>
            <w:tcW w:w="2695" w:type="dxa"/>
            <w:vAlign w:val="center"/>
          </w:tcPr>
          <w:p w14:paraId="6F3F4B64"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6A3C3B4E"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23BC0278" w14:textId="77777777" w:rsidR="0094238A" w:rsidRPr="00366C3C" w:rsidRDefault="0094238A" w:rsidP="00501A53">
            <w:pPr>
              <w:spacing w:line="276" w:lineRule="auto"/>
              <w:jc w:val="center"/>
              <w:rPr>
                <w:rFonts w:eastAsia="Calibri" w:cs="Arial"/>
                <w:bCs/>
                <w:sz w:val="28"/>
                <w:szCs w:val="28"/>
              </w:rPr>
            </w:pPr>
          </w:p>
        </w:tc>
      </w:tr>
      <w:tr w:rsidR="0094238A" w:rsidRPr="00366C3C" w14:paraId="46C381F4" w14:textId="77777777" w:rsidTr="0094238A">
        <w:trPr>
          <w:trHeight w:hRule="exact" w:val="720"/>
        </w:trPr>
        <w:tc>
          <w:tcPr>
            <w:tcW w:w="2695" w:type="dxa"/>
            <w:vAlign w:val="center"/>
          </w:tcPr>
          <w:p w14:paraId="5F0FB4A6"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78921AB2"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18170911" w14:textId="77777777" w:rsidR="0094238A" w:rsidRPr="00366C3C" w:rsidRDefault="0094238A" w:rsidP="00501A53">
            <w:pPr>
              <w:spacing w:line="276" w:lineRule="auto"/>
              <w:jc w:val="center"/>
              <w:rPr>
                <w:rFonts w:eastAsia="Calibri" w:cs="Arial"/>
                <w:bCs/>
                <w:sz w:val="28"/>
                <w:szCs w:val="28"/>
              </w:rPr>
            </w:pPr>
          </w:p>
        </w:tc>
      </w:tr>
      <w:tr w:rsidR="0094238A" w:rsidRPr="00366C3C" w14:paraId="1351AEF1" w14:textId="77777777" w:rsidTr="0094238A">
        <w:trPr>
          <w:trHeight w:hRule="exact" w:val="720"/>
        </w:trPr>
        <w:tc>
          <w:tcPr>
            <w:tcW w:w="2695" w:type="dxa"/>
            <w:vAlign w:val="center"/>
          </w:tcPr>
          <w:p w14:paraId="1439AC8B"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039CFF7B"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3901C0E4" w14:textId="77777777" w:rsidR="0094238A" w:rsidRPr="00366C3C" w:rsidRDefault="0094238A" w:rsidP="00501A53">
            <w:pPr>
              <w:spacing w:line="276" w:lineRule="auto"/>
              <w:jc w:val="center"/>
              <w:rPr>
                <w:rFonts w:eastAsia="Calibri" w:cs="Arial"/>
                <w:bCs/>
                <w:sz w:val="28"/>
                <w:szCs w:val="28"/>
              </w:rPr>
            </w:pPr>
          </w:p>
        </w:tc>
      </w:tr>
      <w:tr w:rsidR="0094238A" w:rsidRPr="00366C3C" w14:paraId="4A5A9AA0" w14:textId="77777777" w:rsidTr="0094238A">
        <w:trPr>
          <w:trHeight w:hRule="exact" w:val="720"/>
        </w:trPr>
        <w:tc>
          <w:tcPr>
            <w:tcW w:w="2695" w:type="dxa"/>
            <w:vAlign w:val="center"/>
          </w:tcPr>
          <w:p w14:paraId="3CE2B24C"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5FDED085"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01F26007" w14:textId="77777777" w:rsidR="0094238A" w:rsidRPr="00366C3C" w:rsidRDefault="0094238A" w:rsidP="00501A53">
            <w:pPr>
              <w:spacing w:line="276" w:lineRule="auto"/>
              <w:jc w:val="center"/>
              <w:rPr>
                <w:rFonts w:eastAsia="Calibri" w:cs="Arial"/>
                <w:bCs/>
                <w:sz w:val="28"/>
                <w:szCs w:val="28"/>
              </w:rPr>
            </w:pPr>
          </w:p>
        </w:tc>
      </w:tr>
      <w:tr w:rsidR="0094238A" w:rsidRPr="00366C3C" w14:paraId="707A72A1" w14:textId="77777777" w:rsidTr="0094238A">
        <w:trPr>
          <w:trHeight w:hRule="exact" w:val="720"/>
        </w:trPr>
        <w:tc>
          <w:tcPr>
            <w:tcW w:w="2695" w:type="dxa"/>
            <w:vAlign w:val="center"/>
          </w:tcPr>
          <w:p w14:paraId="27075FA6"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60ED229E"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0455F3E6" w14:textId="77777777" w:rsidR="0094238A" w:rsidRPr="00366C3C" w:rsidRDefault="0094238A" w:rsidP="00501A53">
            <w:pPr>
              <w:spacing w:line="276" w:lineRule="auto"/>
              <w:jc w:val="center"/>
              <w:rPr>
                <w:rFonts w:eastAsia="Calibri" w:cs="Arial"/>
                <w:bCs/>
                <w:sz w:val="28"/>
                <w:szCs w:val="28"/>
              </w:rPr>
            </w:pPr>
          </w:p>
        </w:tc>
      </w:tr>
      <w:tr w:rsidR="0094238A" w:rsidRPr="00366C3C" w14:paraId="1275ED43" w14:textId="77777777" w:rsidTr="0094238A">
        <w:trPr>
          <w:trHeight w:hRule="exact" w:val="720"/>
        </w:trPr>
        <w:tc>
          <w:tcPr>
            <w:tcW w:w="2695" w:type="dxa"/>
            <w:vAlign w:val="center"/>
          </w:tcPr>
          <w:p w14:paraId="4EC02DF6"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3DB01E12"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287E5B01" w14:textId="77777777" w:rsidR="0094238A" w:rsidRPr="00366C3C" w:rsidRDefault="0094238A" w:rsidP="00501A53">
            <w:pPr>
              <w:spacing w:line="276" w:lineRule="auto"/>
              <w:jc w:val="center"/>
              <w:rPr>
                <w:rFonts w:eastAsia="Calibri" w:cs="Arial"/>
                <w:bCs/>
                <w:sz w:val="28"/>
                <w:szCs w:val="28"/>
              </w:rPr>
            </w:pPr>
          </w:p>
        </w:tc>
      </w:tr>
      <w:tr w:rsidR="0094238A" w:rsidRPr="00366C3C" w14:paraId="67937A81" w14:textId="77777777" w:rsidTr="0094238A">
        <w:trPr>
          <w:trHeight w:hRule="exact" w:val="720"/>
        </w:trPr>
        <w:tc>
          <w:tcPr>
            <w:tcW w:w="2695" w:type="dxa"/>
            <w:vAlign w:val="center"/>
          </w:tcPr>
          <w:p w14:paraId="58B789FF"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1435D388"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7000BE5A" w14:textId="77777777" w:rsidR="0094238A" w:rsidRPr="00366C3C" w:rsidRDefault="0094238A" w:rsidP="00501A53">
            <w:pPr>
              <w:spacing w:line="276" w:lineRule="auto"/>
              <w:jc w:val="center"/>
              <w:rPr>
                <w:rFonts w:eastAsia="Calibri" w:cs="Arial"/>
                <w:bCs/>
                <w:sz w:val="28"/>
                <w:szCs w:val="28"/>
              </w:rPr>
            </w:pPr>
          </w:p>
        </w:tc>
      </w:tr>
      <w:tr w:rsidR="0094238A" w:rsidRPr="00366C3C" w14:paraId="4EF44D3E" w14:textId="77777777" w:rsidTr="0094238A">
        <w:trPr>
          <w:trHeight w:hRule="exact" w:val="720"/>
        </w:trPr>
        <w:tc>
          <w:tcPr>
            <w:tcW w:w="2695" w:type="dxa"/>
            <w:vAlign w:val="center"/>
          </w:tcPr>
          <w:p w14:paraId="061ACD6D"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4D477DA7"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4AAC4C34" w14:textId="77777777" w:rsidR="0094238A" w:rsidRPr="00366C3C" w:rsidRDefault="0094238A" w:rsidP="00501A53">
            <w:pPr>
              <w:spacing w:line="276" w:lineRule="auto"/>
              <w:jc w:val="center"/>
              <w:rPr>
                <w:rFonts w:eastAsia="Calibri" w:cs="Arial"/>
                <w:bCs/>
                <w:sz w:val="28"/>
                <w:szCs w:val="28"/>
              </w:rPr>
            </w:pPr>
          </w:p>
        </w:tc>
      </w:tr>
      <w:tr w:rsidR="0094238A" w:rsidRPr="00366C3C" w14:paraId="5839D3AF" w14:textId="77777777" w:rsidTr="0094238A">
        <w:trPr>
          <w:trHeight w:hRule="exact" w:val="720"/>
        </w:trPr>
        <w:tc>
          <w:tcPr>
            <w:tcW w:w="2695" w:type="dxa"/>
            <w:vAlign w:val="center"/>
          </w:tcPr>
          <w:p w14:paraId="2B94E2FD"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09D4DBA8"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45FB640B" w14:textId="77777777" w:rsidR="0094238A" w:rsidRPr="00366C3C" w:rsidRDefault="0094238A" w:rsidP="00501A53">
            <w:pPr>
              <w:spacing w:line="276" w:lineRule="auto"/>
              <w:jc w:val="center"/>
              <w:rPr>
                <w:rFonts w:eastAsia="Calibri" w:cs="Arial"/>
                <w:bCs/>
                <w:sz w:val="28"/>
                <w:szCs w:val="28"/>
              </w:rPr>
            </w:pPr>
          </w:p>
        </w:tc>
      </w:tr>
      <w:tr w:rsidR="0094238A" w:rsidRPr="00366C3C" w14:paraId="09EE3E1E" w14:textId="77777777" w:rsidTr="0094238A">
        <w:trPr>
          <w:trHeight w:hRule="exact" w:val="720"/>
        </w:trPr>
        <w:tc>
          <w:tcPr>
            <w:tcW w:w="2695" w:type="dxa"/>
            <w:vAlign w:val="center"/>
          </w:tcPr>
          <w:p w14:paraId="5443ABAB" w14:textId="77777777" w:rsidR="0094238A" w:rsidRPr="00366C3C" w:rsidRDefault="0094238A" w:rsidP="00501A53">
            <w:pPr>
              <w:spacing w:line="276" w:lineRule="auto"/>
              <w:jc w:val="center"/>
              <w:rPr>
                <w:rFonts w:eastAsia="Calibri" w:cs="Arial"/>
                <w:bCs/>
                <w:sz w:val="28"/>
                <w:szCs w:val="28"/>
              </w:rPr>
            </w:pPr>
          </w:p>
        </w:tc>
        <w:tc>
          <w:tcPr>
            <w:tcW w:w="5580" w:type="dxa"/>
            <w:vAlign w:val="center"/>
          </w:tcPr>
          <w:p w14:paraId="431DB44F" w14:textId="77777777" w:rsidR="0094238A" w:rsidRPr="00366C3C" w:rsidRDefault="0094238A" w:rsidP="00501A53">
            <w:pPr>
              <w:spacing w:line="276" w:lineRule="auto"/>
              <w:jc w:val="center"/>
              <w:rPr>
                <w:rFonts w:eastAsia="Calibri" w:cs="Arial"/>
                <w:bCs/>
                <w:sz w:val="28"/>
                <w:szCs w:val="28"/>
              </w:rPr>
            </w:pPr>
          </w:p>
        </w:tc>
        <w:tc>
          <w:tcPr>
            <w:tcW w:w="1363" w:type="dxa"/>
            <w:vAlign w:val="center"/>
          </w:tcPr>
          <w:p w14:paraId="659B17D5" w14:textId="77777777" w:rsidR="0094238A" w:rsidRPr="00366C3C" w:rsidRDefault="0094238A" w:rsidP="00501A53">
            <w:pPr>
              <w:spacing w:line="276" w:lineRule="auto"/>
              <w:jc w:val="center"/>
              <w:rPr>
                <w:rFonts w:eastAsia="Calibri" w:cs="Arial"/>
                <w:bCs/>
                <w:sz w:val="28"/>
                <w:szCs w:val="28"/>
              </w:rPr>
            </w:pPr>
          </w:p>
        </w:tc>
      </w:tr>
    </w:tbl>
    <w:p w14:paraId="11AAF021" w14:textId="77777777" w:rsidR="0094238A" w:rsidRPr="0094238A" w:rsidRDefault="0094238A" w:rsidP="0094238A">
      <w:pPr>
        <w:pStyle w:val="ListParagraph"/>
        <w:ind w:left="360"/>
      </w:pPr>
    </w:p>
    <w:sectPr w:rsidR="0094238A" w:rsidRPr="0094238A"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B8578B"/>
    <w:multiLevelType w:val="hybridMultilevel"/>
    <w:tmpl w:val="574E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F8C"/>
    <w:multiLevelType w:val="hybridMultilevel"/>
    <w:tmpl w:val="3DF8D8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363745432">
    <w:abstractNumId w:val="10"/>
  </w:num>
  <w:num w:numId="2" w16cid:durableId="1833831053">
    <w:abstractNumId w:val="4"/>
  </w:num>
  <w:num w:numId="3" w16cid:durableId="2099709340">
    <w:abstractNumId w:val="7"/>
  </w:num>
  <w:num w:numId="4" w16cid:durableId="510797027">
    <w:abstractNumId w:val="0"/>
  </w:num>
  <w:num w:numId="5" w16cid:durableId="424619893">
    <w:abstractNumId w:val="8"/>
  </w:num>
  <w:num w:numId="6" w16cid:durableId="1206719412">
    <w:abstractNumId w:val="9"/>
  </w:num>
  <w:num w:numId="7" w16cid:durableId="358698477">
    <w:abstractNumId w:val="5"/>
  </w:num>
  <w:num w:numId="8" w16cid:durableId="133061532">
    <w:abstractNumId w:val="2"/>
  </w:num>
  <w:num w:numId="9" w16cid:durableId="615525279">
    <w:abstractNumId w:val="6"/>
  </w:num>
  <w:num w:numId="10" w16cid:durableId="2030252958">
    <w:abstractNumId w:val="3"/>
  </w:num>
  <w:num w:numId="11" w16cid:durableId="50009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438F"/>
    <w:rsid w:val="000216DC"/>
    <w:rsid w:val="000259D7"/>
    <w:rsid w:val="00031ED1"/>
    <w:rsid w:val="00040087"/>
    <w:rsid w:val="000513AA"/>
    <w:rsid w:val="0005650F"/>
    <w:rsid w:val="00071EDE"/>
    <w:rsid w:val="00077942"/>
    <w:rsid w:val="00081829"/>
    <w:rsid w:val="00091169"/>
    <w:rsid w:val="00092459"/>
    <w:rsid w:val="000C4D68"/>
    <w:rsid w:val="000D7B52"/>
    <w:rsid w:val="000E095F"/>
    <w:rsid w:val="00101DF9"/>
    <w:rsid w:val="00106E8B"/>
    <w:rsid w:val="00132B8E"/>
    <w:rsid w:val="0013627B"/>
    <w:rsid w:val="00156BA9"/>
    <w:rsid w:val="0017206F"/>
    <w:rsid w:val="001726A9"/>
    <w:rsid w:val="001777E5"/>
    <w:rsid w:val="001848BE"/>
    <w:rsid w:val="0019114C"/>
    <w:rsid w:val="00194E40"/>
    <w:rsid w:val="001968C0"/>
    <w:rsid w:val="001A0D1F"/>
    <w:rsid w:val="001A72F5"/>
    <w:rsid w:val="001B4386"/>
    <w:rsid w:val="001B6BAC"/>
    <w:rsid w:val="001C0B4A"/>
    <w:rsid w:val="001C6D34"/>
    <w:rsid w:val="001D0B3D"/>
    <w:rsid w:val="001D4676"/>
    <w:rsid w:val="001F04D2"/>
    <w:rsid w:val="001F0CAB"/>
    <w:rsid w:val="001F3EEA"/>
    <w:rsid w:val="00202743"/>
    <w:rsid w:val="00253AE2"/>
    <w:rsid w:val="002618FF"/>
    <w:rsid w:val="00263D2E"/>
    <w:rsid w:val="00271D69"/>
    <w:rsid w:val="00276134"/>
    <w:rsid w:val="002835FF"/>
    <w:rsid w:val="00294CFD"/>
    <w:rsid w:val="002958D4"/>
    <w:rsid w:val="002B37D4"/>
    <w:rsid w:val="00320A1C"/>
    <w:rsid w:val="003243D5"/>
    <w:rsid w:val="003268DC"/>
    <w:rsid w:val="00331B83"/>
    <w:rsid w:val="00342E6D"/>
    <w:rsid w:val="0034305F"/>
    <w:rsid w:val="00343B75"/>
    <w:rsid w:val="00352450"/>
    <w:rsid w:val="003714CD"/>
    <w:rsid w:val="0038497D"/>
    <w:rsid w:val="00385C33"/>
    <w:rsid w:val="003958C1"/>
    <w:rsid w:val="00396A89"/>
    <w:rsid w:val="003A075E"/>
    <w:rsid w:val="003A50A7"/>
    <w:rsid w:val="003E3CD1"/>
    <w:rsid w:val="003E70A3"/>
    <w:rsid w:val="003F1E5E"/>
    <w:rsid w:val="004004D1"/>
    <w:rsid w:val="00412294"/>
    <w:rsid w:val="0042427C"/>
    <w:rsid w:val="00427149"/>
    <w:rsid w:val="00435040"/>
    <w:rsid w:val="00445F09"/>
    <w:rsid w:val="004651AF"/>
    <w:rsid w:val="0048157D"/>
    <w:rsid w:val="004B23FC"/>
    <w:rsid w:val="004B2EF3"/>
    <w:rsid w:val="004D1C10"/>
    <w:rsid w:val="004D6EA2"/>
    <w:rsid w:val="00515F00"/>
    <w:rsid w:val="00576E11"/>
    <w:rsid w:val="0058010A"/>
    <w:rsid w:val="00582C89"/>
    <w:rsid w:val="00597D9B"/>
    <w:rsid w:val="005A27AE"/>
    <w:rsid w:val="005A3196"/>
    <w:rsid w:val="005A760B"/>
    <w:rsid w:val="005B27CB"/>
    <w:rsid w:val="005B3FB6"/>
    <w:rsid w:val="005C619F"/>
    <w:rsid w:val="005D0CC8"/>
    <w:rsid w:val="005E4F04"/>
    <w:rsid w:val="005E7896"/>
    <w:rsid w:val="005F2E52"/>
    <w:rsid w:val="005F66CA"/>
    <w:rsid w:val="00606461"/>
    <w:rsid w:val="006226A8"/>
    <w:rsid w:val="0062353E"/>
    <w:rsid w:val="00642D9B"/>
    <w:rsid w:val="0065035A"/>
    <w:rsid w:val="0065498E"/>
    <w:rsid w:val="00667043"/>
    <w:rsid w:val="00675ABE"/>
    <w:rsid w:val="00685B4B"/>
    <w:rsid w:val="00692B1D"/>
    <w:rsid w:val="00693CC2"/>
    <w:rsid w:val="006A4013"/>
    <w:rsid w:val="006B1463"/>
    <w:rsid w:val="006B15B2"/>
    <w:rsid w:val="006D5A20"/>
    <w:rsid w:val="006D6D9E"/>
    <w:rsid w:val="006F0B72"/>
    <w:rsid w:val="00703FF2"/>
    <w:rsid w:val="00706D16"/>
    <w:rsid w:val="007131F4"/>
    <w:rsid w:val="00734FF3"/>
    <w:rsid w:val="00782DBB"/>
    <w:rsid w:val="007A15B1"/>
    <w:rsid w:val="007A7927"/>
    <w:rsid w:val="007C41DE"/>
    <w:rsid w:val="007D4F71"/>
    <w:rsid w:val="007D4FB2"/>
    <w:rsid w:val="008153EC"/>
    <w:rsid w:val="00820475"/>
    <w:rsid w:val="0083641C"/>
    <w:rsid w:val="00847FBB"/>
    <w:rsid w:val="00876CB9"/>
    <w:rsid w:val="00884189"/>
    <w:rsid w:val="008A18D1"/>
    <w:rsid w:val="008B5349"/>
    <w:rsid w:val="008D4143"/>
    <w:rsid w:val="008E4A42"/>
    <w:rsid w:val="008E542D"/>
    <w:rsid w:val="008E6E7E"/>
    <w:rsid w:val="008F7551"/>
    <w:rsid w:val="00906280"/>
    <w:rsid w:val="009206A1"/>
    <w:rsid w:val="00927E88"/>
    <w:rsid w:val="00932FF4"/>
    <w:rsid w:val="00940D67"/>
    <w:rsid w:val="0094238A"/>
    <w:rsid w:val="00966011"/>
    <w:rsid w:val="00977C00"/>
    <w:rsid w:val="00982450"/>
    <w:rsid w:val="0098756C"/>
    <w:rsid w:val="00991E58"/>
    <w:rsid w:val="009C631E"/>
    <w:rsid w:val="009D12EF"/>
    <w:rsid w:val="009E29E4"/>
    <w:rsid w:val="009F08FA"/>
    <w:rsid w:val="009F687A"/>
    <w:rsid w:val="00A11E61"/>
    <w:rsid w:val="00A25172"/>
    <w:rsid w:val="00A52324"/>
    <w:rsid w:val="00A60015"/>
    <w:rsid w:val="00A74B33"/>
    <w:rsid w:val="00A83699"/>
    <w:rsid w:val="00A926CD"/>
    <w:rsid w:val="00AA0CA0"/>
    <w:rsid w:val="00AC1B9F"/>
    <w:rsid w:val="00AC55F6"/>
    <w:rsid w:val="00AE2078"/>
    <w:rsid w:val="00AE2656"/>
    <w:rsid w:val="00AE6095"/>
    <w:rsid w:val="00AE7720"/>
    <w:rsid w:val="00AF22FB"/>
    <w:rsid w:val="00AF2FFE"/>
    <w:rsid w:val="00AF41CE"/>
    <w:rsid w:val="00AF442D"/>
    <w:rsid w:val="00B0388D"/>
    <w:rsid w:val="00B113D7"/>
    <w:rsid w:val="00B22970"/>
    <w:rsid w:val="00B477B1"/>
    <w:rsid w:val="00B50322"/>
    <w:rsid w:val="00B62905"/>
    <w:rsid w:val="00B951A5"/>
    <w:rsid w:val="00B960E4"/>
    <w:rsid w:val="00BA5C93"/>
    <w:rsid w:val="00BB45C7"/>
    <w:rsid w:val="00BE4638"/>
    <w:rsid w:val="00BF1906"/>
    <w:rsid w:val="00BF335B"/>
    <w:rsid w:val="00C04DD1"/>
    <w:rsid w:val="00C110CE"/>
    <w:rsid w:val="00C26BF0"/>
    <w:rsid w:val="00C3536A"/>
    <w:rsid w:val="00C4370F"/>
    <w:rsid w:val="00C46B61"/>
    <w:rsid w:val="00C64874"/>
    <w:rsid w:val="00C757C0"/>
    <w:rsid w:val="00C941E5"/>
    <w:rsid w:val="00CA76A9"/>
    <w:rsid w:val="00CC1D06"/>
    <w:rsid w:val="00CC6E7F"/>
    <w:rsid w:val="00CD0766"/>
    <w:rsid w:val="00CD30CA"/>
    <w:rsid w:val="00CD3F57"/>
    <w:rsid w:val="00CD4E2B"/>
    <w:rsid w:val="00CD7B2D"/>
    <w:rsid w:val="00CE627C"/>
    <w:rsid w:val="00CF19F9"/>
    <w:rsid w:val="00CF3641"/>
    <w:rsid w:val="00CF3D32"/>
    <w:rsid w:val="00D40C23"/>
    <w:rsid w:val="00D547BE"/>
    <w:rsid w:val="00D80E1D"/>
    <w:rsid w:val="00D81EEB"/>
    <w:rsid w:val="00D822E3"/>
    <w:rsid w:val="00D979DB"/>
    <w:rsid w:val="00DD2CC6"/>
    <w:rsid w:val="00DD35A9"/>
    <w:rsid w:val="00DD65DB"/>
    <w:rsid w:val="00DE2F4A"/>
    <w:rsid w:val="00DE5355"/>
    <w:rsid w:val="00E0375B"/>
    <w:rsid w:val="00E11776"/>
    <w:rsid w:val="00E24092"/>
    <w:rsid w:val="00E40AC3"/>
    <w:rsid w:val="00E5789E"/>
    <w:rsid w:val="00E57EB1"/>
    <w:rsid w:val="00E62D21"/>
    <w:rsid w:val="00E66433"/>
    <w:rsid w:val="00EA53D8"/>
    <w:rsid w:val="00EB67D9"/>
    <w:rsid w:val="00EB7060"/>
    <w:rsid w:val="00EB781F"/>
    <w:rsid w:val="00EC3655"/>
    <w:rsid w:val="00EE16C0"/>
    <w:rsid w:val="00F13C16"/>
    <w:rsid w:val="00F15DE0"/>
    <w:rsid w:val="00F37E52"/>
    <w:rsid w:val="00F42D0D"/>
    <w:rsid w:val="00F52286"/>
    <w:rsid w:val="00F56FFF"/>
    <w:rsid w:val="00F62256"/>
    <w:rsid w:val="00F77D50"/>
    <w:rsid w:val="00F9102E"/>
    <w:rsid w:val="00F95A7C"/>
    <w:rsid w:val="00FB4DDF"/>
    <w:rsid w:val="00FB70FB"/>
    <w:rsid w:val="00FC4F61"/>
    <w:rsid w:val="00FE3A1E"/>
    <w:rsid w:val="00FF4D90"/>
    <w:rsid w:val="03453323"/>
    <w:rsid w:val="06ECFE05"/>
    <w:rsid w:val="08FDF2D8"/>
    <w:rsid w:val="0B50E3A3"/>
    <w:rsid w:val="0C887222"/>
    <w:rsid w:val="0CF43BA3"/>
    <w:rsid w:val="0D33A504"/>
    <w:rsid w:val="1090B57B"/>
    <w:rsid w:val="1552A64E"/>
    <w:rsid w:val="18911646"/>
    <w:rsid w:val="18B2CC94"/>
    <w:rsid w:val="18FD7E3A"/>
    <w:rsid w:val="1CF69C18"/>
    <w:rsid w:val="1D6A415C"/>
    <w:rsid w:val="1DBBD467"/>
    <w:rsid w:val="1F73128F"/>
    <w:rsid w:val="1F8DBBA7"/>
    <w:rsid w:val="2099974A"/>
    <w:rsid w:val="209BDD5B"/>
    <w:rsid w:val="20DB8B9B"/>
    <w:rsid w:val="24DD9BC5"/>
    <w:rsid w:val="26194235"/>
    <w:rsid w:val="2673AD94"/>
    <w:rsid w:val="2675AC9C"/>
    <w:rsid w:val="278A0227"/>
    <w:rsid w:val="2B587931"/>
    <w:rsid w:val="2BC75A70"/>
    <w:rsid w:val="2C67CFA6"/>
    <w:rsid w:val="2DA3FB86"/>
    <w:rsid w:val="2E5889C0"/>
    <w:rsid w:val="3731E346"/>
    <w:rsid w:val="37F581DB"/>
    <w:rsid w:val="394CCBAC"/>
    <w:rsid w:val="3C076EF6"/>
    <w:rsid w:val="3D4C41E3"/>
    <w:rsid w:val="3DF55C26"/>
    <w:rsid w:val="3E38056E"/>
    <w:rsid w:val="3F225021"/>
    <w:rsid w:val="40344B57"/>
    <w:rsid w:val="41906EBD"/>
    <w:rsid w:val="42F8CEC5"/>
    <w:rsid w:val="43FD9222"/>
    <w:rsid w:val="45511EF7"/>
    <w:rsid w:val="4960A7E2"/>
    <w:rsid w:val="497ACEFA"/>
    <w:rsid w:val="4B25FA73"/>
    <w:rsid w:val="4CD808A6"/>
    <w:rsid w:val="4FC7139C"/>
    <w:rsid w:val="510FD464"/>
    <w:rsid w:val="5124CE60"/>
    <w:rsid w:val="54AEA73C"/>
    <w:rsid w:val="573AABD3"/>
    <w:rsid w:val="574B8317"/>
    <w:rsid w:val="57551239"/>
    <w:rsid w:val="60AE32CF"/>
    <w:rsid w:val="634D1286"/>
    <w:rsid w:val="6618136C"/>
    <w:rsid w:val="6626CA48"/>
    <w:rsid w:val="6AFE87EA"/>
    <w:rsid w:val="6BA3BCA0"/>
    <w:rsid w:val="6C334494"/>
    <w:rsid w:val="78A9AE63"/>
    <w:rsid w:val="7ADB6CE0"/>
    <w:rsid w:val="7C59C791"/>
    <w:rsid w:val="7F390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5F96E"/>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 w:type="character" w:styleId="UnresolvedMention">
    <w:name w:val="Unresolved Mention"/>
    <w:basedOn w:val="DefaultParagraphFont"/>
    <w:uiPriority w:val="99"/>
    <w:semiHidden/>
    <w:unhideWhenUsed/>
    <w:rsid w:val="0038497D"/>
    <w:rPr>
      <w:color w:val="605E5C"/>
      <w:shd w:val="clear" w:color="auto" w:fill="E1DFDD"/>
    </w:rPr>
  </w:style>
  <w:style w:type="paragraph" w:styleId="Revision">
    <w:name w:val="Revision"/>
    <w:hidden/>
    <w:uiPriority w:val="99"/>
    <w:semiHidden/>
    <w:rsid w:val="00F5228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201216512">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9509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hyperlink" Target="https://ehs.wsu.edu/methylene-chloride-tsca-prohibition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ehs.wsu.edu/contact-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hemical-Waste/" TargetMode="External"/><Relationship Id="rId5" Type="http://schemas.openxmlformats.org/officeDocument/2006/relationships/hyperlink" Target="https://ehs.wsu.edu/ohs-chemhazardcommunication/ohs-ghspictograms/" TargetMode="External"/><Relationship Id="rId15" Type="http://schemas.openxmlformats.org/officeDocument/2006/relationships/theme" Target="theme/theme1.xml"/><Relationship Id="rId10" Type="http://schemas.openxmlformats.org/officeDocument/2006/relationships/hyperlink" Target="https://ehs.wsu.edu/laboratory-safety-manual/section-iii/iii-c/iii-c-1/" TargetMode="External"/><Relationship Id="rId4" Type="http://schemas.openxmlformats.org/officeDocument/2006/relationships/webSettings" Target="webSettings.xml"/><Relationship Id="rId9" Type="http://schemas.openxmlformats.org/officeDocument/2006/relationships/hyperlink" Target="https://ehs.wsu.edu/laboratory-safety-manual/section-iii/iii-c/iii-c-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2358</Words>
  <Characters>15017</Characters>
  <Application>Microsoft Office Word</Application>
  <DocSecurity>0</DocSecurity>
  <Lines>556</Lines>
  <Paragraphs>162</Paragraphs>
  <ScaleCrop>false</ScaleCrop>
  <Company>Washington State University</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3</cp:revision>
  <cp:lastPrinted>2006-08-31T21:46:00Z</cp:lastPrinted>
  <dcterms:created xsi:type="dcterms:W3CDTF">2026-01-08T23:21:00Z</dcterms:created>
  <dcterms:modified xsi:type="dcterms:W3CDTF">2026-01-08T23:22:00Z</dcterms:modified>
</cp:coreProperties>
</file>