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r>
        <w:t>STANDARD OPERATING PROCEDURES FOR HAZARDOUS AND PARTICULARLY HAZARDOUS CHEMICALS</w:t>
      </w:r>
    </w:p>
    <w:p w:rsidR="00A21F9B" w:rsidRDefault="00A21F9B">
      <w:pPr>
        <w:jc w:val="center"/>
      </w:pPr>
      <w:r>
        <w:t>For</w:t>
      </w:r>
    </w:p>
    <w:p w:rsidR="00A21F9B" w:rsidRDefault="000918F7">
      <w:pPr>
        <w:pStyle w:val="Heading2"/>
      </w:pPr>
      <w:r>
        <w:t>Potassium Permanganate</w:t>
      </w:r>
    </w:p>
    <w:p w:rsidR="004C5628" w:rsidRPr="004C5628" w:rsidRDefault="004C5628" w:rsidP="004C5628"/>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rsidTr="00895DBC">
        <w:trPr>
          <w:trHeight w:val="908"/>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0918F7" w:rsidP="00306266">
            <w:pPr>
              <w:rPr>
                <w:b/>
              </w:rPr>
            </w:pPr>
            <w:r>
              <w:t>Potassium Permanganate</w:t>
            </w:r>
            <w:r w:rsidR="00A21F9B">
              <w:t xml:space="preserve"> </w:t>
            </w:r>
            <w:r w:rsidR="00A21F9B">
              <w:rPr>
                <w:b/>
              </w:rPr>
              <w:t xml:space="preserve">is used in </w:t>
            </w:r>
            <w:r w:rsidR="00306266" w:rsidRPr="002F128C">
              <w:rPr>
                <w:b/>
                <w:color w:val="0000FF"/>
              </w:rPr>
              <w:t>Building, Room</w:t>
            </w:r>
            <w:r w:rsidR="00306266">
              <w:rPr>
                <w:b/>
              </w:rPr>
              <w:t xml:space="preserve">.  </w:t>
            </w:r>
          </w:p>
          <w:p w:rsidR="005155DC" w:rsidRDefault="005155DC" w:rsidP="00306266">
            <w:pPr>
              <w:rPr>
                <w:b/>
              </w:rPr>
            </w:pPr>
          </w:p>
          <w:p w:rsidR="00A21F9B" w:rsidRPr="00895DBC" w:rsidRDefault="00306266" w:rsidP="00895DBC">
            <w:pPr>
              <w:rPr>
                <w:b/>
                <w:color w:val="0000FF"/>
              </w:rPr>
            </w:pPr>
            <w:r w:rsidRPr="0056005C">
              <w:rPr>
                <w:b/>
                <w:color w:val="0000FF"/>
              </w:rPr>
              <w:t>Insert procedure here</w:t>
            </w:r>
            <w:r w:rsidR="00895DBC">
              <w:rPr>
                <w:b/>
                <w:color w:val="0000FF"/>
              </w:rPr>
              <w:t>:</w:t>
            </w: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9C661B" w:rsidRDefault="000918F7" w:rsidP="00B82C6E">
            <w:pPr>
              <w:autoSpaceDE w:val="0"/>
              <w:autoSpaceDN w:val="0"/>
              <w:adjustRightInd w:val="0"/>
            </w:pPr>
            <w:r>
              <w:rPr>
                <w:b/>
                <w:spacing w:val="-3"/>
              </w:rPr>
              <w:t>Potassium Permanganate</w:t>
            </w:r>
            <w:r w:rsidR="00A21F9B">
              <w:rPr>
                <w:b/>
                <w:spacing w:val="-3"/>
              </w:rPr>
              <w:t>,</w:t>
            </w:r>
            <w:r w:rsidR="00A21F9B">
              <w:rPr>
                <w:spacing w:val="-3"/>
              </w:rPr>
              <w:t xml:space="preserve"> </w:t>
            </w:r>
            <w:r w:rsidR="00FA13D0" w:rsidRPr="009B632C">
              <w:rPr>
                <w:b/>
                <w:u w:val="single"/>
              </w:rPr>
              <w:t xml:space="preserve">CAS </w:t>
            </w:r>
            <w:r w:rsidR="00FA13D0" w:rsidRPr="00C6107C">
              <w:rPr>
                <w:b/>
                <w:u w:val="single"/>
              </w:rPr>
              <w:t xml:space="preserve"># </w:t>
            </w:r>
            <w:r>
              <w:rPr>
                <w:b/>
                <w:u w:val="single"/>
              </w:rPr>
              <w:t>7722-64</w:t>
            </w:r>
            <w:r w:rsidR="006B28F8" w:rsidRPr="00D57511">
              <w:rPr>
                <w:b/>
                <w:u w:val="single"/>
              </w:rPr>
              <w:t>-</w:t>
            </w:r>
            <w:r>
              <w:rPr>
                <w:b/>
                <w:u w:val="single"/>
              </w:rPr>
              <w:t>7</w:t>
            </w:r>
            <w:r w:rsidR="00B51743">
              <w:rPr>
                <w:b/>
                <w:spacing w:val="-3"/>
                <w:u w:val="single"/>
              </w:rPr>
              <w:t>;</w:t>
            </w:r>
            <w:r w:rsidR="00561C5B">
              <w:rPr>
                <w:spacing w:val="-3"/>
              </w:rPr>
              <w:t xml:space="preserve"> </w:t>
            </w:r>
            <w:r w:rsidR="000F6141">
              <w:rPr>
                <w:spacing w:val="-3"/>
              </w:rPr>
              <w:t xml:space="preserve">Also known as </w:t>
            </w:r>
            <w:r w:rsidR="00E507C8">
              <w:rPr>
                <w:spacing w:val="-3"/>
              </w:rPr>
              <w:t>KMnO</w:t>
            </w:r>
            <w:r w:rsidR="00E507C8">
              <w:rPr>
                <w:spacing w:val="-3"/>
                <w:vertAlign w:val="subscript"/>
              </w:rPr>
              <w:t>4</w:t>
            </w:r>
            <w:r w:rsidR="00B82C6E">
              <w:t>, is an odorless, dark purple, sand-like solid.  It is used in solutions as a disinfectant, deodorizer, bleaching agent, and in air and water purification.</w:t>
            </w:r>
          </w:p>
          <w:p w:rsidR="004C5628" w:rsidRDefault="004C5628" w:rsidP="009C661B">
            <w:pPr>
              <w:autoSpaceDE w:val="0"/>
              <w:autoSpaceDN w:val="0"/>
              <w:adjustRightInd w:val="0"/>
            </w:pPr>
          </w:p>
          <w:p w:rsidR="00E507C8" w:rsidRDefault="00E507C8" w:rsidP="00E507C8">
            <w:pPr>
              <w:numPr>
                <w:ilvl w:val="0"/>
                <w:numId w:val="4"/>
              </w:numPr>
              <w:autoSpaceDE w:val="0"/>
              <w:autoSpaceDN w:val="0"/>
              <w:adjustRightInd w:val="0"/>
              <w:rPr>
                <w:rFonts w:ascii="Helvetica" w:hAnsi="Helvetica" w:cs="Helvetica"/>
                <w:b/>
              </w:rPr>
            </w:pPr>
            <w:r>
              <w:rPr>
                <w:rFonts w:ascii="Helvetica" w:hAnsi="Helvetica" w:cs="Helvetica"/>
                <w:b/>
              </w:rPr>
              <w:t>Oxidizer. May cause or intensify fire.</w:t>
            </w:r>
          </w:p>
          <w:p w:rsidR="00B82C6E" w:rsidRDefault="00B82C6E" w:rsidP="00E507C8">
            <w:pPr>
              <w:numPr>
                <w:ilvl w:val="0"/>
                <w:numId w:val="4"/>
              </w:numPr>
              <w:autoSpaceDE w:val="0"/>
              <w:autoSpaceDN w:val="0"/>
              <w:adjustRightInd w:val="0"/>
              <w:rPr>
                <w:rFonts w:ascii="Helvetica" w:hAnsi="Helvetica" w:cs="Helvetica"/>
                <w:b/>
              </w:rPr>
            </w:pPr>
            <w:r>
              <w:rPr>
                <w:rFonts w:ascii="Helvetica" w:hAnsi="Helvetica" w:cs="Helvetica"/>
                <w:b/>
              </w:rPr>
              <w:t>Causes severe skin burns and eye damage.</w:t>
            </w:r>
          </w:p>
          <w:p w:rsidR="00E507C8" w:rsidRDefault="00E507C8" w:rsidP="00E507C8">
            <w:pPr>
              <w:numPr>
                <w:ilvl w:val="0"/>
                <w:numId w:val="4"/>
              </w:numPr>
              <w:autoSpaceDE w:val="0"/>
              <w:autoSpaceDN w:val="0"/>
              <w:adjustRightInd w:val="0"/>
              <w:rPr>
                <w:rFonts w:ascii="Helvetica" w:hAnsi="Helvetica" w:cs="Helvetica"/>
                <w:b/>
              </w:rPr>
            </w:pPr>
            <w:r>
              <w:rPr>
                <w:rFonts w:ascii="Helvetica" w:hAnsi="Helvetica" w:cs="Helvetica"/>
                <w:b/>
              </w:rPr>
              <w:t>Harmful if swallowed.</w:t>
            </w:r>
          </w:p>
          <w:p w:rsidR="00561C5B" w:rsidRDefault="00B82C6E" w:rsidP="0028452F">
            <w:pPr>
              <w:numPr>
                <w:ilvl w:val="0"/>
                <w:numId w:val="4"/>
              </w:numPr>
              <w:autoSpaceDE w:val="0"/>
              <w:autoSpaceDN w:val="0"/>
              <w:adjustRightInd w:val="0"/>
              <w:rPr>
                <w:rFonts w:ascii="Helvetica" w:hAnsi="Helvetica" w:cs="Helvetica"/>
                <w:b/>
              </w:rPr>
            </w:pPr>
            <w:r>
              <w:rPr>
                <w:rFonts w:ascii="Helvetica" w:hAnsi="Helvetica" w:cs="Helvetica"/>
                <w:b/>
              </w:rPr>
              <w:t>Can irritate the nose and throat.</w:t>
            </w:r>
          </w:p>
          <w:p w:rsidR="0028452F" w:rsidRPr="0028452F" w:rsidRDefault="0028452F" w:rsidP="0028452F">
            <w:pPr>
              <w:autoSpaceDE w:val="0"/>
              <w:autoSpaceDN w:val="0"/>
              <w:adjustRightInd w:val="0"/>
              <w:rPr>
                <w:rFonts w:ascii="Helvetica" w:hAnsi="Helvetica" w:cs="Helvetica"/>
                <w:b/>
              </w:rPr>
            </w:pPr>
          </w:p>
          <w:p w:rsidR="00561C5B" w:rsidRDefault="00561C5B" w:rsidP="009C661B">
            <w:pPr>
              <w:autoSpaceDE w:val="0"/>
              <w:autoSpaceDN w:val="0"/>
              <w:adjustRightInd w:val="0"/>
            </w:pPr>
          </w:p>
          <w:p w:rsidR="004C5628" w:rsidRPr="004C5628" w:rsidRDefault="00A64F5C" w:rsidP="009C661B">
            <w:pPr>
              <w:autoSpaceDE w:val="0"/>
              <w:autoSpaceDN w:val="0"/>
              <w:adjustRightInd w:val="0"/>
              <w:rPr>
                <w:spacing w:val="-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Over Circle (Oxidizing Chemical)"/>
                </v:shape>
              </w:pict>
            </w:r>
            <w:r w:rsidR="0028452F">
              <w:t xml:space="preserve">  </w:t>
            </w:r>
            <w:r w:rsidR="00362CEB">
              <w:pict>
                <v:shape id="_x0000_i1026" type="#_x0000_t75" style="width:50.25pt;height:50.25pt">
                  <v:imagedata r:id="rId6" o:title="Corrosivity (Corrosive Chemical)"/>
                </v:shape>
              </w:pict>
            </w:r>
            <w:r w:rsidR="0028452F">
              <w:t xml:space="preserve">  </w:t>
            </w:r>
            <w:r w:rsidR="00362CEB">
              <w:pict>
                <v:shape id="_x0000_i1027" type="#_x0000_t75" style="width:50.25pt;height:50.25pt">
                  <v:imagedata r:id="rId7" o:title="Exclamation Mark (Acutely Toxic Non-Fatal)"/>
                </v:shape>
              </w:pict>
            </w:r>
            <w:r w:rsidR="0028452F">
              <w:t xml:space="preserve">  </w:t>
            </w:r>
            <w:r w:rsidR="00362CEB">
              <w:pict>
                <v:shape id="_x0000_i1028" type="#_x0000_t75" style="width:50.25pt;height:50.25pt">
                  <v:imagedata r:id="rId8" o:title="Environmental Hazard"/>
                </v:shape>
              </w:pict>
            </w:r>
            <w:r w:rsidR="004C5628">
              <w:t xml:space="preserve">   </w:t>
            </w:r>
            <w:r w:rsidR="004C5628" w:rsidRPr="004C5628">
              <w:rPr>
                <w:u w:val="single"/>
              </w:rPr>
              <w:t>Signal Word</w:t>
            </w:r>
            <w:r w:rsidR="0028452F">
              <w:t xml:space="preserve">: </w:t>
            </w:r>
            <w:r w:rsidR="0028452F" w:rsidRPr="0028452F">
              <w:rPr>
                <w:b/>
              </w:rPr>
              <w:t>DANGER</w:t>
            </w:r>
          </w:p>
          <w:p w:rsidR="00561C5B" w:rsidRDefault="00561C5B" w:rsidP="00561C5B">
            <w:pPr>
              <w:rPr>
                <w:u w:val="single"/>
              </w:rPr>
            </w:pPr>
          </w:p>
          <w:p w:rsidR="00561C5B" w:rsidRPr="00397E02" w:rsidRDefault="00561C5B" w:rsidP="00561C5B">
            <w:r w:rsidRPr="00397E02">
              <w:rPr>
                <w:u w:val="single"/>
              </w:rPr>
              <w:t>Exposure Limits</w:t>
            </w:r>
            <w:r w:rsidR="003131A0">
              <w:rPr>
                <w:u w:val="single"/>
              </w:rPr>
              <w:t xml:space="preserve"> (as Manganese)</w:t>
            </w:r>
            <w:r>
              <w:t>:</w:t>
            </w:r>
          </w:p>
          <w:p w:rsidR="003131A0" w:rsidRPr="00362CEB" w:rsidRDefault="003131A0" w:rsidP="00561C5B">
            <w:pPr>
              <w:autoSpaceDE w:val="0"/>
              <w:autoSpaceDN w:val="0"/>
              <w:adjustRightInd w:val="0"/>
            </w:pPr>
            <w:r>
              <w:rPr>
                <w:b/>
              </w:rPr>
              <w:t>OSHA:</w:t>
            </w:r>
            <w:r>
              <w:t xml:space="preserve"> </w:t>
            </w:r>
            <w:r>
              <w:rPr>
                <w:u w:val="single"/>
              </w:rPr>
              <w:t>CEILING</w:t>
            </w:r>
            <w:r w:rsidR="00362CEB">
              <w:t>: 5 mg/m</w:t>
            </w:r>
            <w:r w:rsidR="00362CEB">
              <w:rPr>
                <w:vertAlign w:val="superscript"/>
              </w:rPr>
              <w:t>3</w:t>
            </w:r>
            <w:r w:rsidR="00362CEB">
              <w:t xml:space="preserve"> </w:t>
            </w:r>
          </w:p>
          <w:p w:rsidR="006B28F8" w:rsidRDefault="00561C5B" w:rsidP="00561C5B">
            <w:pPr>
              <w:autoSpaceDE w:val="0"/>
              <w:autoSpaceDN w:val="0"/>
              <w:adjustRightInd w:val="0"/>
            </w:pPr>
            <w:r w:rsidRPr="00397E02">
              <w:rPr>
                <w:b/>
              </w:rPr>
              <w:t>ACGIH</w:t>
            </w:r>
            <w:r>
              <w:t xml:space="preserve">: </w:t>
            </w:r>
            <w:r w:rsidRPr="00397E02">
              <w:rPr>
                <w:u w:val="single"/>
              </w:rPr>
              <w:t>TWA</w:t>
            </w:r>
            <w:r w:rsidR="003131A0">
              <w:t>: 0.02</w:t>
            </w:r>
            <w:r w:rsidR="00362CEB">
              <w:t xml:space="preserve"> mg/m</w:t>
            </w:r>
            <w:r w:rsidR="00362CEB">
              <w:rPr>
                <w:vertAlign w:val="superscript"/>
              </w:rPr>
              <w:t>3</w:t>
            </w:r>
            <w:r w:rsidR="00362CEB">
              <w:t xml:space="preserve"> </w:t>
            </w:r>
            <w:r w:rsidR="00B6175B">
              <w:t>[Respirable],</w:t>
            </w:r>
            <w:r w:rsidR="003131A0">
              <w:t xml:space="preserve"> 0.1 [Inhalable]  </w:t>
            </w:r>
          </w:p>
          <w:p w:rsidR="003131A0" w:rsidRPr="00362CEB" w:rsidRDefault="003131A0" w:rsidP="00561C5B">
            <w:pPr>
              <w:autoSpaceDE w:val="0"/>
              <w:autoSpaceDN w:val="0"/>
              <w:adjustRightInd w:val="0"/>
              <w:rPr>
                <w:rFonts w:cs="Arial"/>
                <w:vertAlign w:val="superscript"/>
              </w:rPr>
            </w:pPr>
            <w:r w:rsidRPr="003131A0">
              <w:rPr>
                <w:b/>
              </w:rPr>
              <w:t>NIOSH:</w:t>
            </w:r>
            <w:r>
              <w:t xml:space="preserve"> </w:t>
            </w:r>
            <w:r w:rsidRPr="003131A0">
              <w:rPr>
                <w:u w:val="single"/>
              </w:rPr>
              <w:t>TWA</w:t>
            </w:r>
            <w:r w:rsidR="00362CEB">
              <w:t>: 1.0 mg/m</w:t>
            </w:r>
            <w:r w:rsidR="00362CEB">
              <w:rPr>
                <w:vertAlign w:val="superscript"/>
              </w:rPr>
              <w:t>3</w:t>
            </w:r>
            <w:r>
              <w:t xml:space="preserve">; </w:t>
            </w:r>
            <w:r w:rsidR="00B6175B">
              <w:rPr>
                <w:u w:val="single"/>
              </w:rPr>
              <w:t>STEL</w:t>
            </w:r>
            <w:r w:rsidR="00362CEB">
              <w:t>: 3 mg/m</w:t>
            </w:r>
            <w:r w:rsidR="00362CEB">
              <w:rPr>
                <w:vertAlign w:val="superscript"/>
              </w:rPr>
              <w:t>3</w:t>
            </w:r>
          </w:p>
          <w:p w:rsidR="00561C5B" w:rsidRPr="00561C5B" w:rsidRDefault="00D57511" w:rsidP="00A8100D">
            <w:pPr>
              <w:autoSpaceDE w:val="0"/>
              <w:autoSpaceDN w:val="0"/>
              <w:adjustRightInd w:val="0"/>
              <w:rPr>
                <w:rFonts w:ascii="Helvetica" w:hAnsi="Helvetica" w:cs="Helvetica"/>
              </w:rPr>
            </w:pPr>
            <w:r>
              <w:rPr>
                <w:rFonts w:ascii="Helvetica" w:hAnsi="Helvetica" w:cs="Helvetica"/>
              </w:rPr>
              <w:t xml:space="preserve"> </w:t>
            </w:r>
          </w:p>
          <w:p w:rsidR="00277988" w:rsidRDefault="006B28F8" w:rsidP="003B32E2">
            <w:pPr>
              <w:autoSpaceDE w:val="0"/>
              <w:autoSpaceDN w:val="0"/>
              <w:adjustRightInd w:val="0"/>
            </w:pPr>
            <w:r w:rsidRPr="00B51743">
              <w:rPr>
                <w:bCs/>
                <w:u w:val="single"/>
              </w:rPr>
              <w:t>Toxicological Data</w:t>
            </w:r>
            <w:r>
              <w:rPr>
                <w:b/>
                <w:bCs/>
              </w:rPr>
              <w:t>:</w:t>
            </w:r>
            <w:r w:rsidR="00D9357A">
              <w:t xml:space="preserve"> </w:t>
            </w:r>
            <w:r w:rsidR="00D9357A">
              <w:br/>
            </w:r>
            <w:r w:rsidR="00A8100D" w:rsidRPr="00A8100D">
              <w:rPr>
                <w:b/>
              </w:rPr>
              <w:t>ORAL</w:t>
            </w:r>
            <w:r w:rsidR="007471D6">
              <w:rPr>
                <w:b/>
              </w:rPr>
              <w:t xml:space="preserve"> </w:t>
            </w:r>
            <w:r w:rsidR="007471D6" w:rsidRPr="005F6FFE">
              <w:rPr>
                <w:b/>
              </w:rPr>
              <w:t>(LD50):</w:t>
            </w:r>
            <w:r w:rsidR="004E66A2">
              <w:t xml:space="preserve"> 1,090 mg/kg [Rat</w:t>
            </w:r>
            <w:r w:rsidR="007471D6">
              <w:t>]</w:t>
            </w:r>
            <w:r>
              <w:t xml:space="preserve"> </w:t>
            </w:r>
            <w:bookmarkStart w:id="0" w:name="_GoBack"/>
            <w:bookmarkEnd w:id="0"/>
          </w:p>
          <w:p w:rsidR="00397E02" w:rsidRDefault="00397E02" w:rsidP="006667F3">
            <w:pPr>
              <w:rPr>
                <w:b/>
              </w:rPr>
            </w:pPr>
          </w:p>
          <w:p w:rsidR="00EF76D6" w:rsidRDefault="00EF76D6" w:rsidP="006667F3">
            <w:pPr>
              <w:rPr>
                <w:rFonts w:cs="Arial"/>
              </w:rPr>
            </w:pPr>
            <w:r>
              <w:rPr>
                <w:rFonts w:cs="Arial"/>
              </w:rPr>
              <w:t>*</w:t>
            </w:r>
            <w:r w:rsidRPr="00E0181C">
              <w:rPr>
                <w:rFonts w:cs="Arial"/>
                <w:b/>
              </w:rPr>
              <w:t>Always refer to the Safety Data Sheet for the most detailed information</w:t>
            </w:r>
            <w:r>
              <w:rPr>
                <w:rFonts w:cs="Arial"/>
              </w:rPr>
              <w:t>*</w:t>
            </w:r>
          </w:p>
          <w:p w:rsidR="00561C5B" w:rsidRDefault="00561C5B" w:rsidP="006667F3">
            <w:pPr>
              <w:rPr>
                <w:b/>
              </w:rPr>
            </w:pPr>
          </w:p>
        </w:tc>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B51743" w:rsidP="00306266">
            <w:r>
              <w:t>The Safety Data Sheet (</w:t>
            </w:r>
            <w:r w:rsidR="00A21F9B">
              <w:t>SDS</w:t>
            </w:r>
            <w:r>
              <w:t>)</w:t>
            </w:r>
            <w:r w:rsidR="00A21F9B">
              <w:t xml:space="preserve"> for </w:t>
            </w:r>
            <w:r w:rsidR="0028452F">
              <w:t>Potassium Permanganate</w:t>
            </w:r>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A21F9B" w:rsidRDefault="00A21F9B" w:rsidP="00306266"/>
          <w:p w:rsidR="00EC74F9" w:rsidRDefault="00EC74F9" w:rsidP="00EC74F9">
            <w:r w:rsidRPr="00B036DC">
              <w:rPr>
                <w:u w:val="single"/>
              </w:rPr>
              <w:t>Labeling</w:t>
            </w:r>
            <w:r>
              <w:t>: Containers shall either have original warning label affixed or a label identifying the contents and hazards.</w:t>
            </w:r>
          </w:p>
          <w:p w:rsidR="00EC74F9" w:rsidRDefault="00EC74F9"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A21F9B" w:rsidRDefault="004E755D">
            <w:r>
              <w:t xml:space="preserve">Wear nitrile rubber gloves, chemical splash goggles, </w:t>
            </w:r>
            <w:r w:rsidR="00EF32AF">
              <w:t xml:space="preserve">and a fully buttoned lab coat. </w:t>
            </w:r>
            <w:r w:rsidR="00EF32AF">
              <w:t>(</w:t>
            </w:r>
            <w:r w:rsidR="00EF32AF" w:rsidRPr="00331B83">
              <w:rPr>
                <w:u w:val="single"/>
              </w:rPr>
              <w:t>Note</w:t>
            </w:r>
            <w:r w:rsidR="00EF32AF">
              <w:t>: Always check the manufacturer’s glove compatibility chart for proper glove selection.)</w:t>
            </w:r>
            <w:r w:rsidR="00EF32AF">
              <w:t xml:space="preserve"> </w:t>
            </w:r>
            <w:r>
              <w:t>Wash hands after removing gloves.  Work within a properly functioning certified laboratory chemical fume hood.</w:t>
            </w:r>
          </w:p>
          <w:p w:rsidR="00A21F9B" w:rsidRDefault="00A21F9B"/>
        </w:tc>
      </w:tr>
      <w:tr w:rsidR="00A21F9B">
        <w:tc>
          <w:tcPr>
            <w:tcW w:w="2520" w:type="dxa"/>
          </w:tcPr>
          <w:p w:rsidR="00A21F9B" w:rsidRDefault="00A21F9B">
            <w:pPr>
              <w:numPr>
                <w:ilvl w:val="0"/>
                <w:numId w:val="2"/>
              </w:numPr>
            </w:pPr>
            <w:r>
              <w:t xml:space="preserve">WASTE DISPOSAL    </w:t>
            </w:r>
          </w:p>
          <w:p w:rsidR="00A21F9B" w:rsidRDefault="00A21F9B">
            <w:r>
              <w:t xml:space="preserve">       PROCEDURES</w:t>
            </w:r>
          </w:p>
          <w:p w:rsidR="00A21F9B" w:rsidRDefault="00A21F9B"/>
        </w:tc>
        <w:tc>
          <w:tcPr>
            <w:tcW w:w="7290" w:type="dxa"/>
          </w:tcPr>
          <w:p w:rsidR="00C17FCD" w:rsidRDefault="00CB37F8" w:rsidP="00EC43A0">
            <w:r w:rsidRPr="00561DB1">
              <w:rPr>
                <w:b/>
              </w:rPr>
              <w:t xml:space="preserve">Waste </w:t>
            </w:r>
            <w:r>
              <w:rPr>
                <w:b/>
              </w:rPr>
              <w:t>Potassium Permanganate</w:t>
            </w:r>
            <w:r>
              <w:t xml:space="preserve"> should be collected in a sealable compatible </w:t>
            </w:r>
            <w:r w:rsidRPr="00637862">
              <w:t>waste c</w:t>
            </w:r>
            <w:r>
              <w:t xml:space="preserve">ontainer. </w:t>
            </w:r>
            <w:r w:rsidR="00C17FCD">
              <w:t xml:space="preserve">The container should be stored away from incompatible materials such as </w:t>
            </w:r>
            <w:r w:rsidR="00C17FCD">
              <w:t>organic and flammable chemicals, strong reducing agents, strong bases, powdered metals, peroxides, zinc, copper, alcohols, hydrogen fluoride, acids, s</w:t>
            </w:r>
            <w:r w:rsidR="00C17FCD" w:rsidRPr="00E507C8">
              <w:t>ulfuric acid</w:t>
            </w:r>
            <w:r w:rsidR="00C17FCD">
              <w:t>, and other combustible materials</w:t>
            </w:r>
            <w:r w:rsidR="00C17FCD">
              <w:t xml:space="preserve">. </w:t>
            </w:r>
          </w:p>
          <w:p w:rsidR="00C17FCD" w:rsidRDefault="00C17FCD" w:rsidP="00EC43A0"/>
          <w:p w:rsidR="00A21F9B" w:rsidRDefault="00C17FCD" w:rsidP="00EC43A0">
            <w:pPr>
              <w:rPr>
                <w:b/>
              </w:rPr>
            </w:pPr>
            <w:r>
              <w:t>A</w:t>
            </w:r>
            <w:r w:rsidR="00CB37F8">
              <w:t xml:space="preserve"> completed Dangerous Waste label should be attached when waste is first added to the container.  When container is full or no longer being used, complete a Chemical Collection Request Form, and deliver to the Waste Accumulation Area Operator at </w:t>
            </w:r>
            <w:r w:rsidR="00CB37F8" w:rsidRPr="002F128C">
              <w:rPr>
                <w:b/>
                <w:color w:val="0000FF"/>
              </w:rPr>
              <w:t xml:space="preserve">Building, Room, </w:t>
            </w:r>
            <w:proofErr w:type="gramStart"/>
            <w:r w:rsidR="00CB37F8" w:rsidRPr="002F128C">
              <w:rPr>
                <w:b/>
                <w:color w:val="0000FF"/>
              </w:rPr>
              <w:t>Phone</w:t>
            </w:r>
            <w:proofErr w:type="gramEnd"/>
            <w:r w:rsidR="00CB37F8" w:rsidRPr="002F128C">
              <w:rPr>
                <w:b/>
                <w:color w:val="0000FF"/>
              </w:rPr>
              <w:t xml:space="preserve"> Number</w:t>
            </w:r>
            <w:r w:rsidR="00CB37F8">
              <w:rPr>
                <w:b/>
                <w:color w:val="0000FF"/>
              </w:rPr>
              <w:t>.</w:t>
            </w:r>
          </w:p>
          <w:p w:rsidR="00EC74F9" w:rsidRPr="00EC74F9" w:rsidRDefault="00EC74F9" w:rsidP="00EC74F9">
            <w:pPr>
              <w:rPr>
                <w:b/>
              </w:rPr>
            </w:pPr>
          </w:p>
        </w:tc>
      </w:tr>
      <w:tr w:rsidR="00A21F9B">
        <w:tc>
          <w:tcPr>
            <w:tcW w:w="2520" w:type="dxa"/>
          </w:tcPr>
          <w:p w:rsidR="00A21F9B" w:rsidRDefault="00A21F9B">
            <w:r>
              <w:lastRenderedPageBreak/>
              <w:t xml:space="preserve">7.    DESIGNATED AREA    </w:t>
            </w:r>
          </w:p>
          <w:p w:rsidR="00A21F9B" w:rsidRDefault="00A21F9B">
            <w:r>
              <w:t xml:space="preserve">       INFORMATION</w:t>
            </w:r>
          </w:p>
          <w:p w:rsidR="00A21F9B" w:rsidRDefault="00A21F9B"/>
        </w:tc>
        <w:tc>
          <w:tcPr>
            <w:tcW w:w="7290" w:type="dxa"/>
          </w:tcPr>
          <w:p w:rsidR="00A21F9B" w:rsidRDefault="0028452F">
            <w:r>
              <w:t>Potassium Permanganate</w:t>
            </w:r>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EC74F9" w:rsidRDefault="00EC74F9"/>
          <w:p w:rsidR="00A21F9B" w:rsidRDefault="0028452F">
            <w:r>
              <w:t>Potassium Permanganate</w:t>
            </w:r>
            <w:r w:rsidR="00B51743">
              <w:t xml:space="preserve"> is used in a </w:t>
            </w:r>
            <w:r w:rsidR="003E3F82">
              <w:t xml:space="preserve">properly functioning </w:t>
            </w:r>
            <w:r w:rsidR="00B51743">
              <w:t xml:space="preserve">certified laboratory </w:t>
            </w:r>
            <w:r w:rsidR="003E3F82">
              <w:t xml:space="preserve">chemical </w:t>
            </w:r>
            <w:r w:rsidR="00B51743">
              <w:t>fume hood.</w:t>
            </w:r>
          </w:p>
          <w:p w:rsidR="00EC74F9" w:rsidRDefault="00EC74F9"/>
          <w:p w:rsidR="00EC74F9" w:rsidRDefault="00EC74F9" w:rsidP="00EC74F9">
            <w:r>
              <w:t>The designated area</w:t>
            </w:r>
            <w:r w:rsidR="003E3F82">
              <w:t>(s)</w:t>
            </w:r>
            <w:r>
              <w:t xml:space="preserve"> should be shown on the floor plan in Laboratories Chemical Hygiene Plan. </w:t>
            </w:r>
          </w:p>
          <w:p w:rsidR="00EC74F9" w:rsidRDefault="00EC74F9"/>
        </w:tc>
      </w:tr>
      <w:tr w:rsidR="00A21F9B">
        <w:tc>
          <w:tcPr>
            <w:tcW w:w="2520" w:type="dxa"/>
          </w:tcPr>
          <w:p w:rsidR="00A21F9B" w:rsidRDefault="00A21F9B">
            <w:r>
              <w:t xml:space="preserve">8.   DECONTAMINATION   </w:t>
            </w:r>
          </w:p>
          <w:p w:rsidR="00A21F9B" w:rsidRDefault="00A21F9B">
            <w:r>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B036DC" w:rsidRDefault="00A21F9B">
            <w:r w:rsidRPr="00EC74F9">
              <w:rPr>
                <w:b/>
                <w:u w:val="single"/>
              </w:rPr>
              <w:t>Upon Accidental Exposure</w:t>
            </w:r>
            <w:r>
              <w:t xml:space="preserve">: </w:t>
            </w:r>
          </w:p>
          <w:p w:rsidR="00B036DC" w:rsidRDefault="00B036DC" w:rsidP="00B036DC">
            <w:r>
              <w:t xml:space="preserve">In case of </w:t>
            </w:r>
            <w:r w:rsidRPr="00911C13">
              <w:rPr>
                <w:b/>
              </w:rPr>
              <w:t>eye contact</w:t>
            </w:r>
            <w:r>
              <w:t xml:space="preserve">, flush eyes with copious amounts of water at an emergency eyewash station for at least 15 minutes.  Consult a physician.   </w:t>
            </w:r>
          </w:p>
          <w:p w:rsidR="00B036DC" w:rsidRDefault="00B036DC" w:rsidP="00B036DC"/>
          <w:p w:rsidR="00B036DC" w:rsidRDefault="00B036DC" w:rsidP="00B036DC">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B036DC" w:rsidRDefault="00B036DC" w:rsidP="00B036DC"/>
          <w:p w:rsidR="00B036DC" w:rsidRDefault="00B036DC" w:rsidP="00B036DC">
            <w:r>
              <w:t xml:space="preserve">In case of </w:t>
            </w:r>
            <w:r w:rsidRPr="00911C13">
              <w:rPr>
                <w:b/>
              </w:rPr>
              <w:t>inhalation</w:t>
            </w:r>
            <w:r>
              <w:t xml:space="preserve">, move person to fresh air and consult a physician.  </w:t>
            </w:r>
          </w:p>
          <w:p w:rsidR="00B036DC" w:rsidRDefault="00B036DC" w:rsidP="00B036DC"/>
          <w:p w:rsidR="006667F3" w:rsidRDefault="00B036DC" w:rsidP="00B036DC">
            <w:pPr>
              <w:autoSpaceDE w:val="0"/>
              <w:autoSpaceDN w:val="0"/>
              <w:adjustRightInd w:val="0"/>
            </w:pPr>
            <w:r>
              <w:t xml:space="preserve">In case of </w:t>
            </w:r>
            <w:r w:rsidRPr="00911C13">
              <w:rPr>
                <w:b/>
              </w:rPr>
              <w:t>ingestion</w:t>
            </w:r>
            <w:r>
              <w:t>, seek medical attention and follow instructions on SDS.</w:t>
            </w:r>
          </w:p>
          <w:p w:rsidR="00B036DC" w:rsidRDefault="00B036DC" w:rsidP="006667F3">
            <w:pPr>
              <w:autoSpaceDE w:val="0"/>
              <w:autoSpaceDN w:val="0"/>
              <w:adjustRightInd w:val="0"/>
            </w:pPr>
          </w:p>
          <w:p w:rsidR="00A22BFE" w:rsidRDefault="00A21F9B">
            <w:r w:rsidRPr="00316126">
              <w:rPr>
                <w:b/>
                <w:u w:val="single"/>
              </w:rPr>
              <w:t>Upon Accidental Release</w:t>
            </w:r>
            <w:r w:rsidR="00715FB1">
              <w:t>:</w:t>
            </w:r>
          </w:p>
          <w:p w:rsidR="00B51743" w:rsidRDefault="00B51743" w:rsidP="00B51743">
            <w:r w:rsidRPr="00A22BFE">
              <w:rPr>
                <w:b/>
              </w:rPr>
              <w:t xml:space="preserve">Large </w:t>
            </w:r>
            <w:r w:rsidR="00316126">
              <w:rPr>
                <w:b/>
              </w:rPr>
              <w:t>Spill</w:t>
            </w:r>
            <w:r w:rsidRPr="00A22BFE">
              <w:rPr>
                <w:b/>
              </w:rPr>
              <w:t>:</w:t>
            </w:r>
            <w:r>
              <w:t xml:space="preserve"> If a large amount of </w:t>
            </w:r>
            <w:r w:rsidR="00B65DAE">
              <w:t>potassium perman</w:t>
            </w:r>
            <w:r w:rsidR="0028452F">
              <w:t>ganate</w:t>
            </w:r>
            <w:r>
              <w:t xml:space="preserve"> is released outside the fume hood, immediately evacuate, secure the area and call 911</w:t>
            </w:r>
            <w:r w:rsidR="00EC74F9">
              <w:t xml:space="preserve"> to contact EH&amp;S</w:t>
            </w:r>
            <w:r>
              <w:t xml:space="preserve">.  </w:t>
            </w:r>
          </w:p>
          <w:p w:rsidR="00B51743" w:rsidRDefault="00B51743"/>
          <w:p w:rsidR="00B83814" w:rsidRDefault="006B28F8" w:rsidP="00EC74F9">
            <w:pPr>
              <w:autoSpaceDE w:val="0"/>
              <w:autoSpaceDN w:val="0"/>
              <w:adjustRightInd w:val="0"/>
            </w:pPr>
            <w:r w:rsidRPr="00A22BFE">
              <w:rPr>
                <w:b/>
              </w:rPr>
              <w:t xml:space="preserve">Small </w:t>
            </w:r>
            <w:r w:rsidR="00316126">
              <w:rPr>
                <w:b/>
              </w:rPr>
              <w:t>Spill</w:t>
            </w:r>
            <w:r w:rsidRPr="00A22BFE">
              <w:rPr>
                <w:b/>
              </w:rPr>
              <w:t>:</w:t>
            </w:r>
            <w:r>
              <w:t xml:space="preserve"> </w:t>
            </w:r>
            <w:r w:rsidR="00B51743">
              <w:t>If a small amount</w:t>
            </w:r>
            <w:r w:rsidR="00724362">
              <w:t xml:space="preserve"> of </w:t>
            </w:r>
            <w:r w:rsidR="0028452F">
              <w:t>potassium permanganate</w:t>
            </w:r>
            <w:r w:rsidR="00B51743">
              <w:t xml:space="preserve"> is released</w:t>
            </w:r>
            <w:r w:rsidR="00282E99">
              <w:t xml:space="preserve"> (it can be cleaned up in 10 minutes)</w:t>
            </w:r>
            <w:r w:rsidR="00B51743">
              <w:t xml:space="preserve"> and you are appropriately trained to clean up the spill, you may do so.  </w:t>
            </w:r>
            <w:r w:rsidR="00B51743" w:rsidRPr="00715FB1">
              <w:t>Use appropriate PPE including</w:t>
            </w:r>
            <w:r w:rsidR="00B51743">
              <w:t xml:space="preserve"> </w:t>
            </w:r>
            <w:r w:rsidR="00724362">
              <w:t xml:space="preserve">nitrile rubber </w:t>
            </w:r>
            <w:r w:rsidR="00B51743">
              <w:t>gloves, ch</w:t>
            </w:r>
            <w:r w:rsidR="00EC74F9">
              <w:t xml:space="preserve">emical splash goggles, and </w:t>
            </w:r>
            <w:r w:rsidR="00724362">
              <w:t xml:space="preserve">fully buttoned </w:t>
            </w:r>
            <w:r w:rsidR="00EC74F9">
              <w:t>lab coat.</w:t>
            </w:r>
            <w:r w:rsidR="00EF32AF">
              <w:t xml:space="preserve"> </w:t>
            </w:r>
            <w:r w:rsidR="00EF32AF">
              <w:t>(</w:t>
            </w:r>
            <w:r w:rsidR="00EF32AF" w:rsidRPr="00331B83">
              <w:rPr>
                <w:u w:val="single"/>
              </w:rPr>
              <w:t>Note</w:t>
            </w:r>
            <w:r w:rsidR="00EF32AF">
              <w:t>: Always check the manufacturer’s glove compatibility chart for proper glove selection.)</w:t>
            </w:r>
            <w:r w:rsidR="00EC74F9">
              <w:t xml:space="preserve">  </w:t>
            </w:r>
          </w:p>
          <w:p w:rsidR="00B83814" w:rsidRDefault="00B83814" w:rsidP="00EC74F9">
            <w:pPr>
              <w:autoSpaceDE w:val="0"/>
              <w:autoSpaceDN w:val="0"/>
              <w:adjustRightInd w:val="0"/>
            </w:pPr>
          </w:p>
          <w:p w:rsidR="00B83814" w:rsidRDefault="00B83814" w:rsidP="00B83814">
            <w:pPr>
              <w:autoSpaceDE w:val="0"/>
              <w:autoSpaceDN w:val="0"/>
              <w:adjustRightInd w:val="0"/>
            </w:pPr>
            <w:r>
              <w:t>Additional PPE such as respirators may be necessary depending upon material and concentration. (</w:t>
            </w:r>
            <w:r w:rsidRPr="00280F26">
              <w:rPr>
                <w:u w:val="single"/>
              </w:rPr>
              <w:t>Note</w:t>
            </w:r>
            <w:r>
              <w:t>: Yo</w:t>
            </w:r>
            <w:r w:rsidR="00724362">
              <w:t xml:space="preserve">u must be medically cleared, </w:t>
            </w:r>
            <w:r>
              <w:t xml:space="preserve">fit tested </w:t>
            </w:r>
            <w:r w:rsidR="00724362">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B83814" w:rsidRDefault="00B83814" w:rsidP="00EC74F9">
            <w:pPr>
              <w:autoSpaceDE w:val="0"/>
              <w:autoSpaceDN w:val="0"/>
              <w:adjustRightInd w:val="0"/>
            </w:pPr>
          </w:p>
          <w:p w:rsidR="00EC74F9" w:rsidRDefault="00CB37F8" w:rsidP="00EC74F9">
            <w:pPr>
              <w:autoSpaceDE w:val="0"/>
              <w:autoSpaceDN w:val="0"/>
              <w:adjustRightInd w:val="0"/>
            </w:pPr>
            <w:r>
              <w:rPr>
                <w:rFonts w:cs="Arial"/>
              </w:rPr>
              <w:t>Use appropriate tools and p</w:t>
            </w:r>
            <w:r w:rsidR="00EC74F9">
              <w:rPr>
                <w:rFonts w:cs="Arial"/>
              </w:rPr>
              <w:t>lace material in an appropriate waste disposal container (</w:t>
            </w:r>
            <w:proofErr w:type="spellStart"/>
            <w:r w:rsidR="00EC74F9">
              <w:rPr>
                <w:rFonts w:cs="Arial"/>
              </w:rPr>
              <w:t>resealable</w:t>
            </w:r>
            <w:proofErr w:type="spellEnd"/>
            <w:r w:rsidR="00EC74F9">
              <w:rPr>
                <w:rFonts w:cs="Arial"/>
              </w:rPr>
              <w:t xml:space="preserve"> bag, etc.)</w:t>
            </w:r>
            <w:r w:rsidR="00EC74F9">
              <w:t xml:space="preserve"> and dispose of as hazardous waste (see above WASTE DISPOSAL PROCEDURES).</w:t>
            </w:r>
          </w:p>
          <w:p w:rsidR="00EC74F9" w:rsidRDefault="00EC74F9" w:rsidP="00EC74F9"/>
          <w:p w:rsidR="00EC74F9" w:rsidRDefault="00EC74F9" w:rsidP="00EC74F9">
            <w:r>
              <w:t xml:space="preserve">As with all accidents, report any exposure as soon as possible to your Principal Investigator or Supervisor. Additional health and safety information on </w:t>
            </w:r>
            <w:r w:rsidR="0028452F">
              <w:t>potassium permanganate</w:t>
            </w:r>
            <w:r>
              <w:t xml:space="preserve"> can be obtained by referring to the SDS or by calling the EH&amp;S Office (335-3041).</w:t>
            </w:r>
          </w:p>
          <w:p w:rsidR="00A21F9B" w:rsidRDefault="00A21F9B"/>
        </w:tc>
      </w:tr>
      <w:tr w:rsidR="00A21F9B">
        <w:trPr>
          <w:trHeight w:val="260"/>
        </w:trPr>
        <w:tc>
          <w:tcPr>
            <w:tcW w:w="2520" w:type="dxa"/>
          </w:tcPr>
          <w:p w:rsidR="00A21F9B" w:rsidRDefault="00A21F9B">
            <w:pPr>
              <w:numPr>
                <w:ilvl w:val="0"/>
                <w:numId w:val="3"/>
              </w:numPr>
            </w:pPr>
            <w:r>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6B28F8" w:rsidRPr="008A3E2F" w:rsidRDefault="008A3E2F" w:rsidP="006667F3">
            <w:pPr>
              <w:autoSpaceDE w:val="0"/>
              <w:autoSpaceDN w:val="0"/>
              <w:adjustRightInd w:val="0"/>
              <w:rPr>
                <w:rFonts w:ascii="Helvetica" w:hAnsi="Helvetica" w:cs="Helvetica"/>
              </w:rPr>
            </w:pPr>
            <w:r>
              <w:rPr>
                <w:rFonts w:ascii="Helvetica" w:hAnsi="Helvetica" w:cs="Helvetica"/>
              </w:rPr>
              <w:t xml:space="preserve">Keep </w:t>
            </w:r>
            <w:r>
              <w:t>secured and store in a tightly closed dry container in a cool, dry, ventilated area away fro</w:t>
            </w:r>
            <w:r w:rsidR="0028452F">
              <w:t xml:space="preserve">m sources of heat or ignition. </w:t>
            </w:r>
            <w:r w:rsidR="00606388">
              <w:t xml:space="preserve">Store away from incompatibles. Use secondary containment if possible. </w:t>
            </w:r>
            <w:r w:rsidR="000B15F2">
              <w:t>Avoid dust formation.</w:t>
            </w:r>
            <w:r w:rsidR="0028452F">
              <w:t xml:space="preserve"> Avoid contact with skin and eyes.</w:t>
            </w:r>
            <w:r w:rsidR="00EC74F9">
              <w:t xml:space="preserve"> </w:t>
            </w:r>
          </w:p>
          <w:p w:rsidR="008A3E2F" w:rsidRDefault="008A3E2F" w:rsidP="006667F3">
            <w:pPr>
              <w:autoSpaceDE w:val="0"/>
              <w:autoSpaceDN w:val="0"/>
              <w:adjustRightInd w:val="0"/>
            </w:pPr>
          </w:p>
          <w:p w:rsidR="00B82C6E" w:rsidRDefault="00AC4B3D" w:rsidP="006667F3">
            <w:pPr>
              <w:autoSpaceDE w:val="0"/>
              <w:autoSpaceDN w:val="0"/>
              <w:adjustRightInd w:val="0"/>
            </w:pPr>
            <w:r>
              <w:t>Keep away from</w:t>
            </w:r>
            <w:r w:rsidR="008A3E2F">
              <w:t xml:space="preserve"> incompatibles</w:t>
            </w:r>
            <w:r>
              <w:t xml:space="preserve"> such as </w:t>
            </w:r>
            <w:r w:rsidR="00E507C8">
              <w:t xml:space="preserve">organic and flammable chemicals, strong reducing agents, </w:t>
            </w:r>
            <w:r w:rsidR="00B82C6E">
              <w:t xml:space="preserve">strong bases, </w:t>
            </w:r>
            <w:r w:rsidR="00E507C8">
              <w:t>powdered metals, peroxides, zinc, copper, alcohols, hydrogen fluoride, acids, s</w:t>
            </w:r>
            <w:r w:rsidR="00E507C8" w:rsidRPr="00E507C8">
              <w:t>ulfuric acid</w:t>
            </w:r>
            <w:r w:rsidR="00E507C8">
              <w:t>, and other combustible materials.</w:t>
            </w:r>
            <w:r w:rsidR="00B82C6E">
              <w:t xml:space="preserve"> Spontaneously flammable on contact with ethylene glycol.</w:t>
            </w:r>
          </w:p>
          <w:p w:rsidR="00825F55" w:rsidRPr="00666204" w:rsidRDefault="00825F55" w:rsidP="0015711D">
            <w:pPr>
              <w:autoSpaceDE w:val="0"/>
              <w:autoSpaceDN w:val="0"/>
              <w:adjustRightInd w:val="0"/>
              <w:rPr>
                <w:rFonts w:cs="Arial"/>
              </w:rPr>
            </w:pPr>
          </w:p>
        </w:tc>
      </w:tr>
    </w:tbl>
    <w:p w:rsidR="00EF32AF" w:rsidRPr="00C500A0" w:rsidRDefault="00A21F9B" w:rsidP="00C500A0">
      <w:r>
        <w:tab/>
      </w:r>
      <w:r>
        <w:tab/>
      </w:r>
      <w:r>
        <w:tab/>
      </w:r>
      <w:r>
        <w:tab/>
      </w:r>
      <w:r>
        <w:tab/>
      </w:r>
      <w:r>
        <w:tab/>
      </w:r>
      <w:r>
        <w:tab/>
      </w:r>
      <w:r>
        <w:tab/>
      </w:r>
      <w:r>
        <w:tab/>
      </w:r>
    </w:p>
    <w:p w:rsidR="00EF32AF" w:rsidRPr="007131F4" w:rsidRDefault="00EF32AF" w:rsidP="00EF32AF">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lastRenderedPageBreak/>
        <w:t>Certification of Hazard Assessment</w:t>
      </w:r>
    </w:p>
    <w:p w:rsidR="00EF32AF" w:rsidRPr="007131F4" w:rsidRDefault="00EF32AF" w:rsidP="00EF32AF">
      <w:pPr>
        <w:spacing w:after="200" w:line="276" w:lineRule="auto"/>
        <w:rPr>
          <w:rFonts w:ascii="Times New Roman" w:eastAsia="Calibri" w:hAnsi="Times New Roman"/>
          <w:sz w:val="22"/>
          <w:szCs w:val="22"/>
        </w:rPr>
      </w:pPr>
    </w:p>
    <w:p w:rsidR="00EF32AF" w:rsidRPr="007131F4" w:rsidRDefault="00EF32AF" w:rsidP="00EF32AF">
      <w:pPr>
        <w:spacing w:after="200" w:line="276" w:lineRule="auto"/>
        <w:rPr>
          <w:rFonts w:ascii="Times New Roman" w:eastAsia="Calibri" w:hAnsi="Times New Roman"/>
          <w:b/>
          <w:i/>
          <w:sz w:val="22"/>
          <w:szCs w:val="22"/>
        </w:rPr>
      </w:pPr>
      <w:r w:rsidRPr="007131F4">
        <w:rPr>
          <w:rFonts w:ascii="Times New Roman" w:eastAsia="Calibri" w:hAnsi="Times New Roman"/>
          <w:sz w:val="22"/>
          <w:szCs w:val="22"/>
        </w:rPr>
        <w:t xml:space="preserve">Is this document a certification of Hazard Assessment for the processes identified within?                            </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i/>
          <w:sz w:val="22"/>
          <w:szCs w:val="22"/>
        </w:rPr>
        <w:t>Yes</w:t>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t>No</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If yes, provide the name of the person certifying the Hazard Assessment and the date it was performed:</w:t>
      </w:r>
    </w:p>
    <w:p w:rsidR="00EF32AF" w:rsidRPr="007131F4" w:rsidRDefault="00EF32AF" w:rsidP="00EF32AF">
      <w:pPr>
        <w:spacing w:after="200" w:line="276" w:lineRule="auto"/>
        <w:rPr>
          <w:rFonts w:ascii="Times New Roman" w:eastAsia="Calibri" w:hAnsi="Times New Roman"/>
          <w:sz w:val="22"/>
          <w:szCs w:val="22"/>
        </w:rPr>
      </w:pPr>
    </w:p>
    <w:p w:rsidR="00EF32AF" w:rsidRPr="007131F4" w:rsidRDefault="00EF32AF" w:rsidP="00EF32AF">
      <w:pPr>
        <w:spacing w:after="200"/>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____________________________________________________________________________________</w:t>
      </w:r>
    </w:p>
    <w:p w:rsidR="00EF32AF" w:rsidRPr="007131F4" w:rsidRDefault="00EF32AF" w:rsidP="00EF32AF">
      <w:pPr>
        <w:spacing w:after="200"/>
        <w:rPr>
          <w:rFonts w:ascii="Times New Roman" w:eastAsia="Calibri" w:hAnsi="Times New Roman"/>
          <w:sz w:val="22"/>
          <w:szCs w:val="22"/>
        </w:rPr>
      </w:pPr>
      <w:r w:rsidRPr="007131F4">
        <w:rPr>
          <w:rFonts w:ascii="Times New Roman" w:eastAsia="Calibri" w:hAnsi="Times New Roman"/>
          <w:sz w:val="22"/>
          <w:szCs w:val="22"/>
        </w:rPr>
        <w:t>Name</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t>Date</w:t>
      </w:r>
    </w:p>
    <w:p w:rsidR="00EF32AF" w:rsidRPr="007131F4" w:rsidRDefault="00EF32AF" w:rsidP="00EF32AF">
      <w:pPr>
        <w:spacing w:after="200" w:line="276" w:lineRule="auto"/>
        <w:rPr>
          <w:rFonts w:ascii="Times New Roman" w:eastAsia="Calibri" w:hAnsi="Times New Roman"/>
          <w:sz w:val="22"/>
          <w:szCs w:val="22"/>
        </w:rPr>
      </w:pP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The location of the Hazard Assessment is indicated in the document preceding this form.</w:t>
      </w:r>
    </w:p>
    <w:p w:rsidR="00EF32AF" w:rsidRPr="007131F4" w:rsidRDefault="00EF32AF" w:rsidP="00EF32AF">
      <w:pPr>
        <w:spacing w:after="200" w:line="276" w:lineRule="auto"/>
        <w:rPr>
          <w:rFonts w:ascii="Times New Roman" w:eastAsia="Calibri" w:hAnsi="Times New Roman"/>
          <w:b/>
          <w:sz w:val="28"/>
          <w:szCs w:val="28"/>
        </w:rPr>
      </w:pPr>
    </w:p>
    <w:p w:rsidR="00EF32AF" w:rsidRPr="007131F4" w:rsidRDefault="00EF32AF" w:rsidP="00EF32AF">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t>Certificate of Employee Training</w:t>
      </w:r>
    </w:p>
    <w:p w:rsidR="00EF32AF" w:rsidRPr="007131F4" w:rsidRDefault="00EF32AF" w:rsidP="00EF32AF">
      <w:pPr>
        <w:spacing w:after="200" w:line="276" w:lineRule="auto"/>
        <w:rPr>
          <w:rFonts w:ascii="Times New Roman" w:eastAsia="Calibri" w:hAnsi="Times New Roman"/>
          <w:sz w:val="22"/>
          <w:szCs w:val="22"/>
        </w:rPr>
      </w:pP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Name of person providing training for employees working with this process:</w:t>
      </w:r>
    </w:p>
    <w:p w:rsidR="00EF32AF" w:rsidRPr="007131F4" w:rsidRDefault="00EF32AF" w:rsidP="00EF32AF">
      <w:pPr>
        <w:spacing w:after="200" w:line="276" w:lineRule="auto"/>
        <w:rPr>
          <w:rFonts w:ascii="Times New Roman" w:eastAsia="Calibri" w:hAnsi="Times New Roman"/>
          <w:sz w:val="22"/>
          <w:szCs w:val="22"/>
        </w:rPr>
      </w:pP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b/>
          <w:sz w:val="22"/>
          <w:szCs w:val="22"/>
        </w:rPr>
        <w:t>Name</w:t>
      </w:r>
      <w:r w:rsidRPr="007131F4">
        <w:rPr>
          <w:rFonts w:ascii="Times New Roman" w:eastAsia="Calibri" w:hAnsi="Times New Roman"/>
          <w:b/>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sz w:val="22"/>
          <w:szCs w:val="22"/>
        </w:rPr>
        <w:t>Date Trained</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EF32AF" w:rsidRPr="007131F4" w:rsidRDefault="00EF32AF" w:rsidP="00EF32A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6B08F7" w:rsidRDefault="006B08F7" w:rsidP="006B08F7"/>
    <w:p w:rsidR="00A21F9B" w:rsidRDefault="00A21F9B"/>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F2E06"/>
    <w:multiLevelType w:val="hybridMultilevel"/>
    <w:tmpl w:val="B7C44D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B6"/>
    <w:rsid w:val="0000680C"/>
    <w:rsid w:val="00081FD5"/>
    <w:rsid w:val="000918F7"/>
    <w:rsid w:val="000B15F2"/>
    <w:rsid w:val="000F6141"/>
    <w:rsid w:val="0015711D"/>
    <w:rsid w:val="00176831"/>
    <w:rsid w:val="001B16BF"/>
    <w:rsid w:val="001E4F10"/>
    <w:rsid w:val="001F1F2C"/>
    <w:rsid w:val="00246664"/>
    <w:rsid w:val="00260DDA"/>
    <w:rsid w:val="00276B06"/>
    <w:rsid w:val="00277988"/>
    <w:rsid w:val="00282E99"/>
    <w:rsid w:val="0028452F"/>
    <w:rsid w:val="002A60A6"/>
    <w:rsid w:val="00306266"/>
    <w:rsid w:val="003131A0"/>
    <w:rsid w:val="00316126"/>
    <w:rsid w:val="00343382"/>
    <w:rsid w:val="00362CEB"/>
    <w:rsid w:val="003657BF"/>
    <w:rsid w:val="00397E02"/>
    <w:rsid w:val="003B32E2"/>
    <w:rsid w:val="003C4052"/>
    <w:rsid w:val="003D26B5"/>
    <w:rsid w:val="003E1134"/>
    <w:rsid w:val="003E3F82"/>
    <w:rsid w:val="004144EC"/>
    <w:rsid w:val="004237CD"/>
    <w:rsid w:val="0043371B"/>
    <w:rsid w:val="004349B5"/>
    <w:rsid w:val="00482057"/>
    <w:rsid w:val="004C5628"/>
    <w:rsid w:val="004D0E6E"/>
    <w:rsid w:val="004E66A2"/>
    <w:rsid w:val="004E755D"/>
    <w:rsid w:val="005155DC"/>
    <w:rsid w:val="00561C5B"/>
    <w:rsid w:val="005946D0"/>
    <w:rsid w:val="005C298C"/>
    <w:rsid w:val="005F6FFE"/>
    <w:rsid w:val="00606388"/>
    <w:rsid w:val="0061121F"/>
    <w:rsid w:val="00666204"/>
    <w:rsid w:val="006667F3"/>
    <w:rsid w:val="006B08F7"/>
    <w:rsid w:val="006B28F8"/>
    <w:rsid w:val="006B3E2D"/>
    <w:rsid w:val="006E75B6"/>
    <w:rsid w:val="00715FB1"/>
    <w:rsid w:val="00724362"/>
    <w:rsid w:val="00731B65"/>
    <w:rsid w:val="007471D6"/>
    <w:rsid w:val="00820B8D"/>
    <w:rsid w:val="00822BDF"/>
    <w:rsid w:val="00825F55"/>
    <w:rsid w:val="00895DBC"/>
    <w:rsid w:val="008A3E2F"/>
    <w:rsid w:val="008E0A40"/>
    <w:rsid w:val="00990321"/>
    <w:rsid w:val="009C661B"/>
    <w:rsid w:val="009F7829"/>
    <w:rsid w:val="00A21F9B"/>
    <w:rsid w:val="00A22BFE"/>
    <w:rsid w:val="00A64F5C"/>
    <w:rsid w:val="00A8100D"/>
    <w:rsid w:val="00AB36F8"/>
    <w:rsid w:val="00AC0D56"/>
    <w:rsid w:val="00AC4B3D"/>
    <w:rsid w:val="00B036DC"/>
    <w:rsid w:val="00B12E41"/>
    <w:rsid w:val="00B30FC4"/>
    <w:rsid w:val="00B51743"/>
    <w:rsid w:val="00B6175B"/>
    <w:rsid w:val="00B65DAE"/>
    <w:rsid w:val="00B81BAF"/>
    <w:rsid w:val="00B82C6E"/>
    <w:rsid w:val="00B83814"/>
    <w:rsid w:val="00BC6C07"/>
    <w:rsid w:val="00C17FCD"/>
    <w:rsid w:val="00C500A0"/>
    <w:rsid w:val="00C6107C"/>
    <w:rsid w:val="00CB37F8"/>
    <w:rsid w:val="00CC2F63"/>
    <w:rsid w:val="00D20B26"/>
    <w:rsid w:val="00D57511"/>
    <w:rsid w:val="00D9357A"/>
    <w:rsid w:val="00D95E4E"/>
    <w:rsid w:val="00DF65AE"/>
    <w:rsid w:val="00E507C8"/>
    <w:rsid w:val="00E54ACC"/>
    <w:rsid w:val="00E86898"/>
    <w:rsid w:val="00EC43A0"/>
    <w:rsid w:val="00EC74F9"/>
    <w:rsid w:val="00EF32AF"/>
    <w:rsid w:val="00EF66A0"/>
    <w:rsid w:val="00EF76D6"/>
    <w:rsid w:val="00FA13D0"/>
    <w:rsid w:val="00FB1C62"/>
    <w:rsid w:val="00F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D6E42-4F8B-4B3B-9ABA-5BADCFF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775014">
      <w:bodyDiv w:val="1"/>
      <w:marLeft w:val="0"/>
      <w:marRight w:val="0"/>
      <w:marTop w:val="0"/>
      <w:marBottom w:val="0"/>
      <w:divBdr>
        <w:top w:val="none" w:sz="0" w:space="0" w:color="auto"/>
        <w:left w:val="none" w:sz="0" w:space="0" w:color="auto"/>
        <w:bottom w:val="none" w:sz="0" w:space="0" w:color="auto"/>
        <w:right w:val="none" w:sz="0" w:space="0" w:color="auto"/>
      </w:divBdr>
      <w:divsChild>
        <w:div w:id="797407976">
          <w:marLeft w:val="0"/>
          <w:marRight w:val="0"/>
          <w:marTop w:val="0"/>
          <w:marBottom w:val="0"/>
          <w:divBdr>
            <w:top w:val="none" w:sz="0" w:space="0" w:color="auto"/>
            <w:left w:val="none" w:sz="0" w:space="0" w:color="auto"/>
            <w:bottom w:val="none" w:sz="0" w:space="0" w:color="auto"/>
            <w:right w:val="none" w:sz="0" w:space="0" w:color="auto"/>
          </w:divBdr>
        </w:div>
        <w:div w:id="1215695663">
          <w:marLeft w:val="0"/>
          <w:marRight w:val="0"/>
          <w:marTop w:val="0"/>
          <w:marBottom w:val="0"/>
          <w:divBdr>
            <w:top w:val="none" w:sz="0" w:space="0" w:color="auto"/>
            <w:left w:val="none" w:sz="0" w:space="0" w:color="auto"/>
            <w:bottom w:val="none" w:sz="0" w:space="0" w:color="auto"/>
            <w:right w:val="none" w:sz="0" w:space="0" w:color="auto"/>
          </w:divBdr>
        </w:div>
        <w:div w:id="370692227">
          <w:marLeft w:val="0"/>
          <w:marRight w:val="0"/>
          <w:marTop w:val="0"/>
          <w:marBottom w:val="0"/>
          <w:divBdr>
            <w:top w:val="none" w:sz="0" w:space="0" w:color="auto"/>
            <w:left w:val="none" w:sz="0" w:space="0" w:color="auto"/>
            <w:bottom w:val="none" w:sz="0" w:space="0" w:color="auto"/>
            <w:right w:val="none" w:sz="0" w:space="0" w:color="auto"/>
          </w:divBdr>
        </w:div>
        <w:div w:id="1115061499">
          <w:marLeft w:val="0"/>
          <w:marRight w:val="0"/>
          <w:marTop w:val="0"/>
          <w:marBottom w:val="0"/>
          <w:divBdr>
            <w:top w:val="none" w:sz="0" w:space="0" w:color="auto"/>
            <w:left w:val="none" w:sz="0" w:space="0" w:color="auto"/>
            <w:bottom w:val="none" w:sz="0" w:space="0" w:color="auto"/>
            <w:right w:val="none" w:sz="0" w:space="0" w:color="auto"/>
          </w:divBdr>
        </w:div>
        <w:div w:id="1540120859">
          <w:marLeft w:val="0"/>
          <w:marRight w:val="0"/>
          <w:marTop w:val="0"/>
          <w:marBottom w:val="0"/>
          <w:divBdr>
            <w:top w:val="none" w:sz="0" w:space="0" w:color="auto"/>
            <w:left w:val="none" w:sz="0" w:space="0" w:color="auto"/>
            <w:bottom w:val="none" w:sz="0" w:space="0" w:color="auto"/>
            <w:right w:val="none" w:sz="0" w:space="0" w:color="auto"/>
          </w:divBdr>
        </w:div>
      </w:divsChild>
    </w:div>
    <w:div w:id="1825779215">
      <w:bodyDiv w:val="1"/>
      <w:marLeft w:val="0"/>
      <w:marRight w:val="0"/>
      <w:marTop w:val="0"/>
      <w:marBottom w:val="0"/>
      <w:divBdr>
        <w:top w:val="none" w:sz="0" w:space="0" w:color="auto"/>
        <w:left w:val="none" w:sz="0" w:space="0" w:color="auto"/>
        <w:bottom w:val="none" w:sz="0" w:space="0" w:color="auto"/>
        <w:right w:val="none" w:sz="0" w:space="0" w:color="auto"/>
      </w:divBdr>
      <w:divsChild>
        <w:div w:id="6951863">
          <w:marLeft w:val="0"/>
          <w:marRight w:val="0"/>
          <w:marTop w:val="0"/>
          <w:marBottom w:val="0"/>
          <w:divBdr>
            <w:top w:val="none" w:sz="0" w:space="0" w:color="auto"/>
            <w:left w:val="none" w:sz="0" w:space="0" w:color="auto"/>
            <w:bottom w:val="none" w:sz="0" w:space="0" w:color="auto"/>
            <w:right w:val="none" w:sz="0" w:space="0" w:color="auto"/>
          </w:divBdr>
        </w:div>
        <w:div w:id="1835411102">
          <w:marLeft w:val="0"/>
          <w:marRight w:val="0"/>
          <w:marTop w:val="0"/>
          <w:marBottom w:val="0"/>
          <w:divBdr>
            <w:top w:val="none" w:sz="0" w:space="0" w:color="auto"/>
            <w:left w:val="none" w:sz="0" w:space="0" w:color="auto"/>
            <w:bottom w:val="none" w:sz="0" w:space="0" w:color="auto"/>
            <w:right w:val="none" w:sz="0" w:space="0" w:color="auto"/>
          </w:divBdr>
        </w:div>
        <w:div w:id="184825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7</cp:revision>
  <cp:lastPrinted>2002-03-13T23:24:00Z</cp:lastPrinted>
  <dcterms:created xsi:type="dcterms:W3CDTF">2016-03-23T23:22:00Z</dcterms:created>
  <dcterms:modified xsi:type="dcterms:W3CDTF">2016-03-23T23:28:00Z</dcterms:modified>
</cp:coreProperties>
</file>