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6020EEAD" w:rsidR="008153EC" w:rsidRDefault="000E5869" w:rsidP="00A121AD">
      <w:pPr>
        <w:pStyle w:val="Heading2"/>
        <w:rPr>
          <w:b w:val="0"/>
          <w:bCs/>
          <w:sz w:val="28"/>
          <w:szCs w:val="28"/>
        </w:rPr>
      </w:pPr>
      <w:r>
        <w:rPr>
          <w:b w:val="0"/>
          <w:bCs/>
          <w:sz w:val="28"/>
          <w:szCs w:val="28"/>
        </w:rPr>
        <w:t xml:space="preserve">Peroxide Forming </w:t>
      </w:r>
      <w:r w:rsidR="00DF3445">
        <w:rPr>
          <w:b w:val="0"/>
          <w:bCs/>
          <w:sz w:val="28"/>
          <w:szCs w:val="28"/>
        </w:rPr>
        <w:t>Organic Solvents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1E19F0">
        <w:trPr>
          <w:trHeight w:val="3509"/>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61E21761" w14:textId="3A47B77A" w:rsidR="007A2ACF" w:rsidRDefault="00F11E85" w:rsidP="00A52324">
            <w:pPr>
              <w:rPr>
                <w:rFonts w:cs="Arial"/>
                <w:b/>
              </w:rPr>
            </w:pPr>
            <w:r w:rsidRPr="00526230">
              <w:rPr>
                <w:rFonts w:cs="Arial"/>
                <w:b/>
                <w:u w:val="single"/>
              </w:rPr>
              <w:t>Principal Investigator Name</w:t>
            </w:r>
            <w:r w:rsidRPr="00803CEB">
              <w:rPr>
                <w:rFonts w:cs="Arial"/>
                <w:b/>
              </w:rPr>
              <w:t xml:space="preserve">: </w:t>
            </w:r>
            <w:r w:rsidR="007A2ACF" w:rsidRPr="00803CEB">
              <w:rPr>
                <w:rFonts w:cs="Arial"/>
                <w:b/>
              </w:rPr>
              <w:t xml:space="preserve"> </w:t>
            </w:r>
          </w:p>
          <w:p w14:paraId="02558CBF" w14:textId="0306599D" w:rsidR="003E3CD1" w:rsidRDefault="003E3CD1" w:rsidP="00F063D6">
            <w:pPr>
              <w:tabs>
                <w:tab w:val="left" w:pos="2952"/>
              </w:tabs>
            </w:pPr>
          </w:p>
          <w:p w14:paraId="313D9FC8" w14:textId="3C4D84C9" w:rsidR="00AB30CF" w:rsidRDefault="002B1485" w:rsidP="00D46718">
            <w:pPr>
              <w:tabs>
                <w:tab w:val="left" w:pos="2952"/>
              </w:tabs>
            </w:pPr>
            <w:r>
              <w:t xml:space="preserve">This SOP supports the use of </w:t>
            </w:r>
            <w:r w:rsidR="000E5869" w:rsidRPr="00D46718">
              <w:rPr>
                <w:b/>
                <w:bCs/>
              </w:rPr>
              <w:t xml:space="preserve">peroxide forming </w:t>
            </w:r>
            <w:r w:rsidR="00DF3445" w:rsidRPr="00D46718">
              <w:rPr>
                <w:b/>
                <w:bCs/>
              </w:rPr>
              <w:t>organic solvents</w:t>
            </w:r>
            <w:r w:rsidR="00C83D7D">
              <w:t xml:space="preserve">. </w:t>
            </w:r>
            <w:r w:rsidR="00030154">
              <w:t>Several</w:t>
            </w:r>
            <w:r w:rsidR="00E35EFD">
              <w:t xml:space="preserve"> laboratory solvents can undergo autoxidation under normal storage conditions to form unstable and potentially dangerous peroxide by-products. This process is catalyzed by light and heat and occurs when susceptible materials are exposed to atmospheric oxygen. Molecular structure is the primary factor relating to a material’s potential for hazardous peroxide formation. Organic peroxide </w:t>
            </w:r>
            <w:r w:rsidR="000B6771">
              <w:t xml:space="preserve">crystals may violently detonate </w:t>
            </w:r>
            <w:r w:rsidR="00AB30CF">
              <w:t>when subjected to thermal or mechanical shock</w:t>
            </w:r>
            <w:r w:rsidR="0041696E">
              <w:t>, such as opening a container where crystals have formed on the plug or threads of the lid</w:t>
            </w:r>
            <w:r w:rsidR="00AB30CF">
              <w:t>.</w:t>
            </w:r>
          </w:p>
          <w:p w14:paraId="4C0A07FC" w14:textId="77777777" w:rsidR="00D46718" w:rsidRDefault="00D46718" w:rsidP="00D46718">
            <w:pPr>
              <w:pStyle w:val="ListParagraph"/>
              <w:tabs>
                <w:tab w:val="left" w:pos="2952"/>
              </w:tabs>
              <w:ind w:left="161"/>
            </w:pPr>
          </w:p>
          <w:p w14:paraId="3A9EC344" w14:textId="77ECCE45" w:rsidR="00D46718" w:rsidRDefault="00D46718" w:rsidP="00D46718">
            <w:pPr>
              <w:tabs>
                <w:tab w:val="left" w:pos="2952"/>
              </w:tabs>
            </w:pPr>
            <w:r>
              <w:t>Isopropyl ether (</w:t>
            </w:r>
            <w:r w:rsidR="005657D4">
              <w:t>see also Section 9: SPECIAL STORAGE AND HANDLING PROCEDURES</w:t>
            </w:r>
            <w:r>
              <w:t>) may form explosive levels of peroxides without concentration. Severe peroxide hazard</w:t>
            </w:r>
            <w:r w:rsidR="00030154">
              <w:t xml:space="preserve"> exists</w:t>
            </w:r>
            <w:r>
              <w:t xml:space="preserve"> after prolonged storage, especially after exposure to air. Test for peroxide formation before using or discard after 3 months. </w:t>
            </w:r>
          </w:p>
          <w:p w14:paraId="573588D6" w14:textId="77777777" w:rsidR="00D46718" w:rsidRDefault="00D46718" w:rsidP="00D46718">
            <w:pPr>
              <w:tabs>
                <w:tab w:val="left" w:pos="2952"/>
              </w:tabs>
            </w:pPr>
          </w:p>
          <w:p w14:paraId="1C848C54" w14:textId="0E32DFFE" w:rsidR="00D46718" w:rsidRDefault="00D46718" w:rsidP="00D46718">
            <w:pPr>
              <w:tabs>
                <w:tab w:val="left" w:pos="2952"/>
              </w:tabs>
            </w:pPr>
            <w:r>
              <w:t xml:space="preserve">The following solvents present hazards for organic peroxide formation upon concentration. Test for peroxide formation before distillation or evaporation. Test for peroxide formation or discard after 1 year. </w:t>
            </w:r>
          </w:p>
          <w:p w14:paraId="50C7D2A9" w14:textId="4956E587" w:rsidR="00D46718" w:rsidRDefault="00D46718" w:rsidP="00D46718">
            <w:pPr>
              <w:tabs>
                <w:tab w:val="left" w:pos="2952"/>
              </w:tabs>
            </w:pPr>
          </w:p>
          <w:tbl>
            <w:tblPr>
              <w:tblStyle w:val="TableGridLight"/>
              <w:tblW w:w="0" w:type="auto"/>
              <w:tblLayout w:type="fixed"/>
              <w:tblLook w:val="04A0" w:firstRow="1" w:lastRow="0" w:firstColumn="1" w:lastColumn="0" w:noHBand="0" w:noVBand="1"/>
            </w:tblPr>
            <w:tblGrid>
              <w:gridCol w:w="2362"/>
              <w:gridCol w:w="2362"/>
              <w:gridCol w:w="2363"/>
            </w:tblGrid>
            <w:tr w:rsidR="00D46718" w14:paraId="6E405842" w14:textId="77777777" w:rsidTr="00EA1E32">
              <w:tc>
                <w:tcPr>
                  <w:tcW w:w="2362" w:type="dxa"/>
                </w:tcPr>
                <w:p w14:paraId="3BCB913B" w14:textId="308B5EF8" w:rsidR="00D46718" w:rsidRDefault="00BD2D2A" w:rsidP="00D46718">
                  <w:pPr>
                    <w:rPr>
                      <w:rFonts w:cs="Arial"/>
                      <w:bCs/>
                    </w:rPr>
                  </w:pPr>
                  <w:r>
                    <w:rPr>
                      <w:rFonts w:cs="Arial"/>
                      <w:bCs/>
                    </w:rPr>
                    <w:t>Acetal</w:t>
                  </w:r>
                </w:p>
              </w:tc>
              <w:tc>
                <w:tcPr>
                  <w:tcW w:w="2362" w:type="dxa"/>
                </w:tcPr>
                <w:p w14:paraId="0B8F6219" w14:textId="10793250" w:rsidR="00D46718" w:rsidRDefault="00BD2D2A" w:rsidP="00D46718">
                  <w:pPr>
                    <w:rPr>
                      <w:rFonts w:cs="Arial"/>
                      <w:bCs/>
                    </w:rPr>
                  </w:pPr>
                  <w:r>
                    <w:rPr>
                      <w:rFonts w:cs="Arial"/>
                      <w:bCs/>
                    </w:rPr>
                    <w:t>Acetaldehyde</w:t>
                  </w:r>
                </w:p>
              </w:tc>
              <w:tc>
                <w:tcPr>
                  <w:tcW w:w="2363" w:type="dxa"/>
                </w:tcPr>
                <w:p w14:paraId="16B30E82" w14:textId="6BC7273D" w:rsidR="00D46718" w:rsidRDefault="00BD2D2A" w:rsidP="00D46718">
                  <w:pPr>
                    <w:rPr>
                      <w:rFonts w:cs="Arial"/>
                      <w:bCs/>
                    </w:rPr>
                  </w:pPr>
                  <w:r>
                    <w:rPr>
                      <w:rFonts w:cs="Arial"/>
                      <w:bCs/>
                    </w:rPr>
                    <w:t>Benzyl alcohol</w:t>
                  </w:r>
                </w:p>
              </w:tc>
            </w:tr>
            <w:tr w:rsidR="00D46718" w14:paraId="7F32CED9" w14:textId="77777777" w:rsidTr="00EA1E32">
              <w:tc>
                <w:tcPr>
                  <w:tcW w:w="2362" w:type="dxa"/>
                </w:tcPr>
                <w:p w14:paraId="3586BD4F" w14:textId="5233ACEA" w:rsidR="00D46718" w:rsidRDefault="00BD2D2A" w:rsidP="00D46718">
                  <w:pPr>
                    <w:rPr>
                      <w:rFonts w:cs="Arial"/>
                      <w:bCs/>
                    </w:rPr>
                  </w:pPr>
                  <w:r>
                    <w:rPr>
                      <w:rFonts w:cs="Arial"/>
                      <w:bCs/>
                    </w:rPr>
                    <w:t>2-Butanol</w:t>
                  </w:r>
                </w:p>
              </w:tc>
              <w:tc>
                <w:tcPr>
                  <w:tcW w:w="2362" w:type="dxa"/>
                </w:tcPr>
                <w:p w14:paraId="0D1957BE" w14:textId="127C6CF4" w:rsidR="00D46718" w:rsidRDefault="00BD2D2A" w:rsidP="00D46718">
                  <w:pPr>
                    <w:rPr>
                      <w:rFonts w:cs="Arial"/>
                      <w:bCs/>
                    </w:rPr>
                  </w:pPr>
                  <w:proofErr w:type="spellStart"/>
                  <w:r>
                    <w:rPr>
                      <w:rFonts w:cs="Arial"/>
                      <w:bCs/>
                    </w:rPr>
                    <w:t>Chlorofluoroethylene</w:t>
                  </w:r>
                  <w:proofErr w:type="spellEnd"/>
                </w:p>
              </w:tc>
              <w:tc>
                <w:tcPr>
                  <w:tcW w:w="2363" w:type="dxa"/>
                </w:tcPr>
                <w:p w14:paraId="2047D7E9" w14:textId="1CF6FDCE" w:rsidR="00D46718" w:rsidRDefault="00BD2D2A" w:rsidP="00D46718">
                  <w:pPr>
                    <w:rPr>
                      <w:rFonts w:cs="Arial"/>
                      <w:bCs/>
                    </w:rPr>
                  </w:pPr>
                  <w:r>
                    <w:rPr>
                      <w:rFonts w:cs="Arial"/>
                      <w:bCs/>
                    </w:rPr>
                    <w:t>Cyclohexene</w:t>
                  </w:r>
                </w:p>
              </w:tc>
            </w:tr>
            <w:tr w:rsidR="00D46718" w14:paraId="7ECCE303" w14:textId="77777777" w:rsidTr="00EA1E32">
              <w:tc>
                <w:tcPr>
                  <w:tcW w:w="2362" w:type="dxa"/>
                </w:tcPr>
                <w:p w14:paraId="5B36466D" w14:textId="3F82FEAD" w:rsidR="00D46718" w:rsidRDefault="00BD2D2A" w:rsidP="00D46718">
                  <w:pPr>
                    <w:rPr>
                      <w:rFonts w:cs="Arial"/>
                      <w:bCs/>
                    </w:rPr>
                  </w:pPr>
                  <w:r>
                    <w:rPr>
                      <w:rFonts w:cs="Arial"/>
                      <w:bCs/>
                    </w:rPr>
                    <w:t>2-Cyclohexen-1-ol</w:t>
                  </w:r>
                </w:p>
              </w:tc>
              <w:tc>
                <w:tcPr>
                  <w:tcW w:w="2362" w:type="dxa"/>
                </w:tcPr>
                <w:p w14:paraId="4C38BD81" w14:textId="274C5DF6" w:rsidR="00D46718" w:rsidRDefault="00BD2D2A" w:rsidP="00D46718">
                  <w:pPr>
                    <w:rPr>
                      <w:rFonts w:cs="Arial"/>
                      <w:bCs/>
                    </w:rPr>
                  </w:pPr>
                  <w:r>
                    <w:rPr>
                      <w:rFonts w:cs="Arial"/>
                      <w:bCs/>
                    </w:rPr>
                    <w:t>Cyclopentene</w:t>
                  </w:r>
                </w:p>
              </w:tc>
              <w:tc>
                <w:tcPr>
                  <w:tcW w:w="2363" w:type="dxa"/>
                </w:tcPr>
                <w:p w14:paraId="37CAEC02" w14:textId="7B0B6084" w:rsidR="00D46718" w:rsidRDefault="00BD2D2A" w:rsidP="00D46718">
                  <w:pPr>
                    <w:rPr>
                      <w:rFonts w:cs="Arial"/>
                      <w:bCs/>
                    </w:rPr>
                  </w:pPr>
                  <w:r>
                    <w:rPr>
                      <w:rFonts w:cs="Arial"/>
                      <w:bCs/>
                    </w:rPr>
                    <w:t>Decahydronaphthalene</w:t>
                  </w:r>
                </w:p>
              </w:tc>
            </w:tr>
            <w:tr w:rsidR="00D46718" w14:paraId="6F26AA4A" w14:textId="77777777" w:rsidTr="00EA1E32">
              <w:tc>
                <w:tcPr>
                  <w:tcW w:w="2362" w:type="dxa"/>
                </w:tcPr>
                <w:p w14:paraId="152DE593" w14:textId="600ECD40" w:rsidR="00D46718" w:rsidRDefault="00BD2D2A" w:rsidP="00D46718">
                  <w:pPr>
                    <w:rPr>
                      <w:rFonts w:cs="Arial"/>
                      <w:bCs/>
                    </w:rPr>
                  </w:pPr>
                  <w:r>
                    <w:rPr>
                      <w:rFonts w:cs="Arial"/>
                      <w:bCs/>
                    </w:rPr>
                    <w:t>Diacetylene</w:t>
                  </w:r>
                </w:p>
              </w:tc>
              <w:tc>
                <w:tcPr>
                  <w:tcW w:w="2362" w:type="dxa"/>
                </w:tcPr>
                <w:p w14:paraId="1CCCF911" w14:textId="3A8EA856" w:rsidR="00D46718" w:rsidRDefault="00BD2D2A" w:rsidP="00D46718">
                  <w:pPr>
                    <w:rPr>
                      <w:rFonts w:cs="Arial"/>
                      <w:bCs/>
                    </w:rPr>
                  </w:pPr>
                  <w:r>
                    <w:rPr>
                      <w:rFonts w:cs="Arial"/>
                      <w:bCs/>
                    </w:rPr>
                    <w:t>Dicyclopentadiene</w:t>
                  </w:r>
                </w:p>
              </w:tc>
              <w:tc>
                <w:tcPr>
                  <w:tcW w:w="2363" w:type="dxa"/>
                </w:tcPr>
                <w:p w14:paraId="7E7BD1A5" w14:textId="36A5319C" w:rsidR="00D46718" w:rsidRDefault="00BD2D2A" w:rsidP="00D46718">
                  <w:pPr>
                    <w:rPr>
                      <w:rFonts w:cs="Arial"/>
                      <w:bCs/>
                    </w:rPr>
                  </w:pPr>
                  <w:r>
                    <w:rPr>
                      <w:rFonts w:cs="Arial"/>
                      <w:bCs/>
                    </w:rPr>
                    <w:t>Diglyme</w:t>
                  </w:r>
                </w:p>
              </w:tc>
            </w:tr>
            <w:tr w:rsidR="00D46718" w14:paraId="6338B67F" w14:textId="77777777" w:rsidTr="00EA1E32">
              <w:tc>
                <w:tcPr>
                  <w:tcW w:w="2362" w:type="dxa"/>
                </w:tcPr>
                <w:p w14:paraId="395FC2C2" w14:textId="70E813FF" w:rsidR="00D46718" w:rsidRDefault="00BD2D2A" w:rsidP="00D46718">
                  <w:pPr>
                    <w:rPr>
                      <w:rFonts w:cs="Arial"/>
                      <w:bCs/>
                    </w:rPr>
                  </w:pPr>
                  <w:r>
                    <w:rPr>
                      <w:rFonts w:cs="Arial"/>
                      <w:bCs/>
                    </w:rPr>
                    <w:t>Diethyl ether</w:t>
                  </w:r>
                </w:p>
              </w:tc>
              <w:tc>
                <w:tcPr>
                  <w:tcW w:w="2362" w:type="dxa"/>
                </w:tcPr>
                <w:p w14:paraId="29BF5948" w14:textId="03D18B5B" w:rsidR="00D46718" w:rsidRDefault="00BD2D2A" w:rsidP="00D46718">
                  <w:pPr>
                    <w:rPr>
                      <w:rFonts w:cs="Arial"/>
                      <w:bCs/>
                    </w:rPr>
                  </w:pPr>
                  <w:r>
                    <w:rPr>
                      <w:rFonts w:cs="Arial"/>
                      <w:bCs/>
                    </w:rPr>
                    <w:t>Dioxanes</w:t>
                  </w:r>
                </w:p>
              </w:tc>
              <w:tc>
                <w:tcPr>
                  <w:tcW w:w="2363" w:type="dxa"/>
                </w:tcPr>
                <w:p w14:paraId="2CD0D99A" w14:textId="5B43C033" w:rsidR="00D46718" w:rsidRDefault="00BD2D2A" w:rsidP="00D46718">
                  <w:pPr>
                    <w:rPr>
                      <w:rFonts w:cs="Arial"/>
                      <w:bCs/>
                    </w:rPr>
                  </w:pPr>
                  <w:r>
                    <w:rPr>
                      <w:rFonts w:cs="Arial"/>
                      <w:bCs/>
                    </w:rPr>
                    <w:t>Ethylene glycol ether acetates</w:t>
                  </w:r>
                </w:p>
              </w:tc>
            </w:tr>
            <w:tr w:rsidR="00D46718" w14:paraId="6F6FD18B" w14:textId="77777777" w:rsidTr="00EA1E32">
              <w:tc>
                <w:tcPr>
                  <w:tcW w:w="2362" w:type="dxa"/>
                </w:tcPr>
                <w:p w14:paraId="4EA03B48" w14:textId="6F0241C3" w:rsidR="00D46718" w:rsidRDefault="00BD2D2A" w:rsidP="00D46718">
                  <w:pPr>
                    <w:rPr>
                      <w:rFonts w:cs="Arial"/>
                      <w:bCs/>
                    </w:rPr>
                  </w:pPr>
                  <w:r>
                    <w:rPr>
                      <w:rFonts w:cs="Arial"/>
                      <w:bCs/>
                    </w:rPr>
                    <w:t>Furan</w:t>
                  </w:r>
                </w:p>
              </w:tc>
              <w:tc>
                <w:tcPr>
                  <w:tcW w:w="2362" w:type="dxa"/>
                </w:tcPr>
                <w:p w14:paraId="740F0881" w14:textId="3E2360A9" w:rsidR="00D46718" w:rsidRDefault="00BD2D2A" w:rsidP="00D46718">
                  <w:pPr>
                    <w:rPr>
                      <w:rFonts w:cs="Arial"/>
                      <w:bCs/>
                    </w:rPr>
                  </w:pPr>
                  <w:r>
                    <w:rPr>
                      <w:rFonts w:cs="Arial"/>
                      <w:bCs/>
                    </w:rPr>
                    <w:t>4-Heptanol</w:t>
                  </w:r>
                </w:p>
              </w:tc>
              <w:tc>
                <w:tcPr>
                  <w:tcW w:w="2363" w:type="dxa"/>
                </w:tcPr>
                <w:p w14:paraId="7FC62469" w14:textId="10D3DE02" w:rsidR="00D46718" w:rsidRDefault="00BD2D2A" w:rsidP="00D46718">
                  <w:pPr>
                    <w:rPr>
                      <w:rFonts w:cs="Arial"/>
                      <w:bCs/>
                    </w:rPr>
                  </w:pPr>
                  <w:r>
                    <w:rPr>
                      <w:rFonts w:cs="Arial"/>
                      <w:bCs/>
                    </w:rPr>
                    <w:t>2-Hexanol</w:t>
                  </w:r>
                </w:p>
              </w:tc>
            </w:tr>
            <w:tr w:rsidR="00D46718" w14:paraId="67F644F2" w14:textId="77777777" w:rsidTr="00EA1E32">
              <w:tc>
                <w:tcPr>
                  <w:tcW w:w="2362" w:type="dxa"/>
                </w:tcPr>
                <w:p w14:paraId="02B16682" w14:textId="2731C0CA" w:rsidR="00D46718" w:rsidRDefault="00BD2D2A" w:rsidP="00D46718">
                  <w:pPr>
                    <w:rPr>
                      <w:rFonts w:cs="Arial"/>
                      <w:bCs/>
                    </w:rPr>
                  </w:pPr>
                  <w:proofErr w:type="spellStart"/>
                  <w:r>
                    <w:rPr>
                      <w:rFonts w:cs="Arial"/>
                      <w:bCs/>
                    </w:rPr>
                    <w:t>Isopropylbenzene</w:t>
                  </w:r>
                  <w:proofErr w:type="spellEnd"/>
                </w:p>
              </w:tc>
              <w:tc>
                <w:tcPr>
                  <w:tcW w:w="2362" w:type="dxa"/>
                </w:tcPr>
                <w:p w14:paraId="6AB64937" w14:textId="6C981BEB" w:rsidR="00D46718" w:rsidRDefault="00BD2D2A" w:rsidP="00D46718">
                  <w:pPr>
                    <w:rPr>
                      <w:rFonts w:cs="Arial"/>
                      <w:bCs/>
                    </w:rPr>
                  </w:pPr>
                  <w:r>
                    <w:rPr>
                      <w:rFonts w:cs="Arial"/>
                      <w:bCs/>
                    </w:rPr>
                    <w:t>Methyl acetylene</w:t>
                  </w:r>
                </w:p>
              </w:tc>
              <w:tc>
                <w:tcPr>
                  <w:tcW w:w="2363" w:type="dxa"/>
                </w:tcPr>
                <w:p w14:paraId="6E23A177" w14:textId="2FD75EAA" w:rsidR="00D46718" w:rsidRDefault="00BD2D2A" w:rsidP="00D46718">
                  <w:pPr>
                    <w:rPr>
                      <w:rFonts w:cs="Arial"/>
                      <w:bCs/>
                    </w:rPr>
                  </w:pPr>
                  <w:r>
                    <w:rPr>
                      <w:rFonts w:cs="Arial"/>
                      <w:bCs/>
                    </w:rPr>
                    <w:t>3-Methyl-1-butanol</w:t>
                  </w:r>
                </w:p>
              </w:tc>
            </w:tr>
            <w:tr w:rsidR="00BD2D2A" w14:paraId="27B25A73" w14:textId="77777777" w:rsidTr="00EA1E32">
              <w:tc>
                <w:tcPr>
                  <w:tcW w:w="2362" w:type="dxa"/>
                </w:tcPr>
                <w:p w14:paraId="6332E5EB" w14:textId="528458E2" w:rsidR="00BD2D2A" w:rsidRDefault="00BD2D2A" w:rsidP="00BD2D2A">
                  <w:pPr>
                    <w:rPr>
                      <w:rFonts w:cs="Arial"/>
                      <w:bCs/>
                    </w:rPr>
                  </w:pPr>
                  <w:r>
                    <w:rPr>
                      <w:rFonts w:cs="Arial"/>
                      <w:bCs/>
                    </w:rPr>
                    <w:t>Methyl-isobutyl ketone</w:t>
                  </w:r>
                </w:p>
              </w:tc>
              <w:tc>
                <w:tcPr>
                  <w:tcW w:w="2362" w:type="dxa"/>
                </w:tcPr>
                <w:p w14:paraId="32AB49A1" w14:textId="15AFC873" w:rsidR="00BD2D2A" w:rsidRDefault="00BD2D2A" w:rsidP="00BD2D2A">
                  <w:pPr>
                    <w:rPr>
                      <w:rFonts w:cs="Arial"/>
                      <w:bCs/>
                    </w:rPr>
                  </w:pPr>
                  <w:r>
                    <w:rPr>
                      <w:rFonts w:cs="Arial"/>
                      <w:bCs/>
                    </w:rPr>
                    <w:t>4-Methyl-2-pentanol</w:t>
                  </w:r>
                </w:p>
              </w:tc>
              <w:tc>
                <w:tcPr>
                  <w:tcW w:w="2363" w:type="dxa"/>
                </w:tcPr>
                <w:p w14:paraId="7034767C" w14:textId="14E74D25" w:rsidR="00BD2D2A" w:rsidRDefault="00BD2D2A" w:rsidP="00BD2D2A">
                  <w:pPr>
                    <w:rPr>
                      <w:rFonts w:cs="Arial"/>
                      <w:bCs/>
                    </w:rPr>
                  </w:pPr>
                  <w:r>
                    <w:rPr>
                      <w:rFonts w:cs="Arial"/>
                      <w:bCs/>
                    </w:rPr>
                    <w:t>2-Pentanol</w:t>
                  </w:r>
                </w:p>
              </w:tc>
            </w:tr>
            <w:tr w:rsidR="00BD2D2A" w14:paraId="791BF309" w14:textId="77777777" w:rsidTr="00EA1E32">
              <w:tc>
                <w:tcPr>
                  <w:tcW w:w="2362" w:type="dxa"/>
                </w:tcPr>
                <w:p w14:paraId="4B6CBD32" w14:textId="46629E32" w:rsidR="00BD2D2A" w:rsidRDefault="00BD2D2A" w:rsidP="00BD2D2A">
                  <w:pPr>
                    <w:rPr>
                      <w:rFonts w:cs="Arial"/>
                      <w:bCs/>
                    </w:rPr>
                  </w:pPr>
                  <w:r>
                    <w:rPr>
                      <w:rFonts w:cs="Arial"/>
                      <w:bCs/>
                    </w:rPr>
                    <w:t>4-Penten-1-ol</w:t>
                  </w:r>
                </w:p>
              </w:tc>
              <w:tc>
                <w:tcPr>
                  <w:tcW w:w="2362" w:type="dxa"/>
                </w:tcPr>
                <w:p w14:paraId="25A30C65" w14:textId="653CEE2D" w:rsidR="00BD2D2A" w:rsidRDefault="00BD2D2A" w:rsidP="00BD2D2A">
                  <w:pPr>
                    <w:rPr>
                      <w:rFonts w:cs="Arial"/>
                      <w:bCs/>
                    </w:rPr>
                  </w:pPr>
                  <w:r>
                    <w:rPr>
                      <w:rFonts w:cs="Arial"/>
                      <w:bCs/>
                    </w:rPr>
                    <w:t>1-Phenylethanol</w:t>
                  </w:r>
                </w:p>
              </w:tc>
              <w:tc>
                <w:tcPr>
                  <w:tcW w:w="2363" w:type="dxa"/>
                </w:tcPr>
                <w:p w14:paraId="7B1F4160" w14:textId="7F121E6C" w:rsidR="00BD2D2A" w:rsidRDefault="00BD2D2A" w:rsidP="00BD2D2A">
                  <w:pPr>
                    <w:rPr>
                      <w:rFonts w:cs="Arial"/>
                      <w:bCs/>
                    </w:rPr>
                  </w:pPr>
                  <w:r>
                    <w:rPr>
                      <w:rFonts w:cs="Arial"/>
                      <w:bCs/>
                    </w:rPr>
                    <w:t>Tetrahydrofuran</w:t>
                  </w:r>
                </w:p>
              </w:tc>
            </w:tr>
            <w:tr w:rsidR="00BD2D2A" w14:paraId="6A15D57D" w14:textId="77777777" w:rsidTr="00EA1E32">
              <w:tc>
                <w:tcPr>
                  <w:tcW w:w="2362" w:type="dxa"/>
                </w:tcPr>
                <w:p w14:paraId="20F8C2EB" w14:textId="2A026D7F" w:rsidR="00BD2D2A" w:rsidRDefault="00BD2D2A" w:rsidP="00BD2D2A">
                  <w:pPr>
                    <w:rPr>
                      <w:rFonts w:cs="Arial"/>
                      <w:bCs/>
                    </w:rPr>
                  </w:pPr>
                  <w:r>
                    <w:rPr>
                      <w:rFonts w:cs="Arial"/>
                      <w:bCs/>
                    </w:rPr>
                    <w:t>Tetrahydronaphthalene</w:t>
                  </w:r>
                </w:p>
              </w:tc>
              <w:tc>
                <w:tcPr>
                  <w:tcW w:w="2362" w:type="dxa"/>
                </w:tcPr>
                <w:p w14:paraId="025A6560" w14:textId="7046B35E" w:rsidR="00BD2D2A" w:rsidRDefault="00BD2D2A" w:rsidP="00BD2D2A">
                  <w:pPr>
                    <w:rPr>
                      <w:rFonts w:cs="Arial"/>
                      <w:bCs/>
                    </w:rPr>
                  </w:pPr>
                  <w:r>
                    <w:rPr>
                      <w:rFonts w:cs="Arial"/>
                      <w:bCs/>
                    </w:rPr>
                    <w:t>Vinyl ethers</w:t>
                  </w:r>
                </w:p>
              </w:tc>
              <w:tc>
                <w:tcPr>
                  <w:tcW w:w="2363" w:type="dxa"/>
                </w:tcPr>
                <w:p w14:paraId="60EFC999" w14:textId="75E9DD01" w:rsidR="00BD2D2A" w:rsidRDefault="00BD2D2A" w:rsidP="00BD2D2A">
                  <w:pPr>
                    <w:rPr>
                      <w:rFonts w:cs="Arial"/>
                      <w:bCs/>
                    </w:rPr>
                  </w:pPr>
                  <w:r>
                    <w:rPr>
                      <w:rFonts w:cs="Arial"/>
                      <w:bCs/>
                    </w:rPr>
                    <w:t>Secondary alcohols</w:t>
                  </w:r>
                </w:p>
              </w:tc>
            </w:tr>
          </w:tbl>
          <w:p w14:paraId="25B04FA0" w14:textId="77777777" w:rsidR="00D46718" w:rsidRDefault="00D46718" w:rsidP="00D46718">
            <w:pPr>
              <w:tabs>
                <w:tab w:val="left" w:pos="2952"/>
              </w:tabs>
            </w:pPr>
          </w:p>
          <w:p w14:paraId="1DA1712E" w14:textId="04B2557C" w:rsidR="00C83D7D" w:rsidRDefault="00AB30CF" w:rsidP="00BD2D2A">
            <w:pPr>
              <w:tabs>
                <w:tab w:val="left" w:pos="2952"/>
              </w:tabs>
            </w:pPr>
            <w:r>
              <w:t>Manufacturers may add an inhibitor, such as butylated hydroxy toluene (BHT), to prevent peroxide formation in these chemicals. BHT acts as an oxygen scavenger in the solvent and prevents it from reacting with the solvent to form peroxides. However, over time BHT can be used up and allow peroxides to form. Distillation of a peroxide forming chemical can</w:t>
            </w:r>
            <w:r w:rsidR="004150F5">
              <w:t xml:space="preserve"> </w:t>
            </w:r>
            <w:r>
              <w:t>eliminate BHT from the solvent and make it immediately vulnerable to peroxide formation.</w:t>
            </w:r>
          </w:p>
          <w:p w14:paraId="5B8FC139" w14:textId="77777777" w:rsidR="00BC77EE" w:rsidRDefault="00BC77EE" w:rsidP="00BC77EE">
            <w:pPr>
              <w:pStyle w:val="ListParagraph"/>
              <w:tabs>
                <w:tab w:val="left" w:pos="2952"/>
              </w:tabs>
              <w:ind w:left="161"/>
            </w:pPr>
          </w:p>
          <w:p w14:paraId="5D096FEB" w14:textId="77777777" w:rsidR="001068AA" w:rsidRDefault="00A1224F" w:rsidP="00030154">
            <w:pPr>
              <w:tabs>
                <w:tab w:val="left" w:pos="2952"/>
              </w:tabs>
            </w:pPr>
            <w:r w:rsidRPr="00BD2D2A">
              <w:rPr>
                <w:u w:val="single"/>
              </w:rPr>
              <w:t xml:space="preserve">Organic </w:t>
            </w:r>
            <w:r w:rsidR="00BC77EE" w:rsidRPr="00BD2D2A">
              <w:rPr>
                <w:u w:val="single"/>
              </w:rPr>
              <w:t>Peroxide</w:t>
            </w:r>
            <w:r w:rsidR="00BC77EE">
              <w:t>:</w:t>
            </w:r>
            <w:r>
              <w:t xml:space="preserve"> Chemical that contains the double oxygen or </w:t>
            </w:r>
            <w:proofErr w:type="spellStart"/>
            <w:r>
              <w:t>peroxy</w:t>
            </w:r>
            <w:proofErr w:type="spellEnd"/>
            <w:r>
              <w:t xml:space="preserve"> (-o-o</w:t>
            </w:r>
            <w:r w:rsidR="00744E0F">
              <w:t>-</w:t>
            </w:r>
            <w:r>
              <w:t>) group. Some are flammable compounds and subject to explosive decomposition. They are available as liquids, pastes, and solids (usually finely divided powders).</w:t>
            </w:r>
          </w:p>
          <w:p w14:paraId="261E2F9B" w14:textId="17C78A18" w:rsidR="00030154" w:rsidRDefault="00030154" w:rsidP="00030154">
            <w:pPr>
              <w:tabs>
                <w:tab w:val="left" w:pos="2952"/>
              </w:tabs>
            </w:pPr>
          </w:p>
        </w:tc>
      </w:tr>
      <w:tr w:rsidR="003E3CD1" w14:paraId="12C4916B" w14:textId="77777777" w:rsidTr="00405284">
        <w:tc>
          <w:tcPr>
            <w:tcW w:w="2497" w:type="dxa"/>
          </w:tcPr>
          <w:p w14:paraId="70E80999" w14:textId="77777777" w:rsidR="00E40EE8" w:rsidRDefault="003E3CD1">
            <w:pPr>
              <w:rPr>
                <w:b/>
                <w:bCs/>
              </w:rPr>
            </w:pPr>
            <w:r w:rsidRPr="00803CEB">
              <w:rPr>
                <w:b/>
                <w:bCs/>
              </w:rPr>
              <w:lastRenderedPageBreak/>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7E5A75C3" w14:textId="4E1762DC" w:rsidR="000B2958" w:rsidRDefault="000E5869" w:rsidP="00030154">
            <w:pPr>
              <w:spacing w:after="120"/>
            </w:pPr>
            <w:r w:rsidRPr="00030154">
              <w:rPr>
                <w:b/>
                <w:bCs/>
              </w:rPr>
              <w:t xml:space="preserve">Peroxide forming </w:t>
            </w:r>
            <w:r w:rsidR="00DF3445" w:rsidRPr="00030154">
              <w:rPr>
                <w:b/>
                <w:bCs/>
              </w:rPr>
              <w:t>organic solvents</w:t>
            </w:r>
            <w:r w:rsidR="004C2E24">
              <w:t xml:space="preserve"> </w:t>
            </w:r>
            <w:r w:rsidR="003E4799">
              <w:t xml:space="preserve">are generally also flammable and thus </w:t>
            </w:r>
            <w:r w:rsidR="003525D8">
              <w:t>primarily</w:t>
            </w:r>
            <w:r w:rsidR="00671F68">
              <w:t xml:space="preserve"> pose </w:t>
            </w:r>
            <w:r w:rsidR="00683040">
              <w:t xml:space="preserve">two </w:t>
            </w:r>
            <w:r w:rsidR="00671F68">
              <w:t>physical hazard</w:t>
            </w:r>
            <w:r w:rsidR="00683040">
              <w:t>s: fire and explosion.</w:t>
            </w:r>
            <w:r w:rsidR="00493338">
              <w:t xml:space="preserve"> They </w:t>
            </w:r>
            <w:r w:rsidR="00CB45AE">
              <w:t xml:space="preserve">can </w:t>
            </w:r>
            <w:r w:rsidR="00493338">
              <w:t xml:space="preserve">also pose health risks and </w:t>
            </w:r>
            <w:r w:rsidR="00CB45AE">
              <w:t>be h</w:t>
            </w:r>
            <w:r w:rsidR="00CB45AE" w:rsidRPr="005B6EB9">
              <w:t>armful when</w:t>
            </w:r>
            <w:r w:rsidR="00CB45AE">
              <w:t xml:space="preserve"> ingested,</w:t>
            </w:r>
            <w:r w:rsidR="001365FF">
              <w:t xml:space="preserve"> </w:t>
            </w:r>
            <w:r w:rsidR="00CB45AE">
              <w:t>absorbed through the skin</w:t>
            </w:r>
            <w:r w:rsidR="001365FF">
              <w:t>, or when vapors are inhaled</w:t>
            </w:r>
            <w:r w:rsidR="00CB45AE">
              <w:t>. They</w:t>
            </w:r>
            <w:r w:rsidR="000B2958">
              <w:t xml:space="preserve"> can c</w:t>
            </w:r>
            <w:r w:rsidR="00436D33" w:rsidRPr="005B6EB9">
              <w:t>ause</w:t>
            </w:r>
            <w:r w:rsidR="00F31AAA">
              <w:t xml:space="preserve"> skin</w:t>
            </w:r>
            <w:r w:rsidR="000B2958">
              <w:t xml:space="preserve"> irritation</w:t>
            </w:r>
            <w:r w:rsidR="00493338">
              <w:t xml:space="preserve"> </w:t>
            </w:r>
            <w:r w:rsidR="006914B9" w:rsidRPr="005B6EB9">
              <w:t>and eye damage</w:t>
            </w:r>
            <w:r w:rsidR="000B2958">
              <w:t>, potentially leading to blindness</w:t>
            </w:r>
            <w:r w:rsidR="006914B9" w:rsidRPr="005B6EB9">
              <w:t>.</w:t>
            </w:r>
            <w:r w:rsidR="000B2958">
              <w:t xml:space="preserve"> </w:t>
            </w:r>
            <w:r w:rsidR="000B2958" w:rsidRPr="005B6EB9">
              <w:t xml:space="preserve">Ingestion can cause severe injury </w:t>
            </w:r>
            <w:r w:rsidR="000B2958">
              <w:t>to the digestive trac</w:t>
            </w:r>
            <w:r w:rsidR="00493338">
              <w:t>t</w:t>
            </w:r>
            <w:r w:rsidR="000B2958" w:rsidRPr="005B6EB9">
              <w:t>.</w:t>
            </w:r>
            <w:r w:rsidR="000B2958">
              <w:t xml:space="preserve"> Inhalation</w:t>
            </w:r>
            <w:r w:rsidR="00BA581D">
              <w:t xml:space="preserve"> can</w:t>
            </w:r>
            <w:r w:rsidR="00572BC0" w:rsidRPr="005B6EB9">
              <w:t xml:space="preserve"> irritate and damage the </w:t>
            </w:r>
            <w:r w:rsidR="000B2958">
              <w:t xml:space="preserve">respiratory tract including </w:t>
            </w:r>
            <w:r w:rsidR="00572BC0" w:rsidRPr="005B6EB9">
              <w:t>nose, throat and lungs</w:t>
            </w:r>
            <w:r w:rsidR="00F063D6">
              <w:t xml:space="preserve">. </w:t>
            </w:r>
          </w:p>
          <w:p w14:paraId="65A69DEB" w14:textId="28DFAC99" w:rsidR="005B6EB9" w:rsidRPr="00572BC0" w:rsidRDefault="000E5869" w:rsidP="000B2958">
            <w:pPr>
              <w:autoSpaceDE w:val="0"/>
              <w:autoSpaceDN w:val="0"/>
              <w:adjustRightInd w:val="0"/>
              <w:rPr>
                <w:b/>
                <w:bCs/>
              </w:rPr>
            </w:pPr>
            <w:r>
              <w:rPr>
                <w:b/>
                <w:bCs/>
              </w:rPr>
              <w:t>Peroxide forming</w:t>
            </w:r>
            <w:r w:rsidR="00DF3445">
              <w:rPr>
                <w:b/>
                <w:bCs/>
              </w:rPr>
              <w:t xml:space="preserve"> organic solvents</w:t>
            </w:r>
            <w:r w:rsidR="005B6EB9" w:rsidRPr="001E1A3D">
              <w:rPr>
                <w:b/>
                <w:bCs/>
              </w:rPr>
              <w:t xml:space="preserve"> may have </w:t>
            </w:r>
            <w:r w:rsidR="00280221">
              <w:rPr>
                <w:b/>
                <w:bCs/>
              </w:rPr>
              <w:t>additional</w:t>
            </w:r>
            <w:r w:rsidR="005B6EB9" w:rsidRPr="001E1A3D">
              <w:rPr>
                <w:b/>
                <w:bCs/>
              </w:rPr>
              <w:t xml:space="preserve"> hazards associated wi</w:t>
            </w:r>
            <w:r w:rsidR="00C3776C">
              <w:rPr>
                <w:b/>
                <w:bCs/>
              </w:rPr>
              <w:t>th</w:t>
            </w:r>
            <w:r w:rsidR="005B6EB9" w:rsidRPr="001E1A3D">
              <w:rPr>
                <w:b/>
                <w:bCs/>
              </w:rPr>
              <w:t xml:space="preserve"> them, such as</w:t>
            </w:r>
            <w:r w:rsidR="001A41A6">
              <w:rPr>
                <w:b/>
                <w:bCs/>
              </w:rPr>
              <w:t xml:space="preserve"> flammable and</w:t>
            </w:r>
            <w:r w:rsidR="005B6EB9" w:rsidRPr="001E1A3D">
              <w:rPr>
                <w:b/>
                <w:bCs/>
              </w:rPr>
              <w:t xml:space="preserve"> toxic.</w:t>
            </w:r>
            <w:r w:rsidR="005B6EB9">
              <w:rPr>
                <w:b/>
                <w:bCs/>
              </w:rPr>
              <w:t xml:space="preserve"> </w:t>
            </w:r>
            <w:r w:rsidR="005B6EB9" w:rsidRPr="005B6EB9">
              <w:rPr>
                <w:b/>
                <w:bCs/>
                <w:color w:val="FF0000"/>
              </w:rPr>
              <w:t xml:space="preserve">Add or delete </w:t>
            </w:r>
            <w:hyperlink r:id="rId7" w:history="1">
              <w:r w:rsidR="008206ED" w:rsidRPr="008206ED">
                <w:rPr>
                  <w:rStyle w:val="Hyperlink"/>
                  <w:b/>
                  <w:bCs/>
                </w:rPr>
                <w:t xml:space="preserve">GHS </w:t>
              </w:r>
              <w:r w:rsidR="005B6EB9" w:rsidRPr="008206ED">
                <w:rPr>
                  <w:rStyle w:val="Hyperlink"/>
                  <w:b/>
                  <w:bCs/>
                </w:rPr>
                <w:t>hazard</w:t>
              </w:r>
              <w:r w:rsidR="008206ED" w:rsidRPr="008206ED">
                <w:rPr>
                  <w:rStyle w:val="Hyperlink"/>
                  <w:b/>
                  <w:bCs/>
                </w:rPr>
                <w:t xml:space="preserve"> pictograms</w:t>
              </w:r>
            </w:hyperlink>
            <w:r w:rsidR="005B6EB9" w:rsidRPr="005B6EB9">
              <w:rPr>
                <w:b/>
                <w:bCs/>
                <w:color w:val="FF0000"/>
              </w:rPr>
              <w:t xml:space="preserve"> accordingly.</w:t>
            </w:r>
          </w:p>
          <w:p w14:paraId="5FD92CFB" w14:textId="77777777" w:rsidR="001E1A3D" w:rsidRDefault="001E1A3D" w:rsidP="00896DAC">
            <w:pPr>
              <w:autoSpaceDE w:val="0"/>
              <w:autoSpaceDN w:val="0"/>
              <w:adjustRightInd w:val="0"/>
              <w:rPr>
                <w:b/>
                <w:bCs/>
              </w:rPr>
            </w:pPr>
          </w:p>
          <w:p w14:paraId="554ED48E" w14:textId="3067609B" w:rsidR="00436D33" w:rsidRPr="00436D33" w:rsidRDefault="00586BFC" w:rsidP="00896DAC">
            <w:pPr>
              <w:autoSpaceDE w:val="0"/>
              <w:autoSpaceDN w:val="0"/>
              <w:adjustRightInd w:val="0"/>
              <w:rPr>
                <w:bCs/>
              </w:rPr>
            </w:pPr>
            <w:r>
              <w:rPr>
                <w:noProof/>
              </w:rPr>
              <w:drawing>
                <wp:inline distT="0" distB="0" distL="0" distR="0" wp14:anchorId="08F1D967" wp14:editId="412DF5A5">
                  <wp:extent cx="638175" cy="638175"/>
                  <wp:effectExtent l="0" t="0" r="9525" b="9525"/>
                  <wp:docPr id="5" name="Picture 5" descr="Pictogram_Exploding Bomb"/>
                  <wp:cNvGraphicFramePr/>
                  <a:graphic xmlns:a="http://schemas.openxmlformats.org/drawingml/2006/main">
                    <a:graphicData uri="http://schemas.openxmlformats.org/drawingml/2006/picture">
                      <pic:pic xmlns:pic="http://schemas.openxmlformats.org/drawingml/2006/picture">
                        <pic:nvPicPr>
                          <pic:cNvPr id="2" name="Picture 2" descr="Pictogram_Exploding Bom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b/>
                <w:bCs/>
              </w:rPr>
              <w:t xml:space="preserve"> </w:t>
            </w:r>
            <w:r w:rsidR="002577C7">
              <w:rPr>
                <w:noProof/>
              </w:rPr>
              <w:drawing>
                <wp:inline distT="0" distB="0" distL="0" distR="0" wp14:anchorId="2B395BED" wp14:editId="58902849">
                  <wp:extent cx="641350" cy="641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D628D8">
              <w:rPr>
                <w:b/>
                <w:bCs/>
              </w:rPr>
              <w:t xml:space="preserve"> </w:t>
            </w:r>
            <w:r w:rsidR="00D628D8">
              <w:rPr>
                <w:b/>
                <w:bCs/>
                <w:noProof/>
              </w:rPr>
              <w:drawing>
                <wp:inline distT="0" distB="0" distL="0" distR="0" wp14:anchorId="0072883C" wp14:editId="44E10F88">
                  <wp:extent cx="638175" cy="638175"/>
                  <wp:effectExtent l="0" t="0" r="9525" b="9525"/>
                  <wp:docPr id="2" name="Picture 2"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o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2577C7">
              <w:rPr>
                <w:b/>
                <w:bCs/>
              </w:rPr>
              <w:t xml:space="preserve"> </w:t>
            </w:r>
            <w:r w:rsidR="002577C7">
              <w:rPr>
                <w:noProof/>
              </w:rPr>
              <w:drawing>
                <wp:inline distT="0" distB="0" distL="0" distR="0" wp14:anchorId="68762391" wp14:editId="76DAFEEA">
                  <wp:extent cx="641350" cy="641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2577C7">
              <w:rPr>
                <w:b/>
                <w:bCs/>
              </w:rPr>
              <w:t xml:space="preserve"> </w:t>
            </w:r>
            <w:r w:rsidR="0049004C">
              <w:rPr>
                <w:rFonts w:cs="Arial"/>
                <w:noProof/>
              </w:rPr>
              <w:drawing>
                <wp:inline distT="0" distB="0" distL="0" distR="0" wp14:anchorId="02C9671A" wp14:editId="47764615">
                  <wp:extent cx="641350" cy="641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r w:rsidR="002577C7">
              <w:rPr>
                <w:b/>
                <w:bCs/>
              </w:rPr>
              <w:t xml:space="preserve"> </w:t>
            </w:r>
            <w:r w:rsidR="005B6EB9">
              <w:rPr>
                <w:b/>
                <w:bCs/>
                <w:noProof/>
              </w:rPr>
              <w:drawing>
                <wp:inline distT="0" distB="0" distL="0" distR="0" wp14:anchorId="39C08D92" wp14:editId="2B03F142">
                  <wp:extent cx="638175" cy="638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2E0C67DC" w14:textId="0D0EC367" w:rsidR="003E3CD1" w:rsidRPr="00E37318" w:rsidRDefault="00896DAC" w:rsidP="00572BC0">
            <w:r>
              <w:t xml:space="preserve">  </w:t>
            </w:r>
            <w:r w:rsidR="00586BFC">
              <w:t xml:space="preserve">   </w:t>
            </w:r>
          </w:p>
          <w:p w14:paraId="75D2F548" w14:textId="41DB9AFB" w:rsidR="006339EE" w:rsidRPr="000E5869" w:rsidRDefault="006914B9" w:rsidP="000E5869">
            <w:pPr>
              <w:rPr>
                <w:rFonts w:cs="Arial"/>
              </w:rPr>
            </w:pPr>
            <w:r>
              <w:rPr>
                <w:rFonts w:cs="Arial"/>
              </w:rPr>
              <w:t>*</w:t>
            </w:r>
            <w:r w:rsidRPr="00E0181C">
              <w:rPr>
                <w:rFonts w:cs="Arial"/>
                <w:b/>
              </w:rPr>
              <w:t>Always refer to the Safety Data Sheet for the most detailed information</w:t>
            </w:r>
            <w:r>
              <w:rPr>
                <w:rFonts w:cs="Arial"/>
              </w:rPr>
              <w:t>*</w:t>
            </w:r>
          </w:p>
          <w:p w14:paraId="5E119173" w14:textId="77777777" w:rsidR="00375369" w:rsidRPr="00375369" w:rsidRDefault="00375369" w:rsidP="00375369">
            <w:pPr>
              <w:pStyle w:val="ListParagraph"/>
              <w:ind w:left="250"/>
              <w:rPr>
                <w:rFonts w:cs="Arial"/>
              </w:rPr>
            </w:pPr>
          </w:p>
          <w:p w14:paraId="77309EBA" w14:textId="154BFD7D" w:rsidR="00030154" w:rsidRDefault="006339EE" w:rsidP="00030154">
            <w:pPr>
              <w:pStyle w:val="ListParagraph"/>
              <w:numPr>
                <w:ilvl w:val="0"/>
                <w:numId w:val="9"/>
              </w:numPr>
              <w:ind w:left="250" w:hanging="250"/>
              <w:rPr>
                <w:rFonts w:cs="Arial"/>
              </w:rPr>
            </w:pPr>
            <w:r>
              <w:rPr>
                <w:rFonts w:cs="Arial"/>
                <w:b/>
                <w:bCs/>
              </w:rPr>
              <w:t>Note:</w:t>
            </w:r>
            <w:r>
              <w:rPr>
                <w:rFonts w:cs="Arial"/>
              </w:rPr>
              <w:t xml:space="preserve"> If working wi</w:t>
            </w:r>
            <w:r w:rsidR="005E45E5">
              <w:rPr>
                <w:rFonts w:cs="Arial"/>
              </w:rPr>
              <w:t>th</w:t>
            </w:r>
            <w:r w:rsidR="00A745BA">
              <w:rPr>
                <w:rFonts w:cs="Arial"/>
              </w:rPr>
              <w:t xml:space="preserve"> flammable</w:t>
            </w:r>
            <w:r>
              <w:rPr>
                <w:rFonts w:cs="Arial"/>
              </w:rPr>
              <w:t xml:space="preserve"> peroxide forming</w:t>
            </w:r>
            <w:r w:rsidR="000E5869">
              <w:rPr>
                <w:rFonts w:cs="Arial"/>
              </w:rPr>
              <w:t xml:space="preserve"> </w:t>
            </w:r>
            <w:r w:rsidR="00DF3445">
              <w:rPr>
                <w:rFonts w:cs="Arial"/>
              </w:rPr>
              <w:t xml:space="preserve">organic solvents </w:t>
            </w:r>
            <w:r w:rsidR="00A745BA">
              <w:rPr>
                <w:rFonts w:cs="Arial"/>
              </w:rPr>
              <w:t xml:space="preserve">such as </w:t>
            </w:r>
            <w:r w:rsidRPr="006339EE">
              <w:rPr>
                <w:rFonts w:cs="Arial"/>
                <w:b/>
                <w:bCs/>
              </w:rPr>
              <w:t>Diethyl ether</w:t>
            </w:r>
            <w:r>
              <w:rPr>
                <w:rFonts w:cs="Arial"/>
              </w:rPr>
              <w:t xml:space="preserve">, reference the </w:t>
            </w:r>
            <w:r w:rsidR="000E5869">
              <w:rPr>
                <w:rFonts w:cs="Arial"/>
              </w:rPr>
              <w:t>flammable liquids</w:t>
            </w:r>
            <w:r>
              <w:rPr>
                <w:rFonts w:cs="Arial"/>
              </w:rPr>
              <w:t xml:space="preserve"> SOP</w:t>
            </w:r>
            <w:r w:rsidR="00030154">
              <w:rPr>
                <w:rFonts w:cs="Arial"/>
              </w:rPr>
              <w:t>.</w:t>
            </w:r>
          </w:p>
          <w:p w14:paraId="1F485677" w14:textId="77777777" w:rsidR="00030154" w:rsidRPr="00030154" w:rsidRDefault="00030154" w:rsidP="00030154">
            <w:pPr>
              <w:pStyle w:val="ListParagraph"/>
              <w:ind w:left="250"/>
              <w:rPr>
                <w:rFonts w:cs="Arial"/>
              </w:rPr>
            </w:pPr>
          </w:p>
          <w:p w14:paraId="6D91965A" w14:textId="36E479B3" w:rsidR="00C94426" w:rsidRDefault="00C94426" w:rsidP="00030154">
            <w:pPr>
              <w:pStyle w:val="ListParagraph"/>
              <w:numPr>
                <w:ilvl w:val="0"/>
                <w:numId w:val="9"/>
              </w:numPr>
              <w:ind w:left="250" w:hanging="250"/>
              <w:rPr>
                <w:rFonts w:cs="Arial"/>
              </w:rPr>
            </w:pPr>
            <w:r w:rsidRPr="0048601B">
              <w:rPr>
                <w:rFonts w:cs="Arial"/>
                <w:b/>
                <w:bCs/>
              </w:rPr>
              <w:t>Note:</w:t>
            </w:r>
            <w:r>
              <w:rPr>
                <w:rFonts w:cs="Arial"/>
              </w:rPr>
              <w:t xml:space="preserve"> If working with carcinogenic peroxide forming organic solvents such as </w:t>
            </w:r>
            <w:r w:rsidR="00032F7C">
              <w:rPr>
                <w:rFonts w:cs="Arial"/>
                <w:b/>
                <w:bCs/>
              </w:rPr>
              <w:t>Butadiene</w:t>
            </w:r>
            <w:r>
              <w:rPr>
                <w:rFonts w:cs="Arial"/>
              </w:rPr>
              <w:t>, reference the carcinogens SOP</w:t>
            </w:r>
          </w:p>
          <w:p w14:paraId="70915707" w14:textId="51AE2A1B" w:rsidR="002577C7" w:rsidRDefault="002577C7" w:rsidP="002577C7">
            <w:pPr>
              <w:autoSpaceDE w:val="0"/>
              <w:autoSpaceDN w:val="0"/>
              <w:adjustRightInd w:val="0"/>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252B5625" w14:textId="3529D398" w:rsidR="003E3CD1" w:rsidRPr="00030154" w:rsidRDefault="00A52324" w:rsidP="00030154">
            <w:pPr>
              <w:spacing w:after="120"/>
              <w:rPr>
                <w:color w:val="FF0000"/>
              </w:rPr>
            </w:pPr>
            <w:r w:rsidRPr="00F44BE1">
              <w:rPr>
                <w:b/>
                <w:color w:val="FF0000"/>
              </w:rPr>
              <w:t>Secondary contact Name, Building, Room, Phone Number</w:t>
            </w:r>
          </w:p>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20E4CC94" w:rsidR="001C3710" w:rsidRPr="00563D81" w:rsidRDefault="001C3710" w:rsidP="001C3710">
            <w:pPr>
              <w:rPr>
                <w:bCs/>
              </w:rPr>
            </w:pPr>
            <w:r>
              <w:t>Sa</w:t>
            </w:r>
            <w:r w:rsidR="00583A52">
              <w:t>fety Data Sheet</w:t>
            </w:r>
            <w:r w:rsidR="00967281">
              <w:t>s</w:t>
            </w:r>
            <w:r w:rsidR="00583A52">
              <w:t xml:space="preserve"> (SDS) for </w:t>
            </w:r>
            <w:r w:rsidR="00723AF0">
              <w:t xml:space="preserve">peroxide forming </w:t>
            </w:r>
            <w:r w:rsidR="00DF3445">
              <w:t>organic solvents</w:t>
            </w:r>
            <w:r w:rsidR="00B46839">
              <w:t xml:space="preserve"> must be available at all times to all personnel working in the laboratory. The SDS</w:t>
            </w:r>
            <w:r w:rsidR="00563D81">
              <w:t xml:space="preserve"> used in this laboratory</w:t>
            </w:r>
            <w:r w:rsidR="00967281">
              <w:t xml:space="preserve"> are</w:t>
            </w:r>
            <w:r>
              <w:t xml:space="preserve"> located</w:t>
            </w:r>
            <w:r w:rsidR="00280221">
              <w:t xml:space="preserve"> </w:t>
            </w:r>
            <w:r>
              <w:t xml:space="preserve">in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0309E97F" w14:textId="20A7492F" w:rsidR="006A6643" w:rsidRDefault="00A52324" w:rsidP="00030154">
            <w:pPr>
              <w:spacing w:after="120"/>
            </w:pPr>
            <w:r w:rsidRPr="001D65E2">
              <w:rPr>
                <w:u w:val="single"/>
              </w:rPr>
              <w:t>Labeling</w:t>
            </w:r>
            <w:r>
              <w:t xml:space="preserve">: </w:t>
            </w:r>
            <w:r w:rsidR="00723AF0">
              <w:t xml:space="preserve">Peroxide forming </w:t>
            </w:r>
            <w:r w:rsidR="00DF3445">
              <w:t>organic solvent</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w:t>
            </w:r>
            <w:r w:rsidR="007D1C35">
              <w:t xml:space="preserve">Containers </w:t>
            </w:r>
            <w:r w:rsidR="004F7687">
              <w:t>shall</w:t>
            </w:r>
            <w:r w:rsidR="007D1C35">
              <w:t xml:space="preserve"> be dated when received and opened. </w:t>
            </w:r>
            <w:r w:rsidR="000053C6">
              <w:t xml:space="preserve">For information on workplace labels, see </w:t>
            </w:r>
            <w:hyperlink r:id="rId14" w:history="1">
              <w:r w:rsidR="000053C6" w:rsidRPr="00A32F1F">
                <w:rPr>
                  <w:rStyle w:val="Hyperlink"/>
                </w:rPr>
                <w:t>https://ehs.wsu.edu/ohs-chemhazardcommunication/ohs-workplacelabels/</w:t>
              </w:r>
            </w:hyperlink>
            <w:r w:rsidR="000053C6">
              <w:t xml:space="preserve">. </w:t>
            </w:r>
          </w:p>
        </w:tc>
      </w:tr>
      <w:tr w:rsidR="003E3CD1" w14:paraId="4923DD49" w14:textId="77777777" w:rsidTr="00405284">
        <w:tc>
          <w:tcPr>
            <w:tcW w:w="2497" w:type="dxa"/>
          </w:tcPr>
          <w:p w14:paraId="37F204EC" w14:textId="0CECEB84" w:rsidR="003E3CD1" w:rsidRPr="00366C3C" w:rsidRDefault="003E3CD1" w:rsidP="00CD511C">
            <w:pPr>
              <w:pStyle w:val="ListParagraph"/>
              <w:numPr>
                <w:ilvl w:val="0"/>
                <w:numId w:val="1"/>
              </w:numPr>
              <w:rPr>
                <w:b/>
                <w:bCs/>
              </w:rPr>
            </w:pPr>
            <w:r w:rsidRPr="00366C3C">
              <w:rPr>
                <w:b/>
                <w:bCs/>
              </w:rPr>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0956570A" w:rsidR="00E65D8E" w:rsidRDefault="00151226" w:rsidP="00151226">
            <w:r>
              <w:t xml:space="preserve">Wear </w:t>
            </w:r>
            <w:r w:rsidR="00F41A44">
              <w:t xml:space="preserve">nitrile </w:t>
            </w:r>
            <w:r>
              <w:t xml:space="preserve">rubber gloves, </w:t>
            </w:r>
            <w:r w:rsidR="00E65D8E">
              <w:t xml:space="preserve">ANSI approved </w:t>
            </w:r>
            <w:r>
              <w:t xml:space="preserve">chemical splash goggles, </w:t>
            </w:r>
            <w:r w:rsidR="00F635AB">
              <w:t xml:space="preserve">and a </w:t>
            </w:r>
            <w:r w:rsidR="00D3385C">
              <w:t>fully buttoned lab coat</w:t>
            </w:r>
            <w:r w:rsidR="00F41A44">
              <w:t xml:space="preserve"> at the minimum</w:t>
            </w:r>
            <w:r>
              <w:t>.</w:t>
            </w:r>
            <w:r w:rsidR="00526F6C">
              <w:t xml:space="preserve"> </w:t>
            </w:r>
            <w:r w:rsidR="00384764">
              <w:t>Double gloving with nitrile gloves may be appropriate</w:t>
            </w:r>
            <w:r w:rsidR="00274011">
              <w:t xml:space="preserve"> in many situations</w:t>
            </w:r>
            <w:r w:rsidR="00384764">
              <w:t xml:space="preserve"> and is recommended when working with </w:t>
            </w:r>
            <w:r w:rsidR="00723AF0">
              <w:t xml:space="preserve">peroxide forming </w:t>
            </w:r>
            <w:r w:rsidR="00DF3445">
              <w:t>organic solvents</w:t>
            </w:r>
            <w:r w:rsidR="00384764">
              <w:t xml:space="preserve"> with a toxicity hazard</w:t>
            </w:r>
            <w:r w:rsidR="00603A0B">
              <w:t xml:space="preserve"> through skin absorption</w:t>
            </w:r>
            <w:r w:rsidR="00384764">
              <w:t xml:space="preserve">. </w:t>
            </w:r>
            <w:r w:rsidR="00526F6C">
              <w:t xml:space="preserve">ANSI approved safety glasses may be appropriate for lower hazard </w:t>
            </w:r>
            <w:r w:rsidR="00723AF0">
              <w:t xml:space="preserve">peroxide forming </w:t>
            </w:r>
            <w:r w:rsidR="00DF3445">
              <w:t>organic solvents</w:t>
            </w:r>
            <w:r w:rsidR="00526F6C">
              <w:t xml:space="preserve"> or when </w:t>
            </w:r>
            <w:r w:rsidR="001819D7">
              <w:t xml:space="preserve">properly </w:t>
            </w:r>
            <w:r w:rsidR="00526F6C">
              <w:t xml:space="preserve">working behind a fume hood’s protective </w:t>
            </w:r>
            <w:r w:rsidR="00B4040A">
              <w:t xml:space="preserve">sash. </w:t>
            </w:r>
          </w:p>
          <w:p w14:paraId="743A5489" w14:textId="77777777" w:rsidR="00E65D8E" w:rsidRDefault="00E65D8E" w:rsidP="00151226"/>
          <w:p w14:paraId="6B6B8188" w14:textId="6A571E03" w:rsidR="00E65D8E" w:rsidRDefault="003B4598" w:rsidP="00151226">
            <w:r>
              <w:t>When work</w:t>
            </w:r>
            <w:r w:rsidR="00E01971">
              <w:t>i</w:t>
            </w:r>
            <w:r w:rsidR="00973488">
              <w:t>ng</w:t>
            </w:r>
            <w:r>
              <w:t xml:space="preserve"> with </w:t>
            </w:r>
            <w:r w:rsidR="002C246E">
              <w:t xml:space="preserve">high </w:t>
            </w:r>
            <w:r w:rsidR="002F629E">
              <w:t>hazard</w:t>
            </w:r>
            <w:r>
              <w:t xml:space="preserve"> </w:t>
            </w:r>
            <w:r w:rsidR="00723AF0">
              <w:t xml:space="preserve">peroxide forming </w:t>
            </w:r>
            <w:r w:rsidR="00DF3445">
              <w:t>organic solvent</w:t>
            </w:r>
            <w:r w:rsidR="00723AF0">
              <w:t>s</w:t>
            </w:r>
            <w:r>
              <w:t xml:space="preserve"> with an increased risk of splash or spill exposure </w:t>
            </w:r>
            <w:r w:rsidR="008E13DD">
              <w:t>(</w:t>
            </w:r>
            <w:r>
              <w:t>e.g. transfers from a larger container</w:t>
            </w:r>
            <w:r w:rsidR="008E13DD">
              <w:t>)</w:t>
            </w:r>
            <w:r w:rsidR="00F635AB">
              <w:t xml:space="preserve">, </w:t>
            </w:r>
            <w:r>
              <w:t>consider siphon transfer for improved control or additional PPE, such as</w:t>
            </w:r>
            <w:r w:rsidR="00E65D8E">
              <w:t xml:space="preserve"> </w:t>
            </w:r>
            <w:r w:rsidR="00AE11F2" w:rsidRPr="001C78CB">
              <w:t>thick-cut</w:t>
            </w:r>
            <w:r w:rsidR="00EC0F31" w:rsidRPr="001C78CB">
              <w:t xml:space="preserve"> </w:t>
            </w:r>
            <w:r w:rsidR="00F635AB" w:rsidRPr="001C78CB">
              <w:t>butyl rubber</w:t>
            </w:r>
            <w:r w:rsidR="00FD4F4C">
              <w:t xml:space="preserve"> </w:t>
            </w:r>
            <w:r w:rsidR="00E65D8E">
              <w:t>or equivalent</w:t>
            </w:r>
            <w:r w:rsidR="00F635AB">
              <w:t xml:space="preserve"> gloves</w:t>
            </w:r>
            <w:r w:rsidR="00795E56">
              <w:t>, face shield</w:t>
            </w:r>
            <w:r w:rsidR="001C78CB">
              <w:t>, apron and</w:t>
            </w:r>
            <w:r w:rsidR="00586BFC">
              <w:t xml:space="preserve"> </w:t>
            </w:r>
            <w:r w:rsidR="001C78CB">
              <w:t xml:space="preserve">a </w:t>
            </w:r>
            <w:r w:rsidR="00586BFC">
              <w:t>flame resistant lab coat</w:t>
            </w:r>
            <w:r w:rsidR="001C78CB">
              <w:t xml:space="preserve"> when working with highly flammable peroxide forming organic solvents</w:t>
            </w:r>
            <w:r w:rsidR="00F635AB">
              <w:t xml:space="preserve">.  </w:t>
            </w:r>
            <w:r w:rsidR="00A474B2">
              <w:t>Wash hands</w:t>
            </w:r>
            <w:r w:rsidR="00E65D8E">
              <w:t xml:space="preserve"> immediately</w:t>
            </w:r>
            <w:r w:rsidR="00A474B2">
              <w:t xml:space="preserve"> after </w:t>
            </w:r>
            <w:r w:rsidR="00E65D8E">
              <w:t xml:space="preserve">handling </w:t>
            </w:r>
            <w:r w:rsidR="00DF3445">
              <w:t>peroxide forming organic solvents</w:t>
            </w:r>
            <w:r w:rsidR="00E65D8E">
              <w:t xml:space="preserve"> and </w:t>
            </w:r>
            <w:r w:rsidR="00A474B2">
              <w:t xml:space="preserve">removing gloves.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Full length pants and close-toed shoes are required to be worn at all times.</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7277FBB2" w:rsidR="00151226" w:rsidRDefault="00F635AB" w:rsidP="00151226">
            <w:r>
              <w:t>Always w</w:t>
            </w:r>
            <w:r w:rsidR="00151226">
              <w:t xml:space="preserve">ork </w:t>
            </w:r>
            <w:r w:rsidR="00526F6C">
              <w:t xml:space="preserve">with </w:t>
            </w:r>
            <w:r w:rsidR="00723AF0">
              <w:t xml:space="preserve">peroxide forming </w:t>
            </w:r>
            <w:r w:rsidR="00DF3445">
              <w:t>organic solvents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2DB30DC4" w14:textId="4CAF572E" w:rsidR="006A6643" w:rsidRDefault="0002180A" w:rsidP="00030154">
            <w:pPr>
              <w:spacing w:after="120"/>
            </w:pPr>
            <w:r>
              <w:t xml:space="preserve">If </w:t>
            </w:r>
            <w:r w:rsidR="00723AF0">
              <w:t xml:space="preserve">peroxide forming </w:t>
            </w:r>
            <w:r w:rsidR="00DF3445">
              <w:t>organic solvents</w:t>
            </w:r>
            <w:r>
              <w:t xml:space="preserve"> are used outside of a chemical fume hood, respiratory protection may be required which require affected personnel to be medically cleared, fit tested and enrolled in WSU’s Respiratory Protection Program (RPP).</w:t>
            </w:r>
          </w:p>
        </w:tc>
      </w:tr>
      <w:tr w:rsidR="003E3CD1" w14:paraId="42D98674" w14:textId="77777777" w:rsidTr="00405284">
        <w:tc>
          <w:tcPr>
            <w:tcW w:w="2497" w:type="dxa"/>
          </w:tcPr>
          <w:p w14:paraId="7FED257D" w14:textId="7AF86CEB" w:rsidR="003E3CD1" w:rsidRPr="00803CEB" w:rsidRDefault="003E3CD1" w:rsidP="00CD511C">
            <w:pPr>
              <w:numPr>
                <w:ilvl w:val="0"/>
                <w:numId w:val="1"/>
              </w:numPr>
              <w:rPr>
                <w:b/>
                <w:bCs/>
              </w:rPr>
            </w:pPr>
            <w:r w:rsidRPr="00803CEB">
              <w:rPr>
                <w:b/>
                <w:bCs/>
              </w:rPr>
              <w:lastRenderedPageBreak/>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5FF2AC5E" w14:textId="31745E45" w:rsidR="001C78CB" w:rsidRDefault="00151226" w:rsidP="00151226">
            <w:bookmarkStart w:id="0" w:name="_Hlk117064462"/>
            <w:r w:rsidRPr="00352450">
              <w:rPr>
                <w:b/>
              </w:rPr>
              <w:t xml:space="preserve">Waste </w:t>
            </w:r>
            <w:r w:rsidR="00723AF0">
              <w:rPr>
                <w:b/>
              </w:rPr>
              <w:t xml:space="preserve">Peroxide Forming </w:t>
            </w:r>
            <w:r w:rsidR="00DF3445">
              <w:rPr>
                <w:b/>
              </w:rPr>
              <w:t>Organic Solvents</w:t>
            </w:r>
            <w:r>
              <w:t xml:space="preserve"> m</w:t>
            </w:r>
            <w:r w:rsidR="00C54FF8">
              <w:t xml:space="preserve">ust be </w:t>
            </w:r>
            <w:r w:rsidR="009A46A7">
              <w:t xml:space="preserve">managed </w:t>
            </w:r>
            <w:r w:rsidR="00C54FF8">
              <w:t>as a Dangerous Waste.</w:t>
            </w:r>
            <w:bookmarkEnd w:id="0"/>
            <w:r w:rsidR="00C54FF8">
              <w:t xml:space="preserve"> </w:t>
            </w:r>
            <w:r w:rsidR="00723AF0">
              <w:t xml:space="preserve">Peroxide forming </w:t>
            </w:r>
            <w:r w:rsidR="00DF3445">
              <w:t>organic solvent</w:t>
            </w:r>
            <w:r w:rsidR="00D46C9D">
              <w:t xml:space="preserve"> wastes</w:t>
            </w:r>
            <w:r w:rsidR="00C54FF8">
              <w:t xml:space="preserve"> should be collected</w:t>
            </w:r>
            <w:r>
              <w:t xml:space="preserve"> in a compatible container</w:t>
            </w:r>
            <w:r w:rsidR="00D46C9D">
              <w:t xml:space="preserve"> </w:t>
            </w:r>
            <w:r w:rsidR="0003259B">
              <w:t>(</w:t>
            </w:r>
            <w:r w:rsidR="00D46C9D">
              <w:t>e.g.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D45721">
              <w:t xml:space="preserve">such as </w:t>
            </w:r>
            <w:r w:rsidR="00DC6ED2" w:rsidRPr="001C78CB">
              <w:t>oxidiz</w:t>
            </w:r>
            <w:r w:rsidR="00603A0B" w:rsidRPr="001C78CB">
              <w:t>ing agents, acids, and bases</w:t>
            </w:r>
            <w:r w:rsidR="00AF6A1F">
              <w:t>)</w:t>
            </w:r>
            <w:r w:rsidR="00D45721">
              <w:t xml:space="preserve">. </w:t>
            </w:r>
          </w:p>
          <w:p w14:paraId="21905F7A" w14:textId="77777777" w:rsidR="001C78CB" w:rsidRDefault="001C78CB" w:rsidP="00151226"/>
          <w:p w14:paraId="7136B81A" w14:textId="18FB3BD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5" w:history="1">
              <w:r w:rsidR="00125B3A" w:rsidRPr="0058080A">
                <w:rPr>
                  <w:rStyle w:val="Hyperlink"/>
                </w:rPr>
                <w:t>https://ehs.wsu.edu/Chemical-Waste/</w:t>
              </w:r>
            </w:hyperlink>
            <w:r w:rsidR="00125B3A">
              <w:t xml:space="preserve"> </w:t>
            </w:r>
          </w:p>
          <w:p w14:paraId="5B41B09C" w14:textId="77777777" w:rsidR="00C54FF8" w:rsidRDefault="00C54FF8" w:rsidP="00151226"/>
          <w:p w14:paraId="38841F92" w14:textId="32D1A321" w:rsidR="001C78CB" w:rsidRDefault="006D349F" w:rsidP="00C54FF8">
            <w:r>
              <w:t xml:space="preserve">Do not dispose of </w:t>
            </w:r>
            <w:r w:rsidR="00723AF0">
              <w:t xml:space="preserve">peroxide forming </w:t>
            </w:r>
            <w:r w:rsidR="00DF3445">
              <w:t xml:space="preserve">organic solvent </w:t>
            </w:r>
            <w:r>
              <w:t xml:space="preserve">wastes down the drain or through evaporation. </w:t>
            </w:r>
            <w:r w:rsidR="001C78CB">
              <w:t xml:space="preserve">Do not allow any container to evaporate to dryness.  Triple rinse empty containers with water and dispose of the rinsate as waste. Rinsed glassware may then be disposed of as glass waste. </w:t>
            </w:r>
            <w:r w:rsidR="005563D6">
              <w:t xml:space="preserve">Do not open or move containers which appear to have gross contamination of peroxides. </w:t>
            </w:r>
            <w:r w:rsidR="00F41A44">
              <w:t xml:space="preserve">For assistance evaluating dangerous waste collection of </w:t>
            </w:r>
            <w:r w:rsidR="00723AF0">
              <w:t xml:space="preserve">peroxide forming </w:t>
            </w:r>
            <w:r w:rsidR="00DF3445">
              <w:t>organic solvents</w:t>
            </w:r>
            <w:r w:rsidR="00F41A44">
              <w:t xml:space="preserve">, </w:t>
            </w:r>
            <w:r>
              <w:t>c</w:t>
            </w:r>
            <w:r w:rsidR="002E71DC">
              <w:t xml:space="preserve">ontact </w:t>
            </w:r>
            <w:r w:rsidR="00DE5D18">
              <w:t>EH&amp;S</w:t>
            </w:r>
            <w:r w:rsidR="002E71DC">
              <w:t xml:space="preserve"> </w:t>
            </w:r>
            <w:hyperlink r:id="rId16"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2A1ED691"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723AF0">
              <w:rPr>
                <w:b/>
                <w:bCs/>
                <w:color w:val="FF0000"/>
              </w:rPr>
              <w:t>peroxide forming</w:t>
            </w:r>
            <w:r w:rsidRPr="0069320B">
              <w:rPr>
                <w:b/>
                <w:bCs/>
                <w:color w:val="FF0000"/>
              </w:rPr>
              <w:t xml:space="preserve"> </w:t>
            </w:r>
            <w:r w:rsidR="00DF3445">
              <w:rPr>
                <w:b/>
                <w:bCs/>
                <w:color w:val="FF0000"/>
              </w:rPr>
              <w:t>organic solvent</w:t>
            </w:r>
            <w:r w:rsidR="00723AF0">
              <w:rPr>
                <w:b/>
                <w:bCs/>
                <w:color w:val="FF0000"/>
              </w:rPr>
              <w:t xml:space="preserve"> </w:t>
            </w:r>
            <w:r w:rsidRPr="0069320B">
              <w:rPr>
                <w:b/>
                <w:bCs/>
                <w:color w:val="FF0000"/>
              </w:rPr>
              <w:t>waste collection procedures, location, storage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CD511C">
            <w:pPr>
              <w:pStyle w:val="ListParagraph"/>
              <w:numPr>
                <w:ilvl w:val="0"/>
                <w:numId w:val="1"/>
              </w:numPr>
              <w:rPr>
                <w:b/>
                <w:bCs/>
              </w:rPr>
            </w:pPr>
            <w:r w:rsidRPr="00366C3C">
              <w:rPr>
                <w:b/>
                <w:bCs/>
              </w:rPr>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3C22457D" w:rsidR="00151226" w:rsidRDefault="00723AF0" w:rsidP="00151226">
            <w:r>
              <w:t xml:space="preserve">Peroxide forming </w:t>
            </w:r>
            <w:r w:rsidR="00DF3445">
              <w:t>organic solvents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4D775F2F" w14:textId="77777777" w:rsidR="00151226" w:rsidRDefault="00151226" w:rsidP="00151226"/>
          <w:p w14:paraId="778B66C9" w14:textId="1A944C3B" w:rsidR="00151226" w:rsidRPr="00D3385C" w:rsidRDefault="00151226" w:rsidP="00151226">
            <w:pPr>
              <w:rPr>
                <w:b/>
              </w:rPr>
            </w:pPr>
            <w:r w:rsidRPr="00D3385C">
              <w:rPr>
                <w:b/>
              </w:rPr>
              <w:t xml:space="preserve">Confine all work with </w:t>
            </w:r>
            <w:r w:rsidR="00723AF0">
              <w:rPr>
                <w:b/>
              </w:rPr>
              <w:t xml:space="preserve">peroxide forming </w:t>
            </w:r>
            <w:r w:rsidR="00DF3445">
              <w:rPr>
                <w:b/>
              </w:rPr>
              <w:t>organic solvents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Pr="00D3385C">
              <w:rPr>
                <w:b/>
              </w:rPr>
              <w:t>.</w:t>
            </w:r>
            <w:r w:rsidR="00051797">
              <w:rPr>
                <w:b/>
              </w:rPr>
              <w:t xml:space="preserve"> </w:t>
            </w:r>
          </w:p>
          <w:p w14:paraId="39F32F9F" w14:textId="77777777" w:rsidR="00151226" w:rsidRDefault="00151226" w:rsidP="00151226"/>
          <w:p w14:paraId="4176B151" w14:textId="6A562242"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79E21686" w14:textId="71871042" w:rsidR="0055639F" w:rsidRDefault="0055639F" w:rsidP="00E56778"/>
          <w:p w14:paraId="65879E4C" w14:textId="6380D5BB" w:rsidR="0055639F" w:rsidRDefault="0055639F" w:rsidP="00E56778">
            <w:pPr>
              <w:rPr>
                <w:b/>
                <w:bCs/>
              </w:rPr>
            </w:pPr>
            <w:r w:rsidRPr="0069320B">
              <w:rPr>
                <w:b/>
                <w:bCs/>
                <w:color w:val="FF0000"/>
              </w:rPr>
              <w:t xml:space="preserve">Insert lab specific information on </w:t>
            </w:r>
            <w:r w:rsidR="00723AF0">
              <w:rPr>
                <w:b/>
                <w:bCs/>
                <w:color w:val="FF0000"/>
              </w:rPr>
              <w:t xml:space="preserve">peroxide forming </w:t>
            </w:r>
            <w:r w:rsidR="00DF3445">
              <w:rPr>
                <w:b/>
                <w:bCs/>
                <w:color w:val="FF0000"/>
              </w:rPr>
              <w:t>organic solvent</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CD511C">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w:t>
            </w:r>
            <w:r>
              <w:lastRenderedPageBreak/>
              <w:t xml:space="preserve">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5C9896E5"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723AF0">
              <w:t xml:space="preserve">peroxide forming </w:t>
            </w:r>
            <w:r w:rsidR="00DF3445">
              <w:t>organic solvent</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If the spill is contained, secure the area, evacuate and call EH&amp;S at 509-335-3041.</w:t>
            </w:r>
            <w:bookmarkEnd w:id="1"/>
          </w:p>
          <w:p w14:paraId="678CFB96" w14:textId="77777777" w:rsidR="00150DEA" w:rsidRPr="00D80E1D" w:rsidRDefault="00150DEA" w:rsidP="00150DEA">
            <w:pPr>
              <w:rPr>
                <w:highlight w:val="cyan"/>
              </w:rPr>
            </w:pPr>
          </w:p>
          <w:p w14:paraId="269C9BB9" w14:textId="3246415D"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723AF0">
              <w:t xml:space="preserve">peroxide forming </w:t>
            </w:r>
            <w:r w:rsidR="00DF3445">
              <w:t xml:space="preserve">organic solvent </w:t>
            </w:r>
            <w:r w:rsidR="00150DEA">
              <w:t xml:space="preserve">is </w:t>
            </w:r>
            <w:r w:rsidR="00D45721">
              <w:t>spilled</w:t>
            </w:r>
            <w:r w:rsidR="003A6CBB">
              <w:t xml:space="preserve"> (it can be cleaned up in 10 minutes)</w:t>
            </w:r>
            <w:r w:rsidR="00150DEA">
              <w:t xml:space="preserve"> and you have been appropriately trained to clean it up, you may do so.  Trained personnel sh</w:t>
            </w:r>
            <w:r w:rsidR="007401D3">
              <w:t>all</w:t>
            </w:r>
            <w:r w:rsidR="00A474B2">
              <w:t xml:space="preserve"> wear </w:t>
            </w:r>
            <w:r w:rsidR="007401D3">
              <w:t>n</w:t>
            </w:r>
            <w:r w:rsidR="00A474B2" w:rsidRPr="00304B80">
              <w:t>itrile</w:t>
            </w:r>
            <w:r w:rsidR="00FE1BC7" w:rsidRPr="00304B80">
              <w:t xml:space="preserve"> or </w:t>
            </w:r>
            <w:r w:rsidR="00A474B2" w:rsidRPr="00304B80">
              <w:t xml:space="preserve">butyl </w:t>
            </w:r>
            <w:r w:rsidR="00150DEA" w:rsidRPr="00304B80">
              <w:t>gloves</w:t>
            </w:r>
            <w:r w:rsidR="00150DEA">
              <w:t xml:space="preserve">, chemical splash goggles, and a fully-buttoned lab coat.  </w:t>
            </w:r>
          </w:p>
          <w:p w14:paraId="610ECB7E" w14:textId="77777777" w:rsidR="004B449D" w:rsidRDefault="004B449D" w:rsidP="00150DEA">
            <w:pPr>
              <w:autoSpaceDE w:val="0"/>
              <w:autoSpaceDN w:val="0"/>
              <w:adjustRightInd w:val="0"/>
            </w:pPr>
          </w:p>
          <w:p w14:paraId="4446B41B" w14:textId="28053A54" w:rsidR="00D80ACD" w:rsidRDefault="006D349F" w:rsidP="00D80ACD">
            <w:pPr>
              <w:autoSpaceDE w:val="0"/>
              <w:autoSpaceDN w:val="0"/>
              <w:adjustRightInd w:val="0"/>
            </w:pPr>
            <w:r>
              <w:rPr>
                <w:rFonts w:cs="Arial"/>
              </w:rPr>
              <w:t>A</w:t>
            </w:r>
            <w:r w:rsidR="00D80ACD">
              <w:rPr>
                <w:rFonts w:cs="Arial"/>
              </w:rPr>
              <w:t>bsorb with an inert dry material and place material in an appropriate waste disposal container (resealable bag, etc.)</w:t>
            </w:r>
            <w:r w:rsidR="00D80ACD">
              <w:t xml:space="preserve"> and dispose of as </w:t>
            </w:r>
            <w:r w:rsidR="007B494C">
              <w:t>dangerous</w:t>
            </w:r>
            <w:r w:rsidR="00D80ACD">
              <w:t xml:space="preserve"> waste (see </w:t>
            </w:r>
            <w:r w:rsidR="007B494C">
              <w:t xml:space="preserve">Section </w:t>
            </w:r>
            <w:r w:rsidR="00DF3445">
              <w:t>6</w:t>
            </w:r>
            <w:r w:rsidR="007B494C">
              <w:t>:</w:t>
            </w:r>
            <w:r w:rsidR="00D80ACD">
              <w:t xml:space="preserve"> WASTE DISPOSAL PROCEDURES).  </w:t>
            </w:r>
          </w:p>
          <w:p w14:paraId="0B71F474" w14:textId="77777777" w:rsidR="00D80ACD" w:rsidRDefault="00D80ACD" w:rsidP="00CD195E">
            <w:pPr>
              <w:autoSpaceDE w:val="0"/>
              <w:autoSpaceDN w:val="0"/>
              <w:adjustRightInd w:val="0"/>
            </w:pPr>
          </w:p>
          <w:p w14:paraId="0FA17EF6" w14:textId="26195913"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w:t>
            </w:r>
            <w:r w:rsidR="00D80ACD">
              <w:t>follow</w:t>
            </w:r>
            <w:r w:rsidR="007401D3">
              <w:t xml:space="preserve"> the large release</w:t>
            </w:r>
            <w:r w:rsidR="00D80ACD">
              <w:t xml:space="preserve"> instructions above</w:t>
            </w:r>
            <w:r>
              <w:t>.</w:t>
            </w:r>
          </w:p>
          <w:p w14:paraId="02364F50" w14:textId="77777777" w:rsidR="003A6CBB" w:rsidRDefault="003A6CBB" w:rsidP="00D80ACD"/>
          <w:p w14:paraId="646408F8" w14:textId="7308F1BD" w:rsidR="00D80ACD" w:rsidRPr="009B1B62" w:rsidRDefault="0055639F" w:rsidP="00D80ACD">
            <w:pPr>
              <w:rPr>
                <w:b/>
                <w:bCs/>
              </w:rPr>
            </w:pPr>
            <w:r w:rsidRPr="009B1B62">
              <w:rPr>
                <w:b/>
                <w:bCs/>
                <w:color w:val="FF0000"/>
              </w:rPr>
              <w:t xml:space="preserve">Insert lab specific information on </w:t>
            </w:r>
            <w:r w:rsidR="00723AF0">
              <w:rPr>
                <w:b/>
                <w:bCs/>
                <w:color w:val="FF0000"/>
              </w:rPr>
              <w:t>peroxide forming chemical</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7E8342F3" w14:textId="119B5743" w:rsidR="00744E0F" w:rsidRDefault="006A1B07" w:rsidP="00CD511C">
            <w:pPr>
              <w:pStyle w:val="ListParagraph"/>
              <w:numPr>
                <w:ilvl w:val="0"/>
                <w:numId w:val="7"/>
              </w:numPr>
              <w:autoSpaceDE w:val="0"/>
              <w:autoSpaceDN w:val="0"/>
              <w:adjustRightInd w:val="0"/>
              <w:ind w:left="226" w:hanging="270"/>
            </w:pPr>
            <w:r>
              <w:t>Store</w:t>
            </w:r>
            <w:r w:rsidR="006154CC">
              <w:t xml:space="preserve"> </w:t>
            </w:r>
            <w:r w:rsidR="00723AF0">
              <w:t>peroxide forming chemical</w:t>
            </w:r>
            <w:r w:rsidR="000E69B4">
              <w:t xml:space="preserve"> </w:t>
            </w:r>
            <w:r w:rsidR="006154CC">
              <w:t>containers upright</w:t>
            </w:r>
            <w:r>
              <w:t xml:space="preserve"> in a </w:t>
            </w:r>
            <w:r w:rsidR="001058D1">
              <w:t>designated area such as a flammable storage cabinet</w:t>
            </w:r>
            <w:r w:rsidR="00CD5A04">
              <w:t xml:space="preserve"> or storage cabinet under fume hood designed for chemical storage</w:t>
            </w:r>
            <w:r w:rsidR="001058D1">
              <w:t xml:space="preserve">. Storage area should be a </w:t>
            </w:r>
            <w:r>
              <w:t>secured, cool and well-ventilated area away from direct sunlight, heat, sparks, flame, or other sources of ignition.</w:t>
            </w:r>
            <w:r w:rsidR="00FE71D9">
              <w:t xml:space="preserve"> </w:t>
            </w:r>
            <w:r w:rsidR="00FE71D9" w:rsidRPr="00C232D6">
              <w:t>Storage under nitrogen may be advisable in some cases</w:t>
            </w:r>
            <w:r w:rsidR="00FE71D9">
              <w:t>.</w:t>
            </w:r>
          </w:p>
          <w:p w14:paraId="4A30701B" w14:textId="77777777" w:rsidR="00744E0F" w:rsidRDefault="00744E0F" w:rsidP="00744E0F">
            <w:pPr>
              <w:pStyle w:val="ListParagraph"/>
              <w:autoSpaceDE w:val="0"/>
              <w:autoSpaceDN w:val="0"/>
              <w:adjustRightInd w:val="0"/>
              <w:ind w:left="226"/>
            </w:pPr>
          </w:p>
          <w:p w14:paraId="4D0D8E21" w14:textId="66DF204B" w:rsidR="00A1224F" w:rsidRDefault="00A32F91" w:rsidP="00CD511C">
            <w:pPr>
              <w:pStyle w:val="ListParagraph"/>
              <w:numPr>
                <w:ilvl w:val="0"/>
                <w:numId w:val="7"/>
              </w:numPr>
              <w:autoSpaceDE w:val="0"/>
              <w:autoSpaceDN w:val="0"/>
              <w:adjustRightInd w:val="0"/>
              <w:ind w:left="226" w:hanging="270"/>
            </w:pPr>
            <w:r>
              <w:t>If storage space allows, d</w:t>
            </w:r>
            <w:r w:rsidR="00744E0F">
              <w:t>esignate a single storage area for all peroxide formers to avoid “forgetting” one.</w:t>
            </w:r>
          </w:p>
          <w:p w14:paraId="08C12DDF" w14:textId="77777777" w:rsidR="00A1224F" w:rsidRDefault="00A1224F" w:rsidP="00A1224F">
            <w:pPr>
              <w:pStyle w:val="ListParagraph"/>
              <w:autoSpaceDE w:val="0"/>
              <w:autoSpaceDN w:val="0"/>
              <w:adjustRightInd w:val="0"/>
              <w:ind w:left="226"/>
            </w:pPr>
          </w:p>
          <w:p w14:paraId="54053EA8" w14:textId="260697C1" w:rsidR="00437423" w:rsidRDefault="00A1224F" w:rsidP="00CD511C">
            <w:pPr>
              <w:pStyle w:val="ListParagraph"/>
              <w:numPr>
                <w:ilvl w:val="0"/>
                <w:numId w:val="7"/>
              </w:numPr>
              <w:autoSpaceDE w:val="0"/>
              <w:autoSpaceDN w:val="0"/>
              <w:adjustRightInd w:val="0"/>
              <w:ind w:left="226" w:hanging="270"/>
            </w:pPr>
            <w:r>
              <w:t>Store in tightly closed original container until ready for use. Containers should be in good condition and compatible with material.</w:t>
            </w:r>
            <w:r w:rsidR="00744E0F">
              <w:t xml:space="preserve"> Avoid loose fitting caps and ground glass stoppers.</w:t>
            </w:r>
          </w:p>
          <w:p w14:paraId="343D88E1" w14:textId="77777777" w:rsidR="00437423" w:rsidRDefault="00437423" w:rsidP="00437423">
            <w:pPr>
              <w:pStyle w:val="ListParagraph"/>
              <w:autoSpaceDE w:val="0"/>
              <w:autoSpaceDN w:val="0"/>
              <w:adjustRightInd w:val="0"/>
              <w:ind w:left="226"/>
            </w:pPr>
          </w:p>
          <w:p w14:paraId="7B88FA7B" w14:textId="6BFB191A" w:rsidR="00CD511C" w:rsidRDefault="00437423" w:rsidP="00CD511C">
            <w:pPr>
              <w:pStyle w:val="ListParagraph"/>
              <w:numPr>
                <w:ilvl w:val="0"/>
                <w:numId w:val="7"/>
              </w:numPr>
              <w:autoSpaceDE w:val="0"/>
              <w:autoSpaceDN w:val="0"/>
              <w:adjustRightInd w:val="0"/>
              <w:ind w:left="226" w:hanging="270"/>
            </w:pPr>
            <w:r>
              <w:t>Chemical c</w:t>
            </w:r>
            <w:r w:rsidR="00CD511C">
              <w:t>ontainer</w:t>
            </w:r>
            <w:r>
              <w:t>s</w:t>
            </w:r>
            <w:r w:rsidR="00CD511C">
              <w:t xml:space="preserve"> should be dated upon </w:t>
            </w:r>
            <w:r w:rsidR="00451330">
              <w:t xml:space="preserve">receipt and </w:t>
            </w:r>
            <w:r w:rsidR="00CD511C">
              <w:t>opening and tested periodically for the presence of peroxides. Do not exceed storage time limits.</w:t>
            </w:r>
            <w:r w:rsidR="001A41A6">
              <w:t xml:space="preserve"> Properly dispose of chemicals that are past their maximum retention times or that are not needed</w:t>
            </w:r>
            <w:r w:rsidR="00DA0337">
              <w:t>.</w:t>
            </w:r>
          </w:p>
          <w:p w14:paraId="53251747" w14:textId="77777777" w:rsidR="00CD511C" w:rsidRDefault="00CD511C" w:rsidP="00CD511C">
            <w:pPr>
              <w:pStyle w:val="ListParagraph"/>
              <w:autoSpaceDE w:val="0"/>
              <w:autoSpaceDN w:val="0"/>
              <w:adjustRightInd w:val="0"/>
              <w:ind w:left="226"/>
            </w:pPr>
          </w:p>
          <w:p w14:paraId="50132900" w14:textId="7433927F" w:rsidR="00437423" w:rsidRDefault="00CD511C" w:rsidP="00437423">
            <w:pPr>
              <w:pStyle w:val="ListParagraph"/>
              <w:numPr>
                <w:ilvl w:val="0"/>
                <w:numId w:val="7"/>
              </w:numPr>
              <w:autoSpaceDE w:val="0"/>
              <w:autoSpaceDN w:val="0"/>
              <w:adjustRightInd w:val="0"/>
              <w:ind w:left="226" w:hanging="270"/>
            </w:pPr>
            <w:r>
              <w:t xml:space="preserve">Peroxide forming solvents should be visually inspected for the presence of peroxides. </w:t>
            </w:r>
            <w:r w:rsidR="00C25DD3">
              <w:t xml:space="preserve">Most organic peroxide forming solvents come in brown </w:t>
            </w:r>
            <w:r w:rsidR="00537184">
              <w:t xml:space="preserve">(amber) </w:t>
            </w:r>
            <w:r w:rsidR="00C25DD3">
              <w:t xml:space="preserve">glass bottles. </w:t>
            </w:r>
            <w:r>
              <w:t>Use a flashlight to light the interior of the bottle and look for t</w:t>
            </w:r>
            <w:r w:rsidR="00451330">
              <w:t>hese</w:t>
            </w:r>
            <w:r>
              <w:t xml:space="preserve"> signs that may signify the material is contaminated with peroxides:</w:t>
            </w:r>
          </w:p>
          <w:p w14:paraId="0548ACA0" w14:textId="77777777" w:rsidR="00437423" w:rsidRDefault="00437423" w:rsidP="00437423">
            <w:pPr>
              <w:pStyle w:val="ListParagraph"/>
              <w:autoSpaceDE w:val="0"/>
              <w:autoSpaceDN w:val="0"/>
              <w:adjustRightInd w:val="0"/>
              <w:ind w:left="226"/>
            </w:pPr>
          </w:p>
          <w:p w14:paraId="151D8E5E" w14:textId="52C0D148" w:rsidR="00CD511C" w:rsidRDefault="00437423" w:rsidP="00437423">
            <w:pPr>
              <w:pStyle w:val="ListParagraph"/>
              <w:numPr>
                <w:ilvl w:val="0"/>
                <w:numId w:val="12"/>
              </w:numPr>
              <w:autoSpaceDE w:val="0"/>
              <w:autoSpaceDN w:val="0"/>
              <w:adjustRightInd w:val="0"/>
              <w:ind w:left="882" w:hanging="270"/>
            </w:pPr>
            <w:r>
              <w:t>Hard crystal formations in the form of ice like structures, crystals, solid masses or an obscure cloudy medium signify gross contamination.</w:t>
            </w:r>
          </w:p>
          <w:p w14:paraId="4A29A467" w14:textId="35119DF1" w:rsidR="00437423" w:rsidRDefault="00437423" w:rsidP="00437423">
            <w:pPr>
              <w:pStyle w:val="ListParagraph"/>
              <w:numPr>
                <w:ilvl w:val="0"/>
                <w:numId w:val="12"/>
              </w:numPr>
              <w:autoSpaceDE w:val="0"/>
              <w:autoSpaceDN w:val="0"/>
              <w:adjustRightInd w:val="0"/>
              <w:ind w:left="882" w:hanging="270"/>
            </w:pPr>
            <w:r>
              <w:t xml:space="preserve">Wisp like structures floating in a clear liquid suspension signify contamination. </w:t>
            </w:r>
          </w:p>
          <w:p w14:paraId="7FE50542" w14:textId="72EDD7E9" w:rsidR="00451330" w:rsidRDefault="00451330" w:rsidP="00437423">
            <w:pPr>
              <w:pStyle w:val="ListParagraph"/>
              <w:numPr>
                <w:ilvl w:val="0"/>
                <w:numId w:val="12"/>
              </w:numPr>
              <w:autoSpaceDE w:val="0"/>
              <w:autoSpaceDN w:val="0"/>
              <w:adjustRightInd w:val="0"/>
              <w:ind w:left="882" w:hanging="270"/>
            </w:pPr>
            <w:r>
              <w:lastRenderedPageBreak/>
              <w:t>Oily viscous layer signifies contamination.</w:t>
            </w:r>
          </w:p>
          <w:p w14:paraId="04FBB497" w14:textId="77777777" w:rsidR="002C246E" w:rsidRDefault="002C246E" w:rsidP="00A77743">
            <w:pPr>
              <w:autoSpaceDE w:val="0"/>
              <w:autoSpaceDN w:val="0"/>
              <w:adjustRightInd w:val="0"/>
            </w:pPr>
          </w:p>
          <w:p w14:paraId="1D548D6F" w14:textId="3DF9AC8D" w:rsidR="00A77743" w:rsidRDefault="00A77743" w:rsidP="00B46839">
            <w:pPr>
              <w:pStyle w:val="ListParagraph"/>
              <w:numPr>
                <w:ilvl w:val="0"/>
                <w:numId w:val="7"/>
              </w:numPr>
              <w:autoSpaceDE w:val="0"/>
              <w:autoSpaceDN w:val="0"/>
              <w:adjustRightInd w:val="0"/>
              <w:ind w:left="226" w:hanging="270"/>
            </w:pPr>
            <w:r>
              <w:t>Peroxides may be present anywhere in the container, including the bottom of the container, the side of the container, the threaded cap, and the outside of the container.</w:t>
            </w:r>
          </w:p>
          <w:p w14:paraId="2E5D6741" w14:textId="77777777" w:rsidR="00A77743" w:rsidRDefault="00A77743" w:rsidP="00A77743">
            <w:pPr>
              <w:pStyle w:val="ListParagraph"/>
              <w:autoSpaceDE w:val="0"/>
              <w:autoSpaceDN w:val="0"/>
              <w:adjustRightInd w:val="0"/>
              <w:ind w:left="226"/>
            </w:pPr>
          </w:p>
          <w:p w14:paraId="3FAE70E1" w14:textId="0C781B81" w:rsidR="00EA7FA1" w:rsidRDefault="00EA7FA1" w:rsidP="00A1224F">
            <w:pPr>
              <w:pStyle w:val="ListParagraph"/>
              <w:numPr>
                <w:ilvl w:val="0"/>
                <w:numId w:val="7"/>
              </w:numPr>
              <w:autoSpaceDE w:val="0"/>
              <w:autoSpaceDN w:val="0"/>
              <w:adjustRightInd w:val="0"/>
              <w:ind w:left="226" w:hanging="270"/>
            </w:pPr>
            <w:r>
              <w:t xml:space="preserve">Avoid contamination of peroxide forming materials. Do not return dispensed material to </w:t>
            </w:r>
            <w:r w:rsidR="00C86C6E">
              <w:t>stock</w:t>
            </w:r>
            <w:r>
              <w:t xml:space="preserve"> container</w:t>
            </w:r>
            <w:r w:rsidR="00C86C6E">
              <w:t>s</w:t>
            </w:r>
            <w:r>
              <w:t>.</w:t>
            </w:r>
            <w:r w:rsidR="00C86C6E">
              <w:t xml:space="preserve"> Do not insert pipettes or other items into stock containers. Do not use rubber stoppers or septa on storage containers.</w:t>
            </w:r>
            <w:r w:rsidR="00B4519A">
              <w:t xml:space="preserve"> Avoid using metal spatulas and metal stir bars.</w:t>
            </w:r>
          </w:p>
          <w:p w14:paraId="222D3B10" w14:textId="77777777" w:rsidR="00EA7FA1" w:rsidRDefault="00EA7FA1" w:rsidP="00EA7FA1">
            <w:pPr>
              <w:pStyle w:val="ListParagraph"/>
            </w:pPr>
          </w:p>
          <w:p w14:paraId="2BC9C78C" w14:textId="116DE31C" w:rsidR="00B46839" w:rsidRDefault="00437423" w:rsidP="00A1224F">
            <w:pPr>
              <w:pStyle w:val="ListParagraph"/>
              <w:numPr>
                <w:ilvl w:val="0"/>
                <w:numId w:val="7"/>
              </w:numPr>
              <w:autoSpaceDE w:val="0"/>
              <w:autoSpaceDN w:val="0"/>
              <w:adjustRightInd w:val="0"/>
              <w:ind w:left="226" w:hanging="270"/>
            </w:pPr>
            <w:r>
              <w:t xml:space="preserve">Lab personnel should not open any containers that do not pass peroxide visual </w:t>
            </w:r>
            <w:r w:rsidR="00500469">
              <w:t>inspection</w:t>
            </w:r>
            <w:r w:rsidR="00513A6C">
              <w:t>, especially if gross contamination is observed,</w:t>
            </w:r>
            <w:r>
              <w:t xml:space="preserve"> but should contact EH&amp;S for assistance</w:t>
            </w:r>
            <w:r w:rsidR="004B234E">
              <w:t xml:space="preserve"> and disposal of chemical</w:t>
            </w:r>
            <w:r>
              <w:t xml:space="preserve"> (509-335-3041).</w:t>
            </w:r>
          </w:p>
          <w:p w14:paraId="42D939CE" w14:textId="77777777" w:rsidR="00C5164D" w:rsidRDefault="00C5164D" w:rsidP="00C5164D">
            <w:pPr>
              <w:pStyle w:val="ListParagraph"/>
            </w:pPr>
          </w:p>
          <w:p w14:paraId="56818BB3" w14:textId="51B24C94" w:rsidR="00C5164D" w:rsidRDefault="00C5164D" w:rsidP="00A1224F">
            <w:pPr>
              <w:pStyle w:val="ListParagraph"/>
              <w:numPr>
                <w:ilvl w:val="0"/>
                <w:numId w:val="7"/>
              </w:numPr>
              <w:autoSpaceDE w:val="0"/>
              <w:autoSpaceDN w:val="0"/>
              <w:adjustRightInd w:val="0"/>
              <w:ind w:left="226" w:hanging="270"/>
            </w:pPr>
            <w:r>
              <w:t xml:space="preserve">All peroxide forming solvents should be </w:t>
            </w:r>
            <w:r w:rsidR="00537184">
              <w:t xml:space="preserve">visually </w:t>
            </w:r>
            <w:r>
              <w:t>checked</w:t>
            </w:r>
            <w:r w:rsidR="00537184">
              <w:t xml:space="preserve"> and tested</w:t>
            </w:r>
            <w:r>
              <w:t xml:space="preserve"> for the presence of any peroxides prior to </w:t>
            </w:r>
            <w:r w:rsidR="00C636BC">
              <w:t xml:space="preserve">drying, </w:t>
            </w:r>
            <w:r>
              <w:t>distillation or evaporation.</w:t>
            </w:r>
          </w:p>
          <w:p w14:paraId="237A5492" w14:textId="77777777" w:rsidR="0007531E" w:rsidRDefault="0007531E" w:rsidP="0007531E">
            <w:pPr>
              <w:pStyle w:val="ListParagraph"/>
            </w:pPr>
          </w:p>
          <w:p w14:paraId="4030996A" w14:textId="7998AD6F" w:rsidR="0007531E" w:rsidRDefault="0007531E" w:rsidP="00A1224F">
            <w:pPr>
              <w:pStyle w:val="ListParagraph"/>
              <w:numPr>
                <w:ilvl w:val="0"/>
                <w:numId w:val="7"/>
              </w:numPr>
              <w:autoSpaceDE w:val="0"/>
              <w:autoSpaceDN w:val="0"/>
              <w:adjustRightInd w:val="0"/>
              <w:ind w:left="226" w:hanging="270"/>
            </w:pPr>
            <w:r>
              <w:t>Purchased uninhibited peroxide formers should be used within manufacturer’s expiration date or used in less than one</w:t>
            </w:r>
            <w:r w:rsidR="00EF6048">
              <w:t xml:space="preserve"> week</w:t>
            </w:r>
            <w:r>
              <w:t xml:space="preserve"> if distilled/redistilled by the lab. Always test uninhibited peroxide formers </w:t>
            </w:r>
            <w:r w:rsidR="00EF6048">
              <w:t xml:space="preserve">after manufacturer’s expiration date and before and after </w:t>
            </w:r>
            <w:r w:rsidR="00305287">
              <w:t xml:space="preserve">working with them (e.g. distillation). </w:t>
            </w:r>
          </w:p>
          <w:p w14:paraId="05D66B31" w14:textId="77777777" w:rsidR="00EF6048" w:rsidRDefault="00EF6048" w:rsidP="00EF6048">
            <w:pPr>
              <w:pStyle w:val="ListParagraph"/>
            </w:pPr>
          </w:p>
          <w:p w14:paraId="7CB6A49F" w14:textId="20EF2E37" w:rsidR="00EF6048" w:rsidRDefault="00EF6048" w:rsidP="00A1224F">
            <w:pPr>
              <w:pStyle w:val="ListParagraph"/>
              <w:numPr>
                <w:ilvl w:val="0"/>
                <w:numId w:val="7"/>
              </w:numPr>
              <w:autoSpaceDE w:val="0"/>
              <w:autoSpaceDN w:val="0"/>
              <w:adjustRightInd w:val="0"/>
              <w:ind w:left="226" w:hanging="270"/>
            </w:pPr>
            <w:r>
              <w:t>Test peroxide formers every three months after manufacturer’s expiration date or one year from receipt, whichever comes first.</w:t>
            </w:r>
          </w:p>
          <w:p w14:paraId="502A0636" w14:textId="77777777" w:rsidR="0037587B" w:rsidRDefault="0037587B" w:rsidP="0037587B">
            <w:pPr>
              <w:pStyle w:val="ListParagraph"/>
            </w:pPr>
          </w:p>
          <w:p w14:paraId="12CCA6DC" w14:textId="6B298E92" w:rsidR="0037587B" w:rsidRDefault="0037587B" w:rsidP="00A1224F">
            <w:pPr>
              <w:pStyle w:val="ListParagraph"/>
              <w:numPr>
                <w:ilvl w:val="0"/>
                <w:numId w:val="7"/>
              </w:numPr>
              <w:autoSpaceDE w:val="0"/>
              <w:autoSpaceDN w:val="0"/>
              <w:adjustRightInd w:val="0"/>
              <w:ind w:left="226" w:hanging="270"/>
            </w:pPr>
            <w:r>
              <w:t xml:space="preserve">Always test peroxide forming solvents before concentrating, such as distilling, </w:t>
            </w:r>
            <w:proofErr w:type="spellStart"/>
            <w:r>
              <w:t>rotovapping</w:t>
            </w:r>
            <w:proofErr w:type="spellEnd"/>
            <w:r>
              <w:t>, recrystallizing, cooling near freezing/melting point. Test solvents in solvent drying systems and stills.</w:t>
            </w:r>
          </w:p>
          <w:p w14:paraId="63BBC404" w14:textId="77777777" w:rsidR="00FE71D9" w:rsidRDefault="00FE71D9" w:rsidP="00FE71D9">
            <w:pPr>
              <w:pStyle w:val="ListParagraph"/>
            </w:pPr>
          </w:p>
          <w:p w14:paraId="344F5D51" w14:textId="6CB7E369" w:rsidR="00FE71D9" w:rsidRDefault="00FE71D9" w:rsidP="00A1224F">
            <w:pPr>
              <w:pStyle w:val="ListParagraph"/>
              <w:numPr>
                <w:ilvl w:val="0"/>
                <w:numId w:val="7"/>
              </w:numPr>
              <w:autoSpaceDE w:val="0"/>
              <w:autoSpaceDN w:val="0"/>
              <w:adjustRightInd w:val="0"/>
              <w:ind w:left="226" w:hanging="270"/>
            </w:pPr>
            <w:r>
              <w:t>Never test containers of unknown age or origin. Old bottles may contain concentrated peroxides, or peroxides may have crystallized in the cap threads, which would present a serious hazard when opening the bottle for testing. Contact EH&amp;S for assistance in managing old containers (509-335-3041).</w:t>
            </w:r>
          </w:p>
          <w:p w14:paraId="5C296D9D" w14:textId="77777777" w:rsidR="004B234E" w:rsidRDefault="004B234E" w:rsidP="004B234E">
            <w:pPr>
              <w:pStyle w:val="ListParagraph"/>
            </w:pPr>
          </w:p>
          <w:p w14:paraId="796CC0B2" w14:textId="664142B5" w:rsidR="004B234E" w:rsidRDefault="004B234E" w:rsidP="00A1224F">
            <w:pPr>
              <w:pStyle w:val="ListParagraph"/>
              <w:numPr>
                <w:ilvl w:val="0"/>
                <w:numId w:val="7"/>
              </w:numPr>
              <w:autoSpaceDE w:val="0"/>
              <w:autoSpaceDN w:val="0"/>
              <w:adjustRightInd w:val="0"/>
              <w:ind w:left="226" w:hanging="270"/>
            </w:pPr>
            <w:r>
              <w:t>Test peroxide formers regularly using peroxide test strips from Millipore-Sigma, VWR, or Fisher. Chemicals that test positive for peroxides should be disposed of appropriately as dangerous waste. Contact EH&amp;S for assistance and disposal of chemical (509-335-3041).</w:t>
            </w:r>
          </w:p>
          <w:p w14:paraId="5A815DBC" w14:textId="77777777" w:rsidR="00634829" w:rsidRDefault="00634829" w:rsidP="00634829">
            <w:pPr>
              <w:autoSpaceDE w:val="0"/>
              <w:autoSpaceDN w:val="0"/>
              <w:adjustRightInd w:val="0"/>
            </w:pPr>
          </w:p>
          <w:p w14:paraId="52D8D8FF" w14:textId="170A33EE" w:rsidR="00C2727D" w:rsidRPr="00C2727D" w:rsidRDefault="00D45721" w:rsidP="00EA15AB">
            <w:pPr>
              <w:pStyle w:val="ListParagraph"/>
              <w:numPr>
                <w:ilvl w:val="0"/>
                <w:numId w:val="7"/>
              </w:numPr>
              <w:autoSpaceDE w:val="0"/>
              <w:autoSpaceDN w:val="0"/>
              <w:adjustRightInd w:val="0"/>
              <w:ind w:left="226" w:hanging="270"/>
            </w:pPr>
            <w:r w:rsidRPr="00736917">
              <w:t>Store segregated from incompatible chemicals</w:t>
            </w:r>
            <w:r w:rsidR="00B46839" w:rsidRPr="00736917">
              <w:t xml:space="preserve"> </w:t>
            </w:r>
            <w:r w:rsidR="00C2727D" w:rsidRPr="00736917">
              <w:t>such as oxidiz</w:t>
            </w:r>
            <w:r w:rsidR="00851DE3" w:rsidRPr="00736917">
              <w:t>ers, acids, and bases</w:t>
            </w:r>
            <w:r w:rsidR="00C2727D" w:rsidRPr="00736917">
              <w:t xml:space="preserve"> </w:t>
            </w:r>
            <w:r w:rsidR="00B46839" w:rsidRPr="00736917">
              <w:t>(refer to Section 10 of SDS).</w:t>
            </w:r>
            <w:r w:rsidR="00EA15AB" w:rsidRPr="00736917">
              <w:t xml:space="preserve"> </w:t>
            </w:r>
            <w:r w:rsidR="00DE03B6" w:rsidRPr="00736917">
              <w:t>If storage space is limited, use</w:t>
            </w:r>
            <w:r w:rsidR="006A1B07" w:rsidRPr="00736917">
              <w:t xml:space="preserve"> secondary containment such as a Nalgene/polypropylene tub</w:t>
            </w:r>
            <w:r w:rsidR="00DE03B6" w:rsidRPr="00736917">
              <w:t>s</w:t>
            </w:r>
            <w:r w:rsidR="006A1B07" w:rsidRPr="00736917">
              <w:t>.</w:t>
            </w:r>
            <w:r w:rsidR="006A1B07" w:rsidRPr="00EA15AB">
              <w:rPr>
                <w:rFonts w:cs="Arial"/>
              </w:rPr>
              <w:t xml:space="preserve"> </w:t>
            </w:r>
          </w:p>
          <w:p w14:paraId="21B572A9" w14:textId="77777777" w:rsidR="00C2727D" w:rsidRDefault="00C2727D" w:rsidP="00A1224F"/>
          <w:p w14:paraId="56193FE7" w14:textId="2246801A" w:rsidR="00C2727D" w:rsidRPr="00DE03B6" w:rsidRDefault="00981422" w:rsidP="00EA15AB">
            <w:pPr>
              <w:pStyle w:val="ListParagraph"/>
              <w:numPr>
                <w:ilvl w:val="0"/>
                <w:numId w:val="7"/>
              </w:numPr>
              <w:autoSpaceDE w:val="0"/>
              <w:autoSpaceDN w:val="0"/>
              <w:adjustRightInd w:val="0"/>
              <w:ind w:left="226" w:hanging="270"/>
            </w:pPr>
            <w:r>
              <w:t>Refrigerators or freezers us</w:t>
            </w:r>
            <w:r w:rsidR="00FF6B11">
              <w:t>ed</w:t>
            </w:r>
            <w:r>
              <w:t xml:space="preserve"> for the storage of flammable </w:t>
            </w:r>
            <w:r w:rsidR="00723AF0">
              <w:t xml:space="preserve">or </w:t>
            </w:r>
            <w:r w:rsidR="0010513F">
              <w:t>explosive chemicals</w:t>
            </w:r>
            <w:r w:rsidR="00723AF0">
              <w:t xml:space="preserve"> </w:t>
            </w:r>
            <w:r>
              <w:t xml:space="preserve">shall be designed as </w:t>
            </w:r>
            <w:r w:rsidR="00E95B9A">
              <w:t xml:space="preserve">“explosion proof”, </w:t>
            </w:r>
            <w:r>
              <w:t>“intrinsically safe” or “flammable safe”, meaning there are no internal sources of ignition (e.g. internal light, thermostat circuit).</w:t>
            </w:r>
            <w:r w:rsidR="00E95B9A">
              <w:t xml:space="preserve"> Only store peroxide forming chemicals in an explosion proof refrigerator/freezer if recommender by the manufacturer.</w:t>
            </w:r>
            <w:r w:rsidR="007D60A4">
              <w:t xml:space="preserve"> Low temperatures can cause peroxides to crystallize. </w:t>
            </w:r>
          </w:p>
          <w:p w14:paraId="5ADDEF65" w14:textId="77777777" w:rsidR="00733756" w:rsidRDefault="00733756" w:rsidP="00A1224F"/>
          <w:p w14:paraId="04917263" w14:textId="0733F470" w:rsidR="00733756" w:rsidRDefault="00733756" w:rsidP="00B46839">
            <w:pPr>
              <w:pStyle w:val="ListParagraph"/>
              <w:numPr>
                <w:ilvl w:val="0"/>
                <w:numId w:val="7"/>
              </w:numPr>
              <w:autoSpaceDE w:val="0"/>
              <w:autoSpaceDN w:val="0"/>
              <w:adjustRightInd w:val="0"/>
              <w:ind w:left="226" w:hanging="270"/>
            </w:pPr>
            <w:r>
              <w:t>Purchase and store smallest quantities needed for experimentation</w:t>
            </w:r>
            <w:r w:rsidR="00CB59ED">
              <w:t xml:space="preserve"> and what can be stored safely in the laboratory</w:t>
            </w:r>
            <w:r>
              <w:t xml:space="preserve">. </w:t>
            </w:r>
            <w:r w:rsidR="00451330">
              <w:t>Older material in inventory should be preferentially selected for use before newer material.</w:t>
            </w:r>
          </w:p>
          <w:p w14:paraId="6322C84F" w14:textId="77777777" w:rsidR="00744E0F" w:rsidRDefault="00744E0F" w:rsidP="00744E0F">
            <w:pPr>
              <w:pStyle w:val="ListParagraph"/>
            </w:pPr>
          </w:p>
          <w:p w14:paraId="6F351991" w14:textId="0A148EAE" w:rsidR="00744E0F" w:rsidRPr="00A026D3" w:rsidRDefault="00744E0F" w:rsidP="00B46839">
            <w:pPr>
              <w:pStyle w:val="ListParagraph"/>
              <w:numPr>
                <w:ilvl w:val="0"/>
                <w:numId w:val="7"/>
              </w:numPr>
              <w:autoSpaceDE w:val="0"/>
              <w:autoSpaceDN w:val="0"/>
              <w:adjustRightInd w:val="0"/>
              <w:ind w:left="226" w:hanging="270"/>
            </w:pPr>
            <w:r>
              <w:t>Avoid purchasing uninhibited peroxide forming chemicals whenever possible.</w:t>
            </w:r>
            <w:r w:rsidR="00E01DE8">
              <w:t xml:space="preserve"> Avoid storing inhibited peroxide formers long-term (</w:t>
            </w:r>
            <w:r w:rsidR="0007531E">
              <w:t xml:space="preserve">more than </w:t>
            </w:r>
            <w:r w:rsidR="00E01DE8">
              <w:t>5 years) as inhibitors are depleted during long-term storage, which can lead to rapid peroxide formation.</w:t>
            </w:r>
            <w:r>
              <w:t xml:space="preserve"> In addition to BHT, other peroxide forming inhibitors include hydroquinone, diphenylamine, 1-naphthol, stannous chloride, ferrous </w:t>
            </w:r>
            <w:r>
              <w:lastRenderedPageBreak/>
              <w:t xml:space="preserve">sulfate, </w:t>
            </w:r>
            <w:proofErr w:type="spellStart"/>
            <w:r>
              <w:t>polyhydrophenols</w:t>
            </w:r>
            <w:proofErr w:type="spellEnd"/>
            <w:r>
              <w:t xml:space="preserve">, </w:t>
            </w:r>
            <w:proofErr w:type="spellStart"/>
            <w:r>
              <w:t>aminophenols</w:t>
            </w:r>
            <w:proofErr w:type="spellEnd"/>
            <w:r>
              <w:t xml:space="preserve">, </w:t>
            </w:r>
            <w:proofErr w:type="spellStart"/>
            <w:r>
              <w:t>acrylamines</w:t>
            </w:r>
            <w:proofErr w:type="spellEnd"/>
            <w:r>
              <w:t>, and other phenolic compounds.</w:t>
            </w:r>
          </w:p>
          <w:p w14:paraId="6BD03210" w14:textId="7FEE3F15" w:rsidR="00B46839" w:rsidRDefault="00B46839" w:rsidP="00C402CC">
            <w:pPr>
              <w:autoSpaceDE w:val="0"/>
              <w:autoSpaceDN w:val="0"/>
              <w:adjustRightInd w:val="0"/>
            </w:pPr>
          </w:p>
          <w:p w14:paraId="760C0F74" w14:textId="74C6EB10" w:rsidR="00306B84" w:rsidRPr="00B4519A" w:rsidRDefault="006154CC" w:rsidP="00030154">
            <w:pPr>
              <w:autoSpaceDE w:val="0"/>
              <w:autoSpaceDN w:val="0"/>
              <w:adjustRightInd w:val="0"/>
              <w:spacing w:after="120"/>
              <w:rPr>
                <w:b/>
                <w:bCs/>
                <w:color w:val="FF0000"/>
              </w:rPr>
            </w:pPr>
            <w:r w:rsidRPr="006154CC">
              <w:rPr>
                <w:b/>
                <w:bCs/>
                <w:color w:val="FF0000"/>
              </w:rPr>
              <w:t xml:space="preserve">Insert additional lab specific information on </w:t>
            </w:r>
            <w:r w:rsidR="00723AF0">
              <w:rPr>
                <w:b/>
                <w:bCs/>
                <w:color w:val="FF0000"/>
              </w:rPr>
              <w:t xml:space="preserve">peroxide forming </w:t>
            </w:r>
            <w:r w:rsidR="00831272">
              <w:rPr>
                <w:b/>
                <w:bCs/>
                <w:color w:val="FF0000"/>
              </w:rPr>
              <w:t>organic solvent</w:t>
            </w:r>
            <w:r w:rsidRPr="006154CC">
              <w:rPr>
                <w:b/>
                <w:bCs/>
                <w:color w:val="FF0000"/>
              </w:rPr>
              <w:t xml:space="preserve"> controls.</w:t>
            </w:r>
          </w:p>
        </w:tc>
      </w:tr>
      <w:tr w:rsidR="00B9310A" w14:paraId="5AB410E1" w14:textId="77777777" w:rsidTr="00405284">
        <w:trPr>
          <w:trHeight w:val="260"/>
        </w:trPr>
        <w:tc>
          <w:tcPr>
            <w:tcW w:w="2497" w:type="dxa"/>
          </w:tcPr>
          <w:p w14:paraId="6435C31D" w14:textId="4061CB84" w:rsidR="00B9310A" w:rsidRPr="00803CEB" w:rsidRDefault="00744E0F" w:rsidP="00B9310A">
            <w:pPr>
              <w:rPr>
                <w:b/>
                <w:bCs/>
              </w:rPr>
            </w:pPr>
            <w:r>
              <w:rPr>
                <w:b/>
                <w:bCs/>
              </w:rPr>
              <w:lastRenderedPageBreak/>
              <w:t>S</w:t>
            </w:r>
            <w:r w:rsidR="00670D4B">
              <w:rPr>
                <w:b/>
                <w:bCs/>
              </w:rPr>
              <w:t>TORAGE AND HANDLING PROCEDURES</w:t>
            </w:r>
            <w:r>
              <w:rPr>
                <w:b/>
                <w:bCs/>
              </w:rPr>
              <w:t xml:space="preserve"> (C</w:t>
            </w:r>
            <w:r w:rsidR="00670D4B">
              <w:rPr>
                <w:b/>
                <w:bCs/>
              </w:rPr>
              <w:t>ONT</w:t>
            </w:r>
            <w:r>
              <w:rPr>
                <w:b/>
                <w:bCs/>
              </w:rPr>
              <w:t xml:space="preserve">): </w:t>
            </w:r>
            <w:r w:rsidR="00670D4B">
              <w:rPr>
                <w:b/>
                <w:bCs/>
              </w:rPr>
              <w:t>Lists of Peroxide Forming Chemical</w:t>
            </w:r>
            <w:r w:rsidR="00DD09FE">
              <w:rPr>
                <w:b/>
                <w:bCs/>
              </w:rPr>
              <w:t>s &amp;</w:t>
            </w:r>
            <w:r w:rsidR="00670D4B">
              <w:rPr>
                <w:b/>
                <w:bCs/>
              </w:rPr>
              <w:t xml:space="preserve"> Retention Times</w:t>
            </w:r>
          </w:p>
        </w:tc>
        <w:tc>
          <w:tcPr>
            <w:tcW w:w="7313" w:type="dxa"/>
          </w:tcPr>
          <w:p w14:paraId="51B133E7" w14:textId="6E08FA60" w:rsidR="00B9310A" w:rsidRDefault="00B9310A" w:rsidP="00B9310A">
            <w:pPr>
              <w:autoSpaceDE w:val="0"/>
              <w:autoSpaceDN w:val="0"/>
              <w:adjustRightInd w:val="0"/>
            </w:pPr>
            <w:r w:rsidRPr="00DF0187">
              <w:rPr>
                <w:b/>
                <w:bCs/>
                <w:u w:val="single"/>
              </w:rPr>
              <w:t>C</w:t>
            </w:r>
            <w:r w:rsidR="00321692">
              <w:rPr>
                <w:b/>
                <w:bCs/>
                <w:u w:val="single"/>
              </w:rPr>
              <w:t>ategory</w:t>
            </w:r>
            <w:r w:rsidRPr="00DF0187">
              <w:rPr>
                <w:b/>
                <w:bCs/>
                <w:u w:val="single"/>
              </w:rPr>
              <w:t xml:space="preserve"> I</w:t>
            </w:r>
            <w:r>
              <w:t xml:space="preserve"> – </w:t>
            </w:r>
            <w:r w:rsidR="00DF0187">
              <w:t>Explosive peroxides can form under normal storage conditions without c</w:t>
            </w:r>
            <w:r w:rsidR="00C84D54">
              <w:t xml:space="preserve">oncentration – </w:t>
            </w:r>
            <w:r w:rsidR="003041B8">
              <w:rPr>
                <w:b/>
                <w:bCs/>
                <w:i/>
                <w:iCs/>
              </w:rPr>
              <w:t xml:space="preserve">Test or </w:t>
            </w:r>
            <w:r w:rsidR="00043B38">
              <w:rPr>
                <w:b/>
                <w:bCs/>
                <w:i/>
                <w:iCs/>
              </w:rPr>
              <w:t>d</w:t>
            </w:r>
            <w:r w:rsidR="00DF0187" w:rsidRPr="00DF0187">
              <w:rPr>
                <w:b/>
                <w:bCs/>
                <w:i/>
                <w:iCs/>
              </w:rPr>
              <w:t xml:space="preserve">iscard after </w:t>
            </w:r>
            <w:r w:rsidR="00C84D54" w:rsidRPr="00DF0187">
              <w:rPr>
                <w:b/>
                <w:bCs/>
                <w:i/>
                <w:iCs/>
              </w:rPr>
              <w:t>3</w:t>
            </w:r>
            <w:r w:rsidRPr="00DF0187">
              <w:rPr>
                <w:b/>
                <w:bCs/>
                <w:i/>
                <w:iCs/>
              </w:rPr>
              <w:t xml:space="preserve"> Months</w:t>
            </w:r>
            <w:r w:rsidR="00043B38">
              <w:rPr>
                <w:b/>
                <w:bCs/>
                <w:i/>
                <w:iCs/>
              </w:rPr>
              <w:t>.</w:t>
            </w:r>
          </w:p>
          <w:p w14:paraId="34955940" w14:textId="4911B90F" w:rsidR="007A5A01" w:rsidRDefault="007A5A01" w:rsidP="002E7B8B">
            <w:pPr>
              <w:pStyle w:val="ListParagraph"/>
              <w:numPr>
                <w:ilvl w:val="0"/>
                <w:numId w:val="13"/>
              </w:numPr>
              <w:autoSpaceDE w:val="0"/>
              <w:autoSpaceDN w:val="0"/>
              <w:adjustRightInd w:val="0"/>
            </w:pPr>
            <w:r>
              <w:t>Butadiene</w:t>
            </w:r>
          </w:p>
          <w:p w14:paraId="47F555C8" w14:textId="49973C27" w:rsidR="002E7B8B" w:rsidRDefault="002E7B8B" w:rsidP="002E7B8B">
            <w:pPr>
              <w:pStyle w:val="ListParagraph"/>
              <w:numPr>
                <w:ilvl w:val="0"/>
                <w:numId w:val="13"/>
              </w:numPr>
              <w:autoSpaceDE w:val="0"/>
              <w:autoSpaceDN w:val="0"/>
              <w:adjustRightInd w:val="0"/>
            </w:pPr>
            <w:proofErr w:type="spellStart"/>
            <w:r>
              <w:t>Chlorobutadiene</w:t>
            </w:r>
            <w:proofErr w:type="spellEnd"/>
            <w:r>
              <w:t xml:space="preserve"> (Chloroprene)</w:t>
            </w:r>
          </w:p>
          <w:p w14:paraId="313F4C08" w14:textId="28ED59A8" w:rsidR="0039261E" w:rsidRDefault="0039261E" w:rsidP="002E7B8B">
            <w:pPr>
              <w:pStyle w:val="ListParagraph"/>
              <w:numPr>
                <w:ilvl w:val="0"/>
                <w:numId w:val="13"/>
              </w:numPr>
              <w:autoSpaceDE w:val="0"/>
              <w:autoSpaceDN w:val="0"/>
              <w:adjustRightInd w:val="0"/>
            </w:pPr>
            <w:r>
              <w:t>Divinyl Ether</w:t>
            </w:r>
          </w:p>
          <w:p w14:paraId="3C7F0F2F" w14:textId="517534FF" w:rsidR="0039261E" w:rsidRDefault="0039261E" w:rsidP="002E7B8B">
            <w:pPr>
              <w:pStyle w:val="ListParagraph"/>
              <w:numPr>
                <w:ilvl w:val="0"/>
                <w:numId w:val="13"/>
              </w:numPr>
              <w:autoSpaceDE w:val="0"/>
              <w:autoSpaceDN w:val="0"/>
              <w:adjustRightInd w:val="0"/>
            </w:pPr>
            <w:r>
              <w:t>Divinyl Acetylene</w:t>
            </w:r>
          </w:p>
          <w:p w14:paraId="204B1159" w14:textId="338A3927" w:rsidR="00B9310A" w:rsidRDefault="00B9310A" w:rsidP="002E7B8B">
            <w:pPr>
              <w:pStyle w:val="ListParagraph"/>
              <w:numPr>
                <w:ilvl w:val="0"/>
                <w:numId w:val="13"/>
              </w:numPr>
              <w:autoSpaceDE w:val="0"/>
              <w:autoSpaceDN w:val="0"/>
              <w:adjustRightInd w:val="0"/>
            </w:pPr>
            <w:r>
              <w:t>Isopropyl Ether</w:t>
            </w:r>
          </w:p>
          <w:p w14:paraId="58BF6129" w14:textId="612D236B" w:rsidR="002E7B8B" w:rsidRDefault="002E7B8B" w:rsidP="002E7B8B">
            <w:pPr>
              <w:pStyle w:val="ListParagraph"/>
              <w:numPr>
                <w:ilvl w:val="0"/>
                <w:numId w:val="13"/>
              </w:numPr>
              <w:autoSpaceDE w:val="0"/>
              <w:autoSpaceDN w:val="0"/>
              <w:adjustRightInd w:val="0"/>
            </w:pPr>
            <w:r>
              <w:t>Tetrafluoroethylene</w:t>
            </w:r>
          </w:p>
          <w:p w14:paraId="6F9D8FE2" w14:textId="6991D723" w:rsidR="00B9310A" w:rsidRDefault="00B9310A" w:rsidP="002E7B8B">
            <w:pPr>
              <w:pStyle w:val="ListParagraph"/>
              <w:numPr>
                <w:ilvl w:val="0"/>
                <w:numId w:val="13"/>
              </w:numPr>
              <w:autoSpaceDE w:val="0"/>
              <w:autoSpaceDN w:val="0"/>
              <w:adjustRightInd w:val="0"/>
            </w:pPr>
            <w:r>
              <w:t xml:space="preserve">Vinylidene </w:t>
            </w:r>
            <w:r w:rsidRPr="00C402CC">
              <w:t>Chloride</w:t>
            </w:r>
            <w:r w:rsidR="00C402CC">
              <w:t xml:space="preserve"> (1,1-Dichloroethylene)</w:t>
            </w:r>
          </w:p>
          <w:p w14:paraId="276CBF68" w14:textId="66C0688D" w:rsidR="00B9310A" w:rsidRDefault="00B9310A" w:rsidP="002E7B8B">
            <w:pPr>
              <w:pStyle w:val="ListParagraph"/>
              <w:numPr>
                <w:ilvl w:val="0"/>
                <w:numId w:val="13"/>
              </w:numPr>
              <w:autoSpaceDE w:val="0"/>
              <w:autoSpaceDN w:val="0"/>
              <w:adjustRightInd w:val="0"/>
            </w:pPr>
            <w:r>
              <w:t>Potassium Metal</w:t>
            </w:r>
            <w:r w:rsidR="0039261E">
              <w:t xml:space="preserve"> (</w:t>
            </w:r>
            <w:r w:rsidR="0039261E" w:rsidRPr="00DD09FE">
              <w:rPr>
                <w:i/>
                <w:iCs/>
              </w:rPr>
              <w:t>inorganic</w:t>
            </w:r>
            <w:r w:rsidR="0039261E">
              <w:t>)</w:t>
            </w:r>
          </w:p>
          <w:p w14:paraId="58DA84F9" w14:textId="23D36815" w:rsidR="0039261E" w:rsidRDefault="0039261E" w:rsidP="002E7B8B">
            <w:pPr>
              <w:pStyle w:val="ListParagraph"/>
              <w:numPr>
                <w:ilvl w:val="0"/>
                <w:numId w:val="13"/>
              </w:numPr>
              <w:autoSpaceDE w:val="0"/>
              <w:autoSpaceDN w:val="0"/>
              <w:adjustRightInd w:val="0"/>
            </w:pPr>
            <w:r>
              <w:t xml:space="preserve">Potassium </w:t>
            </w:r>
            <w:r w:rsidR="00C402CC">
              <w:t>A</w:t>
            </w:r>
            <w:r>
              <w:t>mide (</w:t>
            </w:r>
            <w:r w:rsidRPr="00DD09FE">
              <w:rPr>
                <w:i/>
                <w:iCs/>
              </w:rPr>
              <w:t>inorganic</w:t>
            </w:r>
            <w:r>
              <w:t>)</w:t>
            </w:r>
          </w:p>
          <w:p w14:paraId="79FC8BF7" w14:textId="4EC14BEE" w:rsidR="00B9310A" w:rsidRDefault="00B9310A" w:rsidP="002E7B8B">
            <w:pPr>
              <w:pStyle w:val="ListParagraph"/>
              <w:numPr>
                <w:ilvl w:val="0"/>
                <w:numId w:val="13"/>
              </w:numPr>
              <w:autoSpaceDE w:val="0"/>
              <w:autoSpaceDN w:val="0"/>
              <w:adjustRightInd w:val="0"/>
            </w:pPr>
            <w:r>
              <w:t>Sodium Amide</w:t>
            </w:r>
            <w:r w:rsidR="00C402CC">
              <w:t xml:space="preserve"> (</w:t>
            </w:r>
            <w:proofErr w:type="spellStart"/>
            <w:r w:rsidR="00D56872">
              <w:t>s</w:t>
            </w:r>
            <w:r w:rsidR="00C402CC">
              <w:t>odamide</w:t>
            </w:r>
            <w:proofErr w:type="spellEnd"/>
            <w:r w:rsidR="00C402CC">
              <w:t>)</w:t>
            </w:r>
            <w:r w:rsidR="0039261E">
              <w:t xml:space="preserve"> (</w:t>
            </w:r>
            <w:r w:rsidR="0039261E" w:rsidRPr="00DD09FE">
              <w:rPr>
                <w:i/>
                <w:iCs/>
              </w:rPr>
              <w:t>inorganic</w:t>
            </w:r>
            <w:r w:rsidR="0039261E">
              <w:t>)</w:t>
            </w:r>
          </w:p>
          <w:p w14:paraId="555C1B19" w14:textId="77777777" w:rsidR="00B9310A" w:rsidRDefault="00B9310A" w:rsidP="00B9310A">
            <w:pPr>
              <w:autoSpaceDE w:val="0"/>
              <w:autoSpaceDN w:val="0"/>
              <w:adjustRightInd w:val="0"/>
            </w:pPr>
          </w:p>
          <w:p w14:paraId="737FF082" w14:textId="488368C2" w:rsidR="00B9310A" w:rsidRDefault="00B9310A" w:rsidP="00B9310A">
            <w:pPr>
              <w:autoSpaceDE w:val="0"/>
              <w:autoSpaceDN w:val="0"/>
              <w:adjustRightInd w:val="0"/>
            </w:pPr>
            <w:r w:rsidRPr="00DF0187">
              <w:rPr>
                <w:b/>
                <w:bCs/>
                <w:u w:val="single"/>
              </w:rPr>
              <w:t>C</w:t>
            </w:r>
            <w:r w:rsidR="00321692">
              <w:rPr>
                <w:b/>
                <w:bCs/>
                <w:u w:val="single"/>
              </w:rPr>
              <w:t>ategory</w:t>
            </w:r>
            <w:r w:rsidRPr="00DF0187">
              <w:rPr>
                <w:b/>
                <w:bCs/>
                <w:u w:val="single"/>
              </w:rPr>
              <w:t xml:space="preserve"> II</w:t>
            </w:r>
            <w:r>
              <w:t xml:space="preserve"> – </w:t>
            </w:r>
            <w:r w:rsidR="00DF0187">
              <w:t>Explosive peroxides can form through use or storage with concentration</w:t>
            </w:r>
            <w:r w:rsidR="00C84D54">
              <w:t xml:space="preserve"> (</w:t>
            </w:r>
            <w:r w:rsidR="00DF0187">
              <w:t>d</w:t>
            </w:r>
            <w:r w:rsidR="00C84D54">
              <w:t>istillation/</w:t>
            </w:r>
            <w:r w:rsidR="00DF0187">
              <w:t>e</w:t>
            </w:r>
            <w:r w:rsidR="00C84D54">
              <w:t xml:space="preserve">vaporation) – </w:t>
            </w:r>
            <w:r w:rsidR="003041B8">
              <w:rPr>
                <w:b/>
                <w:bCs/>
                <w:i/>
                <w:iCs/>
              </w:rPr>
              <w:t>Test</w:t>
            </w:r>
            <w:r w:rsidR="00043B38">
              <w:rPr>
                <w:b/>
                <w:bCs/>
                <w:i/>
                <w:iCs/>
              </w:rPr>
              <w:t xml:space="preserve"> before distillation or evaporation. Test</w:t>
            </w:r>
            <w:r w:rsidR="003041B8">
              <w:rPr>
                <w:b/>
                <w:bCs/>
                <w:i/>
                <w:iCs/>
              </w:rPr>
              <w:t xml:space="preserve"> or </w:t>
            </w:r>
            <w:r w:rsidR="00043B38">
              <w:rPr>
                <w:b/>
                <w:bCs/>
                <w:i/>
                <w:iCs/>
              </w:rPr>
              <w:t>d</w:t>
            </w:r>
            <w:r w:rsidR="00DF0187" w:rsidRPr="00DF0187">
              <w:rPr>
                <w:b/>
                <w:bCs/>
                <w:i/>
                <w:iCs/>
              </w:rPr>
              <w:t xml:space="preserve">iscard after </w:t>
            </w:r>
            <w:r w:rsidR="00C84D54" w:rsidRPr="00DF0187">
              <w:rPr>
                <w:b/>
                <w:bCs/>
                <w:i/>
                <w:iCs/>
              </w:rPr>
              <w:t xml:space="preserve">12 </w:t>
            </w:r>
            <w:r w:rsidR="00043B38">
              <w:rPr>
                <w:b/>
                <w:bCs/>
                <w:i/>
                <w:iCs/>
              </w:rPr>
              <w:t>m</w:t>
            </w:r>
            <w:r w:rsidRPr="00DF0187">
              <w:rPr>
                <w:b/>
                <w:bCs/>
                <w:i/>
                <w:iCs/>
              </w:rPr>
              <w:t>onths</w:t>
            </w:r>
            <w:r w:rsidR="00043B38">
              <w:rPr>
                <w:b/>
                <w:bCs/>
                <w:i/>
                <w:iCs/>
              </w:rPr>
              <w:t>.</w:t>
            </w:r>
          </w:p>
          <w:p w14:paraId="3F86B85D" w14:textId="31AC294B" w:rsidR="0039261E" w:rsidRDefault="0039261E" w:rsidP="002E7B8B">
            <w:pPr>
              <w:pStyle w:val="ListParagraph"/>
              <w:numPr>
                <w:ilvl w:val="0"/>
                <w:numId w:val="13"/>
              </w:numPr>
              <w:autoSpaceDE w:val="0"/>
              <w:autoSpaceDN w:val="0"/>
              <w:adjustRightInd w:val="0"/>
            </w:pPr>
            <w:r>
              <w:t>Acetal</w:t>
            </w:r>
          </w:p>
          <w:p w14:paraId="34B8F26C" w14:textId="31E48E6A" w:rsidR="00C402CC" w:rsidRDefault="00C402CC" w:rsidP="002E7B8B">
            <w:pPr>
              <w:pStyle w:val="ListParagraph"/>
              <w:numPr>
                <w:ilvl w:val="0"/>
                <w:numId w:val="13"/>
              </w:numPr>
              <w:autoSpaceDE w:val="0"/>
              <w:autoSpaceDN w:val="0"/>
              <w:adjustRightInd w:val="0"/>
            </w:pPr>
            <w:r>
              <w:t xml:space="preserve">Acetaldehyde </w:t>
            </w:r>
          </w:p>
          <w:p w14:paraId="28383F2B" w14:textId="67994B37" w:rsidR="00C402CC" w:rsidRPr="00C402CC" w:rsidRDefault="00C402CC" w:rsidP="002E7B8B">
            <w:pPr>
              <w:pStyle w:val="ListParagraph"/>
              <w:numPr>
                <w:ilvl w:val="0"/>
                <w:numId w:val="13"/>
              </w:numPr>
              <w:autoSpaceDE w:val="0"/>
              <w:autoSpaceDN w:val="0"/>
              <w:adjustRightInd w:val="0"/>
            </w:pPr>
            <w:r w:rsidRPr="00C402CC">
              <w:t>2-Butanol</w:t>
            </w:r>
          </w:p>
          <w:p w14:paraId="6C44F5AE" w14:textId="496DF11E" w:rsidR="0039261E" w:rsidRDefault="0039261E" w:rsidP="002E7B8B">
            <w:pPr>
              <w:pStyle w:val="ListParagraph"/>
              <w:numPr>
                <w:ilvl w:val="0"/>
                <w:numId w:val="13"/>
              </w:numPr>
              <w:autoSpaceDE w:val="0"/>
              <w:autoSpaceDN w:val="0"/>
              <w:adjustRightInd w:val="0"/>
            </w:pPr>
            <w:r>
              <w:t>Cumene</w:t>
            </w:r>
            <w:r w:rsidR="00C402CC">
              <w:t xml:space="preserve"> (</w:t>
            </w:r>
            <w:proofErr w:type="spellStart"/>
            <w:r w:rsidR="00C402CC">
              <w:t>Isopropylbenzene</w:t>
            </w:r>
            <w:proofErr w:type="spellEnd"/>
            <w:r w:rsidR="00C402CC">
              <w:t>)</w:t>
            </w:r>
          </w:p>
          <w:p w14:paraId="1B8EDB1F" w14:textId="6A07E698" w:rsidR="0039261E" w:rsidRDefault="0039261E" w:rsidP="002E7B8B">
            <w:pPr>
              <w:pStyle w:val="ListParagraph"/>
              <w:numPr>
                <w:ilvl w:val="0"/>
                <w:numId w:val="13"/>
              </w:numPr>
              <w:autoSpaceDE w:val="0"/>
              <w:autoSpaceDN w:val="0"/>
              <w:adjustRightInd w:val="0"/>
            </w:pPr>
            <w:r>
              <w:t>Cyclohexene</w:t>
            </w:r>
          </w:p>
          <w:p w14:paraId="4C263EB8" w14:textId="19C7EC69" w:rsidR="003746FF" w:rsidRDefault="003746FF" w:rsidP="002E7B8B">
            <w:pPr>
              <w:pStyle w:val="ListParagraph"/>
              <w:numPr>
                <w:ilvl w:val="0"/>
                <w:numId w:val="13"/>
              </w:numPr>
              <w:autoSpaceDE w:val="0"/>
              <w:autoSpaceDN w:val="0"/>
              <w:adjustRightInd w:val="0"/>
            </w:pPr>
            <w:r>
              <w:t>Cyclooctene</w:t>
            </w:r>
          </w:p>
          <w:p w14:paraId="030D0E78" w14:textId="77777777" w:rsidR="00C402CC" w:rsidRPr="00C402CC" w:rsidRDefault="00C402CC" w:rsidP="002E7B8B">
            <w:pPr>
              <w:pStyle w:val="ListParagraph"/>
              <w:numPr>
                <w:ilvl w:val="0"/>
                <w:numId w:val="13"/>
              </w:numPr>
              <w:autoSpaceDE w:val="0"/>
              <w:autoSpaceDN w:val="0"/>
              <w:adjustRightInd w:val="0"/>
            </w:pPr>
            <w:r w:rsidRPr="00C402CC">
              <w:t xml:space="preserve">Cyclopentene </w:t>
            </w:r>
          </w:p>
          <w:p w14:paraId="14B01D0A" w14:textId="2CE9645D" w:rsidR="0039261E" w:rsidRPr="00C402CC" w:rsidRDefault="00C402CC" w:rsidP="002E7B8B">
            <w:pPr>
              <w:pStyle w:val="ListParagraph"/>
              <w:numPr>
                <w:ilvl w:val="0"/>
                <w:numId w:val="13"/>
              </w:numPr>
              <w:autoSpaceDE w:val="0"/>
              <w:autoSpaceDN w:val="0"/>
              <w:adjustRightInd w:val="0"/>
            </w:pPr>
            <w:r w:rsidRPr="00C402CC">
              <w:t>Diacetylene (</w:t>
            </w:r>
            <w:proofErr w:type="spellStart"/>
            <w:r w:rsidRPr="00C402CC">
              <w:t>Butadi</w:t>
            </w:r>
            <w:r w:rsidR="00D56872">
              <w:t>y</w:t>
            </w:r>
            <w:r w:rsidRPr="00C402CC">
              <w:t>ne</w:t>
            </w:r>
            <w:proofErr w:type="spellEnd"/>
            <w:r w:rsidRPr="00C402CC">
              <w:t>)</w:t>
            </w:r>
          </w:p>
          <w:p w14:paraId="5FBF1746" w14:textId="1652E3FD" w:rsidR="0039261E" w:rsidRPr="00C402CC" w:rsidRDefault="0039261E" w:rsidP="002E7B8B">
            <w:pPr>
              <w:pStyle w:val="ListParagraph"/>
              <w:numPr>
                <w:ilvl w:val="0"/>
                <w:numId w:val="13"/>
              </w:numPr>
              <w:autoSpaceDE w:val="0"/>
              <w:autoSpaceDN w:val="0"/>
              <w:adjustRightInd w:val="0"/>
            </w:pPr>
            <w:r w:rsidRPr="00C402CC">
              <w:t>Dicyclopentadiene</w:t>
            </w:r>
          </w:p>
          <w:p w14:paraId="050111D8" w14:textId="56622EA4" w:rsidR="003746FF" w:rsidRDefault="003746FF" w:rsidP="002E7B8B">
            <w:pPr>
              <w:pStyle w:val="ListParagraph"/>
              <w:numPr>
                <w:ilvl w:val="0"/>
                <w:numId w:val="13"/>
              </w:numPr>
              <w:autoSpaceDE w:val="0"/>
              <w:autoSpaceDN w:val="0"/>
              <w:adjustRightInd w:val="0"/>
            </w:pPr>
            <w:r>
              <w:t>Diethylene Glycol Dimethyl Ether (Diglyme)</w:t>
            </w:r>
          </w:p>
          <w:p w14:paraId="0FA421FA" w14:textId="7F713448" w:rsidR="003746FF" w:rsidRDefault="003746FF" w:rsidP="002E7B8B">
            <w:pPr>
              <w:pStyle w:val="ListParagraph"/>
              <w:numPr>
                <w:ilvl w:val="0"/>
                <w:numId w:val="13"/>
              </w:numPr>
              <w:autoSpaceDE w:val="0"/>
              <w:autoSpaceDN w:val="0"/>
              <w:adjustRightInd w:val="0"/>
            </w:pPr>
            <w:r>
              <w:t xml:space="preserve">Diethyl </w:t>
            </w:r>
            <w:r w:rsidR="009854A0">
              <w:t>e</w:t>
            </w:r>
            <w:r>
              <w:t>ther</w:t>
            </w:r>
          </w:p>
          <w:p w14:paraId="4B75B855" w14:textId="225F6676" w:rsidR="0039261E" w:rsidRDefault="0039261E" w:rsidP="002E7B8B">
            <w:pPr>
              <w:pStyle w:val="ListParagraph"/>
              <w:numPr>
                <w:ilvl w:val="0"/>
                <w:numId w:val="13"/>
              </w:numPr>
              <w:autoSpaceDE w:val="0"/>
              <w:autoSpaceDN w:val="0"/>
              <w:adjustRightInd w:val="0"/>
            </w:pPr>
            <w:r>
              <w:t>Dioxane</w:t>
            </w:r>
            <w:r w:rsidR="003746FF">
              <w:t xml:space="preserve"> (p-</w:t>
            </w:r>
            <w:r w:rsidR="009854A0">
              <w:t>d</w:t>
            </w:r>
            <w:r w:rsidR="003746FF">
              <w:t>ioxane)</w:t>
            </w:r>
          </w:p>
          <w:p w14:paraId="43C6AFF9" w14:textId="7EE549DA" w:rsidR="003746FF" w:rsidRDefault="003746FF" w:rsidP="002E7B8B">
            <w:pPr>
              <w:pStyle w:val="ListParagraph"/>
              <w:numPr>
                <w:ilvl w:val="0"/>
                <w:numId w:val="13"/>
              </w:numPr>
              <w:autoSpaceDE w:val="0"/>
              <w:autoSpaceDN w:val="0"/>
              <w:adjustRightInd w:val="0"/>
            </w:pPr>
            <w:r>
              <w:t xml:space="preserve">Ethylene </w:t>
            </w:r>
            <w:r w:rsidR="009854A0">
              <w:t>g</w:t>
            </w:r>
            <w:r>
              <w:t xml:space="preserve">lycol </w:t>
            </w:r>
            <w:r w:rsidR="009854A0">
              <w:t>d</w:t>
            </w:r>
            <w:r>
              <w:t xml:space="preserve">imethyl </w:t>
            </w:r>
            <w:r w:rsidR="009854A0">
              <w:t>e</w:t>
            </w:r>
            <w:r>
              <w:t>ther (</w:t>
            </w:r>
            <w:proofErr w:type="spellStart"/>
            <w:r w:rsidR="009854A0">
              <w:t>g</w:t>
            </w:r>
            <w:r>
              <w:t>lyme</w:t>
            </w:r>
            <w:proofErr w:type="spellEnd"/>
            <w:r>
              <w:t>)</w:t>
            </w:r>
          </w:p>
          <w:p w14:paraId="31F4586D" w14:textId="37260751" w:rsidR="00B9310A" w:rsidRDefault="003746FF" w:rsidP="002E7B8B">
            <w:pPr>
              <w:pStyle w:val="ListParagraph"/>
              <w:numPr>
                <w:ilvl w:val="0"/>
                <w:numId w:val="13"/>
              </w:numPr>
              <w:autoSpaceDE w:val="0"/>
              <w:autoSpaceDN w:val="0"/>
              <w:adjustRightInd w:val="0"/>
            </w:pPr>
            <w:r>
              <w:t>Furan</w:t>
            </w:r>
          </w:p>
          <w:p w14:paraId="77C88F0E" w14:textId="7675BDEC" w:rsidR="003746FF" w:rsidRDefault="003746FF" w:rsidP="002E7B8B">
            <w:pPr>
              <w:pStyle w:val="ListParagraph"/>
              <w:numPr>
                <w:ilvl w:val="0"/>
                <w:numId w:val="13"/>
              </w:numPr>
              <w:autoSpaceDE w:val="0"/>
              <w:autoSpaceDN w:val="0"/>
              <w:adjustRightInd w:val="0"/>
            </w:pPr>
            <w:r>
              <w:t xml:space="preserve">Methyl </w:t>
            </w:r>
            <w:r w:rsidR="009854A0">
              <w:t>a</w:t>
            </w:r>
            <w:r>
              <w:t>cetylene</w:t>
            </w:r>
          </w:p>
          <w:p w14:paraId="57833C6D" w14:textId="516547DD" w:rsidR="003746FF" w:rsidRDefault="003746FF" w:rsidP="002E7B8B">
            <w:pPr>
              <w:pStyle w:val="ListParagraph"/>
              <w:numPr>
                <w:ilvl w:val="0"/>
                <w:numId w:val="13"/>
              </w:numPr>
              <w:autoSpaceDE w:val="0"/>
              <w:autoSpaceDN w:val="0"/>
              <w:adjustRightInd w:val="0"/>
            </w:pPr>
            <w:r>
              <w:t xml:space="preserve">Methyl </w:t>
            </w:r>
            <w:r w:rsidR="009854A0">
              <w:t>c</w:t>
            </w:r>
            <w:r>
              <w:t>yclopentane</w:t>
            </w:r>
          </w:p>
          <w:p w14:paraId="48F36CD7" w14:textId="3C08DD12" w:rsidR="003746FF" w:rsidRDefault="003746FF" w:rsidP="002E7B8B">
            <w:pPr>
              <w:pStyle w:val="ListParagraph"/>
              <w:numPr>
                <w:ilvl w:val="0"/>
                <w:numId w:val="13"/>
              </w:numPr>
              <w:autoSpaceDE w:val="0"/>
              <w:autoSpaceDN w:val="0"/>
              <w:adjustRightInd w:val="0"/>
            </w:pPr>
            <w:r>
              <w:t>Methy</w:t>
            </w:r>
            <w:r w:rsidR="00C402CC">
              <w:t>l</w:t>
            </w:r>
            <w:r w:rsidR="009854A0">
              <w:t>-i</w:t>
            </w:r>
            <w:r w:rsidR="00C402CC">
              <w:t>so</w:t>
            </w:r>
            <w:r>
              <w:t xml:space="preserve">butyl </w:t>
            </w:r>
            <w:r w:rsidR="009854A0">
              <w:t>k</w:t>
            </w:r>
            <w:r>
              <w:t>etone</w:t>
            </w:r>
          </w:p>
          <w:p w14:paraId="5C64EF27" w14:textId="4EBA21C3" w:rsidR="00B9310A" w:rsidRDefault="00B9310A" w:rsidP="002E7B8B">
            <w:pPr>
              <w:pStyle w:val="ListParagraph"/>
              <w:numPr>
                <w:ilvl w:val="0"/>
                <w:numId w:val="13"/>
              </w:numPr>
              <w:autoSpaceDE w:val="0"/>
              <w:autoSpaceDN w:val="0"/>
              <w:adjustRightInd w:val="0"/>
            </w:pPr>
            <w:r>
              <w:t>Tetrahydrofuran</w:t>
            </w:r>
          </w:p>
          <w:p w14:paraId="55AE0F14" w14:textId="1A174854" w:rsidR="003746FF" w:rsidRDefault="003746FF" w:rsidP="002E7B8B">
            <w:pPr>
              <w:pStyle w:val="ListParagraph"/>
              <w:numPr>
                <w:ilvl w:val="0"/>
                <w:numId w:val="13"/>
              </w:numPr>
              <w:autoSpaceDE w:val="0"/>
              <w:autoSpaceDN w:val="0"/>
              <w:adjustRightInd w:val="0"/>
            </w:pPr>
            <w:r>
              <w:t>Tetra</w:t>
            </w:r>
            <w:r w:rsidR="00D56872">
              <w:t>h</w:t>
            </w:r>
            <w:r>
              <w:t>ydronaphthalene</w:t>
            </w:r>
          </w:p>
          <w:p w14:paraId="67079FE0" w14:textId="501BBAC6" w:rsidR="00B9310A" w:rsidRDefault="00B9310A" w:rsidP="002E7B8B">
            <w:pPr>
              <w:pStyle w:val="ListParagraph"/>
              <w:numPr>
                <w:ilvl w:val="0"/>
                <w:numId w:val="13"/>
              </w:numPr>
              <w:autoSpaceDE w:val="0"/>
              <w:autoSpaceDN w:val="0"/>
              <w:adjustRightInd w:val="0"/>
            </w:pPr>
            <w:r>
              <w:t xml:space="preserve">Vinyl </w:t>
            </w:r>
            <w:r w:rsidR="009854A0">
              <w:t>e</w:t>
            </w:r>
            <w:r>
              <w:t>thers</w:t>
            </w:r>
          </w:p>
          <w:p w14:paraId="1C959090" w14:textId="77777777" w:rsidR="00B9310A" w:rsidRDefault="00B9310A" w:rsidP="00B9310A">
            <w:pPr>
              <w:autoSpaceDE w:val="0"/>
              <w:autoSpaceDN w:val="0"/>
              <w:adjustRightInd w:val="0"/>
            </w:pPr>
          </w:p>
          <w:p w14:paraId="41052826" w14:textId="3510E198" w:rsidR="00B9310A" w:rsidRDefault="00B9310A" w:rsidP="00B9310A">
            <w:pPr>
              <w:autoSpaceDE w:val="0"/>
              <w:autoSpaceDN w:val="0"/>
              <w:adjustRightInd w:val="0"/>
            </w:pPr>
            <w:r w:rsidRPr="00D46362">
              <w:rPr>
                <w:b/>
                <w:bCs/>
                <w:u w:val="single"/>
              </w:rPr>
              <w:t>C</w:t>
            </w:r>
            <w:r w:rsidR="00321692">
              <w:rPr>
                <w:b/>
                <w:bCs/>
                <w:u w:val="single"/>
              </w:rPr>
              <w:t>ategory</w:t>
            </w:r>
            <w:r w:rsidRPr="00D46362">
              <w:rPr>
                <w:b/>
                <w:bCs/>
                <w:u w:val="single"/>
              </w:rPr>
              <w:t xml:space="preserve"> III</w:t>
            </w:r>
            <w:r>
              <w:t xml:space="preserve"> – </w:t>
            </w:r>
            <w:r w:rsidR="00D46362">
              <w:t>Explosively h</w:t>
            </w:r>
            <w:r w:rsidR="00C84D54">
              <w:t xml:space="preserve">azardous </w:t>
            </w:r>
            <w:r w:rsidR="00D46362">
              <w:t>d</w:t>
            </w:r>
            <w:r w:rsidR="00C84D54">
              <w:t xml:space="preserve">ue to </w:t>
            </w:r>
            <w:r w:rsidR="00D46362">
              <w:t>v</w:t>
            </w:r>
            <w:r w:rsidR="00C84D54">
              <w:t xml:space="preserve">iolent </w:t>
            </w:r>
            <w:r w:rsidR="00D46362">
              <w:t>free radical p</w:t>
            </w:r>
            <w:r w:rsidR="00C84D54">
              <w:t>olymerization</w:t>
            </w:r>
            <w:r w:rsidR="00D46362">
              <w:t xml:space="preserve"> of the bulk monomer</w:t>
            </w:r>
            <w:r w:rsidR="00C84D54">
              <w:t xml:space="preserve"> – </w:t>
            </w:r>
            <w:r w:rsidR="003041B8">
              <w:rPr>
                <w:b/>
                <w:bCs/>
                <w:i/>
                <w:iCs/>
              </w:rPr>
              <w:t xml:space="preserve">Test or </w:t>
            </w:r>
            <w:r w:rsidR="00043B38">
              <w:rPr>
                <w:b/>
                <w:bCs/>
                <w:i/>
                <w:iCs/>
              </w:rPr>
              <w:t>d</w:t>
            </w:r>
            <w:r w:rsidR="00D46362" w:rsidRPr="00D46362">
              <w:rPr>
                <w:b/>
                <w:bCs/>
                <w:i/>
                <w:iCs/>
              </w:rPr>
              <w:t xml:space="preserve">iscard after </w:t>
            </w:r>
            <w:r w:rsidR="00C84D54" w:rsidRPr="00D46362">
              <w:rPr>
                <w:b/>
                <w:bCs/>
                <w:i/>
                <w:iCs/>
              </w:rPr>
              <w:t xml:space="preserve">12 </w:t>
            </w:r>
            <w:r w:rsidR="00043B38">
              <w:rPr>
                <w:b/>
                <w:bCs/>
                <w:i/>
                <w:iCs/>
              </w:rPr>
              <w:t>m</w:t>
            </w:r>
            <w:r w:rsidRPr="00D46362">
              <w:rPr>
                <w:b/>
                <w:bCs/>
                <w:i/>
                <w:iCs/>
              </w:rPr>
              <w:t>onths</w:t>
            </w:r>
            <w:r w:rsidR="00043B38">
              <w:rPr>
                <w:b/>
                <w:bCs/>
                <w:i/>
                <w:iCs/>
              </w:rPr>
              <w:t>.</w:t>
            </w:r>
          </w:p>
          <w:p w14:paraId="1767135C" w14:textId="42086AD7" w:rsidR="003746FF" w:rsidRDefault="003746FF" w:rsidP="002E7B8B">
            <w:pPr>
              <w:pStyle w:val="ListParagraph"/>
              <w:numPr>
                <w:ilvl w:val="0"/>
                <w:numId w:val="13"/>
              </w:numPr>
              <w:autoSpaceDE w:val="0"/>
              <w:autoSpaceDN w:val="0"/>
              <w:adjustRightInd w:val="0"/>
            </w:pPr>
            <w:r>
              <w:t xml:space="preserve">Acrylic </w:t>
            </w:r>
            <w:r w:rsidR="009854A0">
              <w:t>a</w:t>
            </w:r>
            <w:r>
              <w:t>cid</w:t>
            </w:r>
          </w:p>
          <w:p w14:paraId="07760AF0" w14:textId="340E1C97" w:rsidR="003746FF" w:rsidRDefault="003746FF" w:rsidP="002E7B8B">
            <w:pPr>
              <w:pStyle w:val="ListParagraph"/>
              <w:numPr>
                <w:ilvl w:val="0"/>
                <w:numId w:val="13"/>
              </w:numPr>
              <w:autoSpaceDE w:val="0"/>
              <w:autoSpaceDN w:val="0"/>
              <w:adjustRightInd w:val="0"/>
            </w:pPr>
            <w:r>
              <w:t>Acrylonitrile</w:t>
            </w:r>
          </w:p>
          <w:p w14:paraId="1C6B964A" w14:textId="1DC67D7A" w:rsidR="00E74577" w:rsidRDefault="00E74577" w:rsidP="002E7B8B">
            <w:pPr>
              <w:pStyle w:val="ListParagraph"/>
              <w:numPr>
                <w:ilvl w:val="0"/>
                <w:numId w:val="13"/>
              </w:numPr>
              <w:autoSpaceDE w:val="0"/>
              <w:autoSpaceDN w:val="0"/>
              <w:adjustRightInd w:val="0"/>
            </w:pPr>
            <w:r>
              <w:t>Butadiene</w:t>
            </w:r>
          </w:p>
          <w:p w14:paraId="4CB9FE75" w14:textId="6E46F11D" w:rsidR="0039261E" w:rsidRDefault="0039261E" w:rsidP="002E7B8B">
            <w:pPr>
              <w:pStyle w:val="ListParagraph"/>
              <w:numPr>
                <w:ilvl w:val="0"/>
                <w:numId w:val="13"/>
              </w:numPr>
              <w:autoSpaceDE w:val="0"/>
              <w:autoSpaceDN w:val="0"/>
              <w:adjustRightInd w:val="0"/>
            </w:pPr>
            <w:proofErr w:type="spellStart"/>
            <w:r>
              <w:t>Chlorobutadiene</w:t>
            </w:r>
            <w:proofErr w:type="spellEnd"/>
            <w:r>
              <w:t xml:space="preserve"> (Chloroprene)</w:t>
            </w:r>
          </w:p>
          <w:p w14:paraId="329CD4BB" w14:textId="4A7ACC75" w:rsidR="00E74577" w:rsidRDefault="00E74577" w:rsidP="002E7B8B">
            <w:pPr>
              <w:pStyle w:val="ListParagraph"/>
              <w:numPr>
                <w:ilvl w:val="0"/>
                <w:numId w:val="13"/>
              </w:numPr>
              <w:autoSpaceDE w:val="0"/>
              <w:autoSpaceDN w:val="0"/>
              <w:adjustRightInd w:val="0"/>
            </w:pPr>
            <w:r>
              <w:t>Chlorotrifluoroethylene</w:t>
            </w:r>
          </w:p>
          <w:p w14:paraId="64029292" w14:textId="3C7B8D17" w:rsidR="009854A0" w:rsidRDefault="009854A0" w:rsidP="002E7B8B">
            <w:pPr>
              <w:pStyle w:val="ListParagraph"/>
              <w:numPr>
                <w:ilvl w:val="0"/>
                <w:numId w:val="13"/>
              </w:numPr>
              <w:autoSpaceDE w:val="0"/>
              <w:autoSpaceDN w:val="0"/>
              <w:adjustRightInd w:val="0"/>
            </w:pPr>
            <w:r>
              <w:t>Ethyl acrylate</w:t>
            </w:r>
          </w:p>
          <w:p w14:paraId="58E2AF54" w14:textId="3FF89CA4" w:rsidR="003746FF" w:rsidRDefault="003746FF" w:rsidP="002E7B8B">
            <w:pPr>
              <w:pStyle w:val="ListParagraph"/>
              <w:numPr>
                <w:ilvl w:val="0"/>
                <w:numId w:val="13"/>
              </w:numPr>
              <w:autoSpaceDE w:val="0"/>
              <w:autoSpaceDN w:val="0"/>
              <w:adjustRightInd w:val="0"/>
            </w:pPr>
            <w:r>
              <w:t xml:space="preserve">Methyl </w:t>
            </w:r>
            <w:r w:rsidR="009854A0">
              <w:t>m</w:t>
            </w:r>
            <w:r>
              <w:t>ethacrylate</w:t>
            </w:r>
          </w:p>
          <w:p w14:paraId="0735D4AD" w14:textId="0C79F935" w:rsidR="0039261E" w:rsidRDefault="0039261E" w:rsidP="002E7B8B">
            <w:pPr>
              <w:pStyle w:val="ListParagraph"/>
              <w:numPr>
                <w:ilvl w:val="0"/>
                <w:numId w:val="13"/>
              </w:numPr>
              <w:autoSpaceDE w:val="0"/>
              <w:autoSpaceDN w:val="0"/>
              <w:adjustRightInd w:val="0"/>
            </w:pPr>
            <w:r>
              <w:t>Styrene</w:t>
            </w:r>
          </w:p>
          <w:p w14:paraId="2729BE3A" w14:textId="3E5A0D5E" w:rsidR="00B9310A" w:rsidRDefault="00B9310A" w:rsidP="002E7B8B">
            <w:pPr>
              <w:pStyle w:val="ListParagraph"/>
              <w:numPr>
                <w:ilvl w:val="0"/>
                <w:numId w:val="13"/>
              </w:numPr>
              <w:autoSpaceDE w:val="0"/>
              <w:autoSpaceDN w:val="0"/>
              <w:adjustRightInd w:val="0"/>
            </w:pPr>
            <w:r>
              <w:t>Tetrafluoroethylene</w:t>
            </w:r>
          </w:p>
          <w:p w14:paraId="1FBFA1F2" w14:textId="2FC069DB" w:rsidR="0039261E" w:rsidRDefault="0039261E" w:rsidP="002E7B8B">
            <w:pPr>
              <w:pStyle w:val="ListParagraph"/>
              <w:numPr>
                <w:ilvl w:val="0"/>
                <w:numId w:val="13"/>
              </w:numPr>
              <w:autoSpaceDE w:val="0"/>
              <w:autoSpaceDN w:val="0"/>
              <w:adjustRightInd w:val="0"/>
            </w:pPr>
            <w:r>
              <w:t xml:space="preserve">Vinyl </w:t>
            </w:r>
            <w:r w:rsidR="009854A0">
              <w:t>a</w:t>
            </w:r>
            <w:r>
              <w:t>cetate</w:t>
            </w:r>
          </w:p>
          <w:p w14:paraId="675D1A71" w14:textId="206E1B9D" w:rsidR="00B9310A" w:rsidRDefault="00B9310A" w:rsidP="002E7B8B">
            <w:pPr>
              <w:pStyle w:val="ListParagraph"/>
              <w:numPr>
                <w:ilvl w:val="0"/>
                <w:numId w:val="13"/>
              </w:numPr>
              <w:autoSpaceDE w:val="0"/>
              <w:autoSpaceDN w:val="0"/>
              <w:adjustRightInd w:val="0"/>
            </w:pPr>
            <w:r>
              <w:t xml:space="preserve">Vinyl </w:t>
            </w:r>
            <w:r w:rsidR="009854A0">
              <w:t>a</w:t>
            </w:r>
            <w:r>
              <w:t>cetylene</w:t>
            </w:r>
          </w:p>
          <w:p w14:paraId="5F138599" w14:textId="40B190F2" w:rsidR="00B9310A" w:rsidRDefault="00B9310A" w:rsidP="002E7B8B">
            <w:pPr>
              <w:pStyle w:val="ListParagraph"/>
              <w:numPr>
                <w:ilvl w:val="0"/>
                <w:numId w:val="13"/>
              </w:numPr>
              <w:autoSpaceDE w:val="0"/>
              <w:autoSpaceDN w:val="0"/>
              <w:adjustRightInd w:val="0"/>
            </w:pPr>
            <w:r>
              <w:t xml:space="preserve">Vinyl </w:t>
            </w:r>
            <w:r w:rsidR="009854A0">
              <w:t>c</w:t>
            </w:r>
            <w:r>
              <w:t>hloride</w:t>
            </w:r>
          </w:p>
          <w:p w14:paraId="7D8B0E64" w14:textId="6CE67385" w:rsidR="00B9310A" w:rsidRDefault="00B9310A" w:rsidP="00030154">
            <w:pPr>
              <w:pStyle w:val="ListParagraph"/>
              <w:numPr>
                <w:ilvl w:val="0"/>
                <w:numId w:val="13"/>
              </w:numPr>
              <w:autoSpaceDE w:val="0"/>
              <w:autoSpaceDN w:val="0"/>
              <w:adjustRightInd w:val="0"/>
              <w:spacing w:after="120"/>
            </w:pPr>
            <w:r>
              <w:t xml:space="preserve">Vinyl </w:t>
            </w:r>
            <w:r w:rsidR="009854A0">
              <w:t>p</w:t>
            </w:r>
            <w:r>
              <w:t>yridine</w:t>
            </w:r>
          </w:p>
        </w:tc>
      </w:tr>
    </w:tbl>
    <w:p w14:paraId="41F3D676" w14:textId="30DCFD23" w:rsidR="00853777" w:rsidRPr="005657D4" w:rsidRDefault="00853777" w:rsidP="005657D4"/>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65ECBCBA"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723AF0">
        <w:rPr>
          <w:rFonts w:eastAsia="Calibri" w:cs="Arial"/>
          <w:bCs/>
        </w:rPr>
        <w:t xml:space="preserve">Peroxide Forming </w:t>
      </w:r>
      <w:r w:rsidR="00831272">
        <w:rPr>
          <w:rFonts w:eastAsia="Calibri" w:cs="Arial"/>
          <w:bCs/>
        </w:rPr>
        <w:t>Organic Solvent</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7"/>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3413" w14:textId="77777777" w:rsidR="00BD55DD" w:rsidRDefault="00BD55DD" w:rsidP="00153467">
      <w:r>
        <w:separator/>
      </w:r>
    </w:p>
  </w:endnote>
  <w:endnote w:type="continuationSeparator" w:id="0">
    <w:p w14:paraId="698F1040" w14:textId="77777777" w:rsidR="00BD55DD" w:rsidRDefault="00BD55DD"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B3AF" w14:textId="77777777" w:rsidR="00BD55DD" w:rsidRDefault="00BD55DD" w:rsidP="00153467">
      <w:r>
        <w:separator/>
      </w:r>
    </w:p>
  </w:footnote>
  <w:footnote w:type="continuationSeparator" w:id="0">
    <w:p w14:paraId="1A3321FD" w14:textId="77777777" w:rsidR="00BD55DD" w:rsidRDefault="00BD55DD"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3A79C6"/>
    <w:multiLevelType w:val="hybridMultilevel"/>
    <w:tmpl w:val="CF86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96206"/>
    <w:multiLevelType w:val="hybridMultilevel"/>
    <w:tmpl w:val="A8D814FE"/>
    <w:lvl w:ilvl="0" w:tplc="91EE0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E3C32"/>
    <w:multiLevelType w:val="hybridMultilevel"/>
    <w:tmpl w:val="A69AD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9"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84434"/>
    <w:multiLevelType w:val="hybridMultilevel"/>
    <w:tmpl w:val="E8C8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3"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E16596"/>
    <w:multiLevelType w:val="hybridMultilevel"/>
    <w:tmpl w:val="D416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973330">
    <w:abstractNumId w:val="12"/>
  </w:num>
  <w:num w:numId="2" w16cid:durableId="799690526">
    <w:abstractNumId w:val="5"/>
  </w:num>
  <w:num w:numId="3" w16cid:durableId="563873313">
    <w:abstractNumId w:val="8"/>
  </w:num>
  <w:num w:numId="4" w16cid:durableId="1149441672">
    <w:abstractNumId w:val="0"/>
  </w:num>
  <w:num w:numId="5" w16cid:durableId="1069618857">
    <w:abstractNumId w:val="9"/>
  </w:num>
  <w:num w:numId="6" w16cid:durableId="567764496">
    <w:abstractNumId w:val="13"/>
  </w:num>
  <w:num w:numId="7" w16cid:durableId="1354380873">
    <w:abstractNumId w:val="3"/>
  </w:num>
  <w:num w:numId="8" w16cid:durableId="16347497">
    <w:abstractNumId w:val="11"/>
  </w:num>
  <w:num w:numId="9" w16cid:durableId="383337981">
    <w:abstractNumId w:val="4"/>
  </w:num>
  <w:num w:numId="10" w16cid:durableId="1519192761">
    <w:abstractNumId w:val="6"/>
  </w:num>
  <w:num w:numId="11" w16cid:durableId="969089054">
    <w:abstractNumId w:val="7"/>
  </w:num>
  <w:num w:numId="12" w16cid:durableId="1165781826">
    <w:abstractNumId w:val="2"/>
  </w:num>
  <w:num w:numId="13" w16cid:durableId="1130395094">
    <w:abstractNumId w:val="10"/>
  </w:num>
  <w:num w:numId="14" w16cid:durableId="1914926591">
    <w:abstractNumId w:val="1"/>
  </w:num>
  <w:num w:numId="15" w16cid:durableId="467170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2C13"/>
    <w:rsid w:val="000053C6"/>
    <w:rsid w:val="000172D9"/>
    <w:rsid w:val="0002180A"/>
    <w:rsid w:val="00030154"/>
    <w:rsid w:val="0003259B"/>
    <w:rsid w:val="00032F7C"/>
    <w:rsid w:val="000330F9"/>
    <w:rsid w:val="00043B38"/>
    <w:rsid w:val="000514DD"/>
    <w:rsid w:val="00051797"/>
    <w:rsid w:val="000633CF"/>
    <w:rsid w:val="00067044"/>
    <w:rsid w:val="00071EDE"/>
    <w:rsid w:val="00071F41"/>
    <w:rsid w:val="0007531E"/>
    <w:rsid w:val="000755F8"/>
    <w:rsid w:val="00077942"/>
    <w:rsid w:val="00091169"/>
    <w:rsid w:val="00095787"/>
    <w:rsid w:val="000A4E7C"/>
    <w:rsid w:val="000B2958"/>
    <w:rsid w:val="000B6771"/>
    <w:rsid w:val="000D43C6"/>
    <w:rsid w:val="000D6C72"/>
    <w:rsid w:val="000E5869"/>
    <w:rsid w:val="000E5D5B"/>
    <w:rsid w:val="000E69B4"/>
    <w:rsid w:val="000F507D"/>
    <w:rsid w:val="00104420"/>
    <w:rsid w:val="0010513F"/>
    <w:rsid w:val="001058D1"/>
    <w:rsid w:val="001068AA"/>
    <w:rsid w:val="0011111F"/>
    <w:rsid w:val="00123ECE"/>
    <w:rsid w:val="00125B3A"/>
    <w:rsid w:val="00136072"/>
    <w:rsid w:val="001365FF"/>
    <w:rsid w:val="00146F06"/>
    <w:rsid w:val="00150DEA"/>
    <w:rsid w:val="00151226"/>
    <w:rsid w:val="00153467"/>
    <w:rsid w:val="00154B46"/>
    <w:rsid w:val="00180D33"/>
    <w:rsid w:val="001819D7"/>
    <w:rsid w:val="00182110"/>
    <w:rsid w:val="001909B4"/>
    <w:rsid w:val="001A41A6"/>
    <w:rsid w:val="001B0B55"/>
    <w:rsid w:val="001B4386"/>
    <w:rsid w:val="001C3710"/>
    <w:rsid w:val="001C6BAF"/>
    <w:rsid w:val="001C78CB"/>
    <w:rsid w:val="001D30A8"/>
    <w:rsid w:val="001D4676"/>
    <w:rsid w:val="001D65E2"/>
    <w:rsid w:val="001E031E"/>
    <w:rsid w:val="001E14BA"/>
    <w:rsid w:val="001E19F0"/>
    <w:rsid w:val="001E1A3D"/>
    <w:rsid w:val="001E2DDA"/>
    <w:rsid w:val="001E75A8"/>
    <w:rsid w:val="001F0DBA"/>
    <w:rsid w:val="00202743"/>
    <w:rsid w:val="0020442F"/>
    <w:rsid w:val="00206718"/>
    <w:rsid w:val="002163A2"/>
    <w:rsid w:val="002370F8"/>
    <w:rsid w:val="00242A71"/>
    <w:rsid w:val="00242CFF"/>
    <w:rsid w:val="00243AEC"/>
    <w:rsid w:val="00245EC4"/>
    <w:rsid w:val="00252222"/>
    <w:rsid w:val="002577C7"/>
    <w:rsid w:val="00264CF3"/>
    <w:rsid w:val="00266F7A"/>
    <w:rsid w:val="00274011"/>
    <w:rsid w:val="00280221"/>
    <w:rsid w:val="0028038A"/>
    <w:rsid w:val="00285994"/>
    <w:rsid w:val="00297DFD"/>
    <w:rsid w:val="002A139F"/>
    <w:rsid w:val="002A2D55"/>
    <w:rsid w:val="002A6E1E"/>
    <w:rsid w:val="002B08F0"/>
    <w:rsid w:val="002B1247"/>
    <w:rsid w:val="002B1485"/>
    <w:rsid w:val="002B7094"/>
    <w:rsid w:val="002C246E"/>
    <w:rsid w:val="002C4B5F"/>
    <w:rsid w:val="002D6682"/>
    <w:rsid w:val="002E099B"/>
    <w:rsid w:val="002E71DC"/>
    <w:rsid w:val="002E7B8B"/>
    <w:rsid w:val="002F0AAD"/>
    <w:rsid w:val="002F629E"/>
    <w:rsid w:val="003032A3"/>
    <w:rsid w:val="003041B8"/>
    <w:rsid w:val="00304B80"/>
    <w:rsid w:val="00305287"/>
    <w:rsid w:val="00306B84"/>
    <w:rsid w:val="00321692"/>
    <w:rsid w:val="00332675"/>
    <w:rsid w:val="0033274D"/>
    <w:rsid w:val="003525D8"/>
    <w:rsid w:val="0036372E"/>
    <w:rsid w:val="00366C3C"/>
    <w:rsid w:val="003746FF"/>
    <w:rsid w:val="00375369"/>
    <w:rsid w:val="0037587B"/>
    <w:rsid w:val="00377696"/>
    <w:rsid w:val="00384764"/>
    <w:rsid w:val="0039261E"/>
    <w:rsid w:val="003A433C"/>
    <w:rsid w:val="003A500B"/>
    <w:rsid w:val="003A6CBB"/>
    <w:rsid w:val="003B0FD6"/>
    <w:rsid w:val="003B4598"/>
    <w:rsid w:val="003C2888"/>
    <w:rsid w:val="003D3DF0"/>
    <w:rsid w:val="003E3CD1"/>
    <w:rsid w:val="003E4799"/>
    <w:rsid w:val="003E75B1"/>
    <w:rsid w:val="003F0BA3"/>
    <w:rsid w:val="00405284"/>
    <w:rsid w:val="004150F5"/>
    <w:rsid w:val="0041696E"/>
    <w:rsid w:val="00436D33"/>
    <w:rsid w:val="00437423"/>
    <w:rsid w:val="00451330"/>
    <w:rsid w:val="00461656"/>
    <w:rsid w:val="00465671"/>
    <w:rsid w:val="004815AC"/>
    <w:rsid w:val="0048601B"/>
    <w:rsid w:val="0049004C"/>
    <w:rsid w:val="00493338"/>
    <w:rsid w:val="00497CB9"/>
    <w:rsid w:val="004A58A3"/>
    <w:rsid w:val="004B234E"/>
    <w:rsid w:val="004B23FC"/>
    <w:rsid w:val="004B449D"/>
    <w:rsid w:val="004B5602"/>
    <w:rsid w:val="004C2E24"/>
    <w:rsid w:val="004C759C"/>
    <w:rsid w:val="004D0B4A"/>
    <w:rsid w:val="004D7D90"/>
    <w:rsid w:val="004E7160"/>
    <w:rsid w:val="004F7687"/>
    <w:rsid w:val="00500469"/>
    <w:rsid w:val="00513A6C"/>
    <w:rsid w:val="00526230"/>
    <w:rsid w:val="00526F6C"/>
    <w:rsid w:val="005279E6"/>
    <w:rsid w:val="00537184"/>
    <w:rsid w:val="0055639F"/>
    <w:rsid w:val="005563D6"/>
    <w:rsid w:val="005619D1"/>
    <w:rsid w:val="00563D81"/>
    <w:rsid w:val="00564D04"/>
    <w:rsid w:val="005657D4"/>
    <w:rsid w:val="00572BC0"/>
    <w:rsid w:val="00581BFE"/>
    <w:rsid w:val="00583A52"/>
    <w:rsid w:val="00586BFC"/>
    <w:rsid w:val="00594C6D"/>
    <w:rsid w:val="005A27E1"/>
    <w:rsid w:val="005B3AE6"/>
    <w:rsid w:val="005B3FB6"/>
    <w:rsid w:val="005B4E5C"/>
    <w:rsid w:val="005B6EB9"/>
    <w:rsid w:val="005C43CC"/>
    <w:rsid w:val="005C4CDC"/>
    <w:rsid w:val="005D498F"/>
    <w:rsid w:val="005E1421"/>
    <w:rsid w:val="005E45E5"/>
    <w:rsid w:val="00603A0B"/>
    <w:rsid w:val="006101A0"/>
    <w:rsid w:val="006154CC"/>
    <w:rsid w:val="00617024"/>
    <w:rsid w:val="00620FE6"/>
    <w:rsid w:val="0063107A"/>
    <w:rsid w:val="006339EE"/>
    <w:rsid w:val="00634829"/>
    <w:rsid w:val="00635FDE"/>
    <w:rsid w:val="006542AB"/>
    <w:rsid w:val="00670D4B"/>
    <w:rsid w:val="00671F68"/>
    <w:rsid w:val="00677EC3"/>
    <w:rsid w:val="00680315"/>
    <w:rsid w:val="00683040"/>
    <w:rsid w:val="00687B52"/>
    <w:rsid w:val="006914B9"/>
    <w:rsid w:val="006925C2"/>
    <w:rsid w:val="0069320B"/>
    <w:rsid w:val="006A0EFC"/>
    <w:rsid w:val="006A1B07"/>
    <w:rsid w:val="006A277D"/>
    <w:rsid w:val="006A6643"/>
    <w:rsid w:val="006B5785"/>
    <w:rsid w:val="006B7805"/>
    <w:rsid w:val="006D349F"/>
    <w:rsid w:val="006E06A0"/>
    <w:rsid w:val="00705904"/>
    <w:rsid w:val="00713C92"/>
    <w:rsid w:val="00723AF0"/>
    <w:rsid w:val="00730A84"/>
    <w:rsid w:val="0073260F"/>
    <w:rsid w:val="00733756"/>
    <w:rsid w:val="00734F43"/>
    <w:rsid w:val="00736917"/>
    <w:rsid w:val="007400E5"/>
    <w:rsid w:val="007401D3"/>
    <w:rsid w:val="00743CC7"/>
    <w:rsid w:val="00744E0F"/>
    <w:rsid w:val="00795E56"/>
    <w:rsid w:val="007A089E"/>
    <w:rsid w:val="007A2ACF"/>
    <w:rsid w:val="007A5A01"/>
    <w:rsid w:val="007B3D0C"/>
    <w:rsid w:val="007B494C"/>
    <w:rsid w:val="007C4179"/>
    <w:rsid w:val="007C6CA7"/>
    <w:rsid w:val="007D1C35"/>
    <w:rsid w:val="007D60A4"/>
    <w:rsid w:val="007E72A5"/>
    <w:rsid w:val="00803CEB"/>
    <w:rsid w:val="00805EEF"/>
    <w:rsid w:val="008065C3"/>
    <w:rsid w:val="008153EC"/>
    <w:rsid w:val="008206ED"/>
    <w:rsid w:val="008256FB"/>
    <w:rsid w:val="008277C4"/>
    <w:rsid w:val="00831272"/>
    <w:rsid w:val="00832F14"/>
    <w:rsid w:val="00851DE3"/>
    <w:rsid w:val="00853777"/>
    <w:rsid w:val="008541A0"/>
    <w:rsid w:val="00854E88"/>
    <w:rsid w:val="0086440A"/>
    <w:rsid w:val="00874ABD"/>
    <w:rsid w:val="008828E6"/>
    <w:rsid w:val="00884505"/>
    <w:rsid w:val="0088709B"/>
    <w:rsid w:val="00896DAC"/>
    <w:rsid w:val="008A6161"/>
    <w:rsid w:val="008C1250"/>
    <w:rsid w:val="008C4C76"/>
    <w:rsid w:val="008E027A"/>
    <w:rsid w:val="008E13DD"/>
    <w:rsid w:val="008E3B23"/>
    <w:rsid w:val="008E4099"/>
    <w:rsid w:val="008F2CDF"/>
    <w:rsid w:val="00902CF5"/>
    <w:rsid w:val="00906280"/>
    <w:rsid w:val="00913D1F"/>
    <w:rsid w:val="0093367C"/>
    <w:rsid w:val="00942324"/>
    <w:rsid w:val="00942E96"/>
    <w:rsid w:val="00952E30"/>
    <w:rsid w:val="0096688B"/>
    <w:rsid w:val="00967281"/>
    <w:rsid w:val="00973488"/>
    <w:rsid w:val="00981422"/>
    <w:rsid w:val="0098268A"/>
    <w:rsid w:val="009854A0"/>
    <w:rsid w:val="009A0EA8"/>
    <w:rsid w:val="009A46A7"/>
    <w:rsid w:val="009A68D5"/>
    <w:rsid w:val="009B1B62"/>
    <w:rsid w:val="009B5900"/>
    <w:rsid w:val="009B6CDC"/>
    <w:rsid w:val="009E7E4F"/>
    <w:rsid w:val="009F08FA"/>
    <w:rsid w:val="009F4767"/>
    <w:rsid w:val="009F5E3D"/>
    <w:rsid w:val="00A0054C"/>
    <w:rsid w:val="00A00876"/>
    <w:rsid w:val="00A01CFD"/>
    <w:rsid w:val="00A026D3"/>
    <w:rsid w:val="00A121AD"/>
    <w:rsid w:val="00A1224F"/>
    <w:rsid w:val="00A2330E"/>
    <w:rsid w:val="00A32F91"/>
    <w:rsid w:val="00A34490"/>
    <w:rsid w:val="00A4172D"/>
    <w:rsid w:val="00A44C1A"/>
    <w:rsid w:val="00A474B2"/>
    <w:rsid w:val="00A50B22"/>
    <w:rsid w:val="00A52324"/>
    <w:rsid w:val="00A54B34"/>
    <w:rsid w:val="00A66F89"/>
    <w:rsid w:val="00A7265C"/>
    <w:rsid w:val="00A745BA"/>
    <w:rsid w:val="00A77743"/>
    <w:rsid w:val="00A8161B"/>
    <w:rsid w:val="00A86387"/>
    <w:rsid w:val="00AA410D"/>
    <w:rsid w:val="00AA53DD"/>
    <w:rsid w:val="00AB30CF"/>
    <w:rsid w:val="00AB7DD6"/>
    <w:rsid w:val="00AC1B9F"/>
    <w:rsid w:val="00AC59EB"/>
    <w:rsid w:val="00AD427E"/>
    <w:rsid w:val="00AE11F2"/>
    <w:rsid w:val="00AE299B"/>
    <w:rsid w:val="00AF6A1F"/>
    <w:rsid w:val="00B0388D"/>
    <w:rsid w:val="00B13828"/>
    <w:rsid w:val="00B352B6"/>
    <w:rsid w:val="00B4040A"/>
    <w:rsid w:val="00B4519A"/>
    <w:rsid w:val="00B46839"/>
    <w:rsid w:val="00B54920"/>
    <w:rsid w:val="00B60786"/>
    <w:rsid w:val="00B6162C"/>
    <w:rsid w:val="00B73BB7"/>
    <w:rsid w:val="00B747AF"/>
    <w:rsid w:val="00B77266"/>
    <w:rsid w:val="00B8019B"/>
    <w:rsid w:val="00B84542"/>
    <w:rsid w:val="00B9310A"/>
    <w:rsid w:val="00B96D2D"/>
    <w:rsid w:val="00BA0340"/>
    <w:rsid w:val="00BA1A60"/>
    <w:rsid w:val="00BA581D"/>
    <w:rsid w:val="00BB42A4"/>
    <w:rsid w:val="00BC77EE"/>
    <w:rsid w:val="00BD2D2A"/>
    <w:rsid w:val="00BD55DD"/>
    <w:rsid w:val="00BE5D33"/>
    <w:rsid w:val="00C01272"/>
    <w:rsid w:val="00C130A0"/>
    <w:rsid w:val="00C232D6"/>
    <w:rsid w:val="00C25DD3"/>
    <w:rsid w:val="00C2727D"/>
    <w:rsid w:val="00C3776C"/>
    <w:rsid w:val="00C402CC"/>
    <w:rsid w:val="00C466FA"/>
    <w:rsid w:val="00C5164D"/>
    <w:rsid w:val="00C54FF8"/>
    <w:rsid w:val="00C636BC"/>
    <w:rsid w:val="00C8001A"/>
    <w:rsid w:val="00C835F9"/>
    <w:rsid w:val="00C83D7D"/>
    <w:rsid w:val="00C84D54"/>
    <w:rsid w:val="00C86C6E"/>
    <w:rsid w:val="00C87AC7"/>
    <w:rsid w:val="00C94426"/>
    <w:rsid w:val="00CB10D8"/>
    <w:rsid w:val="00CB2DB9"/>
    <w:rsid w:val="00CB45AE"/>
    <w:rsid w:val="00CB5360"/>
    <w:rsid w:val="00CB59ED"/>
    <w:rsid w:val="00CD195E"/>
    <w:rsid w:val="00CD4E2B"/>
    <w:rsid w:val="00CD511C"/>
    <w:rsid w:val="00CD5A04"/>
    <w:rsid w:val="00CE627C"/>
    <w:rsid w:val="00CF393D"/>
    <w:rsid w:val="00D010C8"/>
    <w:rsid w:val="00D12CCE"/>
    <w:rsid w:val="00D24CF9"/>
    <w:rsid w:val="00D27151"/>
    <w:rsid w:val="00D3385C"/>
    <w:rsid w:val="00D45721"/>
    <w:rsid w:val="00D46362"/>
    <w:rsid w:val="00D46718"/>
    <w:rsid w:val="00D46C9D"/>
    <w:rsid w:val="00D470AA"/>
    <w:rsid w:val="00D56872"/>
    <w:rsid w:val="00D628D8"/>
    <w:rsid w:val="00D707A5"/>
    <w:rsid w:val="00D80ACD"/>
    <w:rsid w:val="00D80E1D"/>
    <w:rsid w:val="00DA0337"/>
    <w:rsid w:val="00DB4135"/>
    <w:rsid w:val="00DB5243"/>
    <w:rsid w:val="00DC6ED2"/>
    <w:rsid w:val="00DC7532"/>
    <w:rsid w:val="00DD09FE"/>
    <w:rsid w:val="00DD4208"/>
    <w:rsid w:val="00DD5F35"/>
    <w:rsid w:val="00DE03B6"/>
    <w:rsid w:val="00DE5D18"/>
    <w:rsid w:val="00DE75F2"/>
    <w:rsid w:val="00DF0187"/>
    <w:rsid w:val="00DF2CE8"/>
    <w:rsid w:val="00DF3445"/>
    <w:rsid w:val="00E01971"/>
    <w:rsid w:val="00E01A43"/>
    <w:rsid w:val="00E01DE8"/>
    <w:rsid w:val="00E0375B"/>
    <w:rsid w:val="00E078B6"/>
    <w:rsid w:val="00E12144"/>
    <w:rsid w:val="00E15473"/>
    <w:rsid w:val="00E3179D"/>
    <w:rsid w:val="00E35EFD"/>
    <w:rsid w:val="00E37318"/>
    <w:rsid w:val="00E40AC3"/>
    <w:rsid w:val="00E40EE8"/>
    <w:rsid w:val="00E4244B"/>
    <w:rsid w:val="00E4771D"/>
    <w:rsid w:val="00E56778"/>
    <w:rsid w:val="00E62040"/>
    <w:rsid w:val="00E65D8E"/>
    <w:rsid w:val="00E70671"/>
    <w:rsid w:val="00E74577"/>
    <w:rsid w:val="00E8012A"/>
    <w:rsid w:val="00E9397A"/>
    <w:rsid w:val="00E95B9A"/>
    <w:rsid w:val="00E96600"/>
    <w:rsid w:val="00EA15AB"/>
    <w:rsid w:val="00EA5DCB"/>
    <w:rsid w:val="00EA6044"/>
    <w:rsid w:val="00EA7FA1"/>
    <w:rsid w:val="00EC0F31"/>
    <w:rsid w:val="00EC5C0F"/>
    <w:rsid w:val="00EC64CE"/>
    <w:rsid w:val="00EE44FD"/>
    <w:rsid w:val="00EE4EBE"/>
    <w:rsid w:val="00EE7E7A"/>
    <w:rsid w:val="00EF6048"/>
    <w:rsid w:val="00F063D6"/>
    <w:rsid w:val="00F11E85"/>
    <w:rsid w:val="00F13C16"/>
    <w:rsid w:val="00F21BB2"/>
    <w:rsid w:val="00F31AAA"/>
    <w:rsid w:val="00F326B2"/>
    <w:rsid w:val="00F41A44"/>
    <w:rsid w:val="00F44BE1"/>
    <w:rsid w:val="00F50061"/>
    <w:rsid w:val="00F50569"/>
    <w:rsid w:val="00F567A7"/>
    <w:rsid w:val="00F635AB"/>
    <w:rsid w:val="00F64F06"/>
    <w:rsid w:val="00F72222"/>
    <w:rsid w:val="00F85134"/>
    <w:rsid w:val="00F8583E"/>
    <w:rsid w:val="00F87C14"/>
    <w:rsid w:val="00F95DD0"/>
    <w:rsid w:val="00FB4DCF"/>
    <w:rsid w:val="00FD4A57"/>
    <w:rsid w:val="00FD4F4C"/>
    <w:rsid w:val="00FD572A"/>
    <w:rsid w:val="00FE1BC7"/>
    <w:rsid w:val="00FE71D9"/>
    <w:rsid w:val="00FF4AC3"/>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hs.wsu.edu/contac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Chemical-Wast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hs.wsu.edu/ohs-chemhazardcommunication/ohs-workplacelab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4</cp:revision>
  <cp:lastPrinted>2006-08-31T21:46:00Z</cp:lastPrinted>
  <dcterms:created xsi:type="dcterms:W3CDTF">2023-04-12T17:10:00Z</dcterms:created>
  <dcterms:modified xsi:type="dcterms:W3CDTF">2023-04-12T19:09:00Z</dcterms:modified>
</cp:coreProperties>
</file>