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32"/>
        <w:gridCol w:w="2592"/>
        <w:gridCol w:w="432"/>
        <w:gridCol w:w="432"/>
        <w:gridCol w:w="720"/>
        <w:gridCol w:w="288"/>
        <w:gridCol w:w="288"/>
        <w:gridCol w:w="558"/>
        <w:gridCol w:w="882"/>
        <w:gridCol w:w="144"/>
        <w:gridCol w:w="432"/>
        <w:gridCol w:w="1440"/>
        <w:gridCol w:w="1242"/>
        <w:gridCol w:w="198"/>
      </w:tblGrid>
      <w:tr w:rsidR="00D32404" w:rsidRPr="00BC706D" w14:paraId="5F88D82B" w14:textId="77777777" w:rsidTr="00D72D94">
        <w:trPr>
          <w:trHeight w:val="432"/>
          <w:jc w:val="center"/>
        </w:trPr>
        <w:tc>
          <w:tcPr>
            <w:tcW w:w="10080"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4101077B" w14:textId="77777777" w:rsidR="002778F5" w:rsidRPr="00345B4B" w:rsidRDefault="001816CD" w:rsidP="00345B4B">
            <w:pPr>
              <w:widowControl w:val="0"/>
              <w:spacing w:before="60" w:after="60"/>
              <w:jc w:val="center"/>
              <w:rPr>
                <w:b/>
                <w:kern w:val="2"/>
                <w:sz w:val="28"/>
                <w:szCs w:val="28"/>
              </w:rPr>
            </w:pPr>
            <w:bookmarkStart w:id="0" w:name="_GoBack"/>
            <w:bookmarkEnd w:id="0"/>
            <w:r>
              <w:rPr>
                <w:b/>
                <w:kern w:val="2"/>
                <w:sz w:val="28"/>
                <w:szCs w:val="28"/>
              </w:rPr>
              <w:t>STANDARD</w:t>
            </w:r>
            <w:r w:rsidR="00D32404" w:rsidRPr="00345B4B">
              <w:rPr>
                <w:b/>
                <w:kern w:val="2"/>
                <w:sz w:val="28"/>
                <w:szCs w:val="28"/>
              </w:rPr>
              <w:t xml:space="preserve"> OPERATING PROCEDURE</w:t>
            </w:r>
            <w:r w:rsidR="003A42F6">
              <w:rPr>
                <w:b/>
                <w:kern w:val="2"/>
                <w:sz w:val="28"/>
                <w:szCs w:val="28"/>
              </w:rPr>
              <w:t xml:space="preserve"> (SOP)</w:t>
            </w:r>
          </w:p>
        </w:tc>
      </w:tr>
      <w:tr w:rsidR="002778F5" w:rsidRPr="00BC706D" w14:paraId="0AD811FB" w14:textId="77777777" w:rsidTr="00D72D94">
        <w:trPr>
          <w:trHeight w:val="432"/>
          <w:jc w:val="center"/>
        </w:trPr>
        <w:tc>
          <w:tcPr>
            <w:tcW w:w="4896" w:type="dxa"/>
            <w:gridSpan w:val="6"/>
            <w:tcBorders>
              <w:top w:val="single" w:sz="8" w:space="0" w:color="auto"/>
            </w:tcBorders>
            <w:shd w:val="clear" w:color="auto" w:fill="auto"/>
            <w:vAlign w:val="center"/>
          </w:tcPr>
          <w:p w14:paraId="1FD9C556" w14:textId="77777777" w:rsidR="002778F5" w:rsidRPr="00BC706D" w:rsidRDefault="002778F5" w:rsidP="00C672A9">
            <w:pPr>
              <w:widowControl w:val="0"/>
              <w:spacing w:before="60" w:after="60"/>
              <w:jc w:val="center"/>
            </w:pPr>
            <w:r w:rsidRPr="00345B4B">
              <w:rPr>
                <w:b/>
              </w:rPr>
              <w:t>Procedure No.:</w:t>
            </w:r>
            <w:r w:rsidRPr="00961368">
              <w:t xml:space="preserve"> </w:t>
            </w:r>
            <w:r w:rsidR="00C672A9">
              <w:t>[SOP_Document_Number]</w:t>
            </w:r>
          </w:p>
        </w:tc>
        <w:tc>
          <w:tcPr>
            <w:tcW w:w="1728" w:type="dxa"/>
            <w:gridSpan w:val="3"/>
            <w:tcBorders>
              <w:top w:val="single" w:sz="8" w:space="0" w:color="auto"/>
            </w:tcBorders>
            <w:shd w:val="clear" w:color="auto" w:fill="auto"/>
            <w:vAlign w:val="center"/>
          </w:tcPr>
          <w:p w14:paraId="0074344F" w14:textId="77777777" w:rsidR="002778F5" w:rsidRPr="00345B4B" w:rsidRDefault="002778F5" w:rsidP="00C672A9">
            <w:pPr>
              <w:widowControl w:val="0"/>
              <w:spacing w:before="60" w:after="60"/>
              <w:jc w:val="center"/>
              <w:rPr>
                <w:b/>
              </w:rPr>
            </w:pPr>
            <w:r w:rsidRPr="00345B4B">
              <w:rPr>
                <w:b/>
              </w:rPr>
              <w:t>Rev</w:t>
            </w:r>
            <w:r w:rsidR="0060335F" w:rsidRPr="00345B4B">
              <w:rPr>
                <w:b/>
              </w:rPr>
              <w:t>ision</w:t>
            </w:r>
            <w:r w:rsidRPr="00345B4B">
              <w:rPr>
                <w:b/>
              </w:rPr>
              <w:t>:</w:t>
            </w:r>
            <w:r w:rsidRPr="00537C9F">
              <w:t xml:space="preserve"> </w:t>
            </w:r>
            <w:r w:rsidR="00C672A9">
              <w:t>[Rev]</w:t>
            </w:r>
          </w:p>
        </w:tc>
        <w:tc>
          <w:tcPr>
            <w:tcW w:w="3456" w:type="dxa"/>
            <w:gridSpan w:val="5"/>
            <w:tcBorders>
              <w:top w:val="single" w:sz="8" w:space="0" w:color="auto"/>
            </w:tcBorders>
            <w:shd w:val="clear" w:color="auto" w:fill="auto"/>
            <w:vAlign w:val="center"/>
          </w:tcPr>
          <w:p w14:paraId="050779CB" w14:textId="77777777" w:rsidR="002778F5" w:rsidRPr="00345B4B" w:rsidRDefault="002778F5" w:rsidP="00353E85">
            <w:pPr>
              <w:widowControl w:val="0"/>
              <w:spacing w:before="60" w:after="60"/>
              <w:jc w:val="center"/>
              <w:rPr>
                <w:b/>
              </w:rPr>
            </w:pPr>
            <w:r w:rsidRPr="00345B4B">
              <w:rPr>
                <w:b/>
              </w:rPr>
              <w:t>Effective Date:</w:t>
            </w:r>
            <w:r w:rsidRPr="00537C9F">
              <w:t xml:space="preserve"> </w:t>
            </w:r>
            <w:r w:rsidR="00C672A9">
              <w:t>[</w:t>
            </w:r>
            <w:r w:rsidR="00353E85">
              <w:t>Effective</w:t>
            </w:r>
            <w:r w:rsidR="00C672A9">
              <w:t>_Date]</w:t>
            </w:r>
          </w:p>
        </w:tc>
      </w:tr>
      <w:tr w:rsidR="003C239D" w:rsidRPr="00BC706D" w14:paraId="6890083D" w14:textId="77777777" w:rsidTr="00D72D94">
        <w:trPr>
          <w:trHeight w:val="432"/>
          <w:jc w:val="center"/>
        </w:trPr>
        <w:tc>
          <w:tcPr>
            <w:tcW w:w="7200" w:type="dxa"/>
            <w:gridSpan w:val="11"/>
            <w:shd w:val="clear" w:color="auto" w:fill="auto"/>
            <w:vAlign w:val="center"/>
          </w:tcPr>
          <w:p w14:paraId="1E366FC2" w14:textId="77777777" w:rsidR="003C239D" w:rsidRPr="00345B4B" w:rsidRDefault="003C239D" w:rsidP="00C672A9">
            <w:pPr>
              <w:widowControl w:val="0"/>
              <w:spacing w:before="60" w:after="60"/>
              <w:rPr>
                <w:b/>
              </w:rPr>
            </w:pPr>
            <w:r w:rsidRPr="00345B4B">
              <w:rPr>
                <w:b/>
              </w:rPr>
              <w:t>Title:</w:t>
            </w:r>
            <w:r w:rsidRPr="00537C9F">
              <w:t xml:space="preserve"> </w:t>
            </w:r>
            <w:r w:rsidR="00C672A9">
              <w:t>[SOP_Title]</w:t>
            </w:r>
          </w:p>
        </w:tc>
        <w:tc>
          <w:tcPr>
            <w:tcW w:w="2880" w:type="dxa"/>
            <w:gridSpan w:val="3"/>
            <w:shd w:val="clear" w:color="auto" w:fill="auto"/>
            <w:vAlign w:val="center"/>
          </w:tcPr>
          <w:p w14:paraId="296A2812" w14:textId="77777777" w:rsidR="00440BFF" w:rsidRPr="00345B4B" w:rsidRDefault="00440BFF" w:rsidP="00EC4EFB">
            <w:pPr>
              <w:widowControl w:val="0"/>
              <w:spacing w:after="60"/>
              <w:jc w:val="center"/>
              <w:rPr>
                <w:b/>
              </w:rPr>
            </w:pPr>
            <w:r w:rsidRPr="00440BFF">
              <w:rPr>
                <w:b/>
              </w:rPr>
              <w:t>Page Count:</w:t>
            </w:r>
            <w:r>
              <w:t xml:space="preserve"> </w:t>
            </w:r>
            <w:r w:rsidR="00EC4EFB">
              <w:t>XX</w:t>
            </w:r>
            <w:r w:rsidR="00EC4EFB" w:rsidRPr="00537C9F">
              <w:t xml:space="preserve"> </w:t>
            </w:r>
            <w:r w:rsidRPr="00537C9F">
              <w:t>pages</w:t>
            </w:r>
          </w:p>
        </w:tc>
      </w:tr>
      <w:tr w:rsidR="003C239D" w:rsidRPr="00BC706D" w14:paraId="1ED027C0" w14:textId="77777777" w:rsidTr="00D72D94">
        <w:trPr>
          <w:trHeight w:val="432"/>
          <w:jc w:val="center"/>
        </w:trPr>
        <w:tc>
          <w:tcPr>
            <w:tcW w:w="10080" w:type="dxa"/>
            <w:gridSpan w:val="14"/>
            <w:shd w:val="clear" w:color="auto" w:fill="auto"/>
            <w:vAlign w:val="center"/>
          </w:tcPr>
          <w:p w14:paraId="7898F3DC" w14:textId="77777777" w:rsidR="003C239D" w:rsidRPr="00345B4B" w:rsidRDefault="003C239D" w:rsidP="00C672A9">
            <w:pPr>
              <w:widowControl w:val="0"/>
              <w:spacing w:before="60" w:after="60"/>
              <w:rPr>
                <w:b/>
              </w:rPr>
            </w:pPr>
            <w:r w:rsidRPr="00345B4B">
              <w:rPr>
                <w:b/>
              </w:rPr>
              <w:t>Work Location:</w:t>
            </w:r>
            <w:r>
              <w:t xml:space="preserve"> </w:t>
            </w:r>
            <w:r w:rsidR="00C672A9">
              <w:t>[Work_Location]</w:t>
            </w:r>
          </w:p>
        </w:tc>
      </w:tr>
      <w:tr w:rsidR="00CB3E0B" w:rsidRPr="00345B4B" w14:paraId="75038CE5" w14:textId="77777777" w:rsidTr="00770572">
        <w:trPr>
          <w:trHeight w:val="432"/>
          <w:jc w:val="center"/>
        </w:trPr>
        <w:tc>
          <w:tcPr>
            <w:tcW w:w="4608" w:type="dxa"/>
            <w:gridSpan w:val="5"/>
            <w:tcBorders>
              <w:bottom w:val="single" w:sz="4" w:space="0" w:color="auto"/>
            </w:tcBorders>
            <w:shd w:val="clear" w:color="auto" w:fill="auto"/>
            <w:vAlign w:val="center"/>
          </w:tcPr>
          <w:p w14:paraId="3291A8B9" w14:textId="77777777" w:rsidR="00CB3E0B" w:rsidRPr="00BC706D" w:rsidRDefault="00CB3E0B" w:rsidP="00C672A9">
            <w:pPr>
              <w:widowControl w:val="0"/>
              <w:spacing w:before="60" w:after="60"/>
            </w:pPr>
            <w:r w:rsidRPr="00345B4B">
              <w:rPr>
                <w:b/>
              </w:rPr>
              <w:t>Procedure Review Cycle:</w:t>
            </w:r>
            <w:r w:rsidRPr="00BB19E5">
              <w:t xml:space="preserve"> </w:t>
            </w:r>
            <w:r>
              <w:t>[Review_Cycle]</w:t>
            </w:r>
          </w:p>
        </w:tc>
        <w:tc>
          <w:tcPr>
            <w:tcW w:w="5472" w:type="dxa"/>
            <w:gridSpan w:val="9"/>
            <w:tcBorders>
              <w:bottom w:val="single" w:sz="4" w:space="0" w:color="auto"/>
            </w:tcBorders>
            <w:shd w:val="clear" w:color="auto" w:fill="auto"/>
            <w:vAlign w:val="center"/>
          </w:tcPr>
          <w:p w14:paraId="19028EFC" w14:textId="77777777" w:rsidR="00D72D94" w:rsidRDefault="00CB3E0B" w:rsidP="006F5F4C">
            <w:pPr>
              <w:widowControl w:val="0"/>
              <w:spacing w:before="60" w:after="60"/>
              <w:rPr>
                <w:b/>
              </w:rPr>
            </w:pPr>
            <w:r>
              <w:rPr>
                <w:b/>
              </w:rPr>
              <w:t xml:space="preserve">Procedure </w:t>
            </w:r>
            <w:r w:rsidRPr="00345B4B">
              <w:rPr>
                <w:b/>
              </w:rPr>
              <w:t>Use Category</w:t>
            </w:r>
            <w:r>
              <w:rPr>
                <w:b/>
              </w:rPr>
              <w:t>(select one)</w:t>
            </w:r>
            <w:r w:rsidRPr="00345B4B">
              <w:rPr>
                <w:b/>
              </w:rPr>
              <w:t>:</w:t>
            </w:r>
            <w:r>
              <w:rPr>
                <w:b/>
              </w:rPr>
              <w:t xml:space="preserve"> </w:t>
            </w:r>
          </w:p>
          <w:p w14:paraId="123421DB" w14:textId="77777777" w:rsidR="00CB3E0B" w:rsidRPr="00BB19E5" w:rsidRDefault="00F27B07" w:rsidP="0053124A">
            <w:pPr>
              <w:widowControl w:val="0"/>
              <w:spacing w:before="60" w:after="60"/>
              <w:ind w:left="720"/>
            </w:pPr>
            <w:sdt>
              <w:sdtPr>
                <w:rPr>
                  <w:b/>
                </w:rPr>
                <w:id w:val="-399448410"/>
              </w:sdtPr>
              <w:sdtEndPr/>
              <w:sdtContent>
                <w:r w:rsidR="00D72D94">
                  <w:rPr>
                    <w:rFonts w:ascii="MS Gothic" w:eastAsia="MS Gothic" w:hAnsi="MS Gothic" w:hint="eastAsia"/>
                    <w:b/>
                  </w:rPr>
                  <w:t>☐</w:t>
                </w:r>
              </w:sdtContent>
            </w:sdt>
            <w:r w:rsidR="00CB3E0B">
              <w:rPr>
                <w:b/>
              </w:rPr>
              <w:t xml:space="preserve"> Mandatory  </w:t>
            </w:r>
            <w:r w:rsidR="00D72D94">
              <w:rPr>
                <w:b/>
              </w:rPr>
              <w:t xml:space="preserve">                      </w:t>
            </w:r>
            <w:sdt>
              <w:sdtPr>
                <w:rPr>
                  <w:b/>
                </w:rPr>
                <w:id w:val="-1081134414"/>
              </w:sdtPr>
              <w:sdtEndPr/>
              <w:sdtContent>
                <w:r w:rsidR="00D72D94">
                  <w:rPr>
                    <w:rFonts w:ascii="MS Gothic" w:eastAsia="MS Gothic" w:hAnsi="MS Gothic" w:hint="eastAsia"/>
                    <w:b/>
                  </w:rPr>
                  <w:t>☐</w:t>
                </w:r>
              </w:sdtContent>
            </w:sdt>
            <w:r w:rsidR="00CB3E0B">
              <w:rPr>
                <w:b/>
              </w:rPr>
              <w:t xml:space="preserve">  Reference</w:t>
            </w:r>
          </w:p>
        </w:tc>
      </w:tr>
      <w:tr w:rsidR="00BB19E5" w:rsidRPr="00345B4B" w14:paraId="547D1B0C" w14:textId="77777777" w:rsidTr="00D72D94">
        <w:trPr>
          <w:trHeight w:val="432"/>
          <w:jc w:val="center"/>
        </w:trPr>
        <w:tc>
          <w:tcPr>
            <w:tcW w:w="10080" w:type="dxa"/>
            <w:gridSpan w:val="14"/>
            <w:tcBorders>
              <w:bottom w:val="single" w:sz="8" w:space="0" w:color="auto"/>
            </w:tcBorders>
            <w:shd w:val="clear" w:color="auto" w:fill="auto"/>
            <w:vAlign w:val="center"/>
          </w:tcPr>
          <w:p w14:paraId="24413231" w14:textId="77777777" w:rsidR="00B95E5A" w:rsidRDefault="00BB19E5" w:rsidP="00345B4B">
            <w:pPr>
              <w:widowControl w:val="0"/>
              <w:spacing w:before="60" w:after="60"/>
            </w:pPr>
            <w:r w:rsidRPr="00345B4B">
              <w:rPr>
                <w:b/>
              </w:rPr>
              <w:t>Summary:</w:t>
            </w:r>
            <w:r>
              <w:t xml:space="preserve"> </w:t>
            </w:r>
            <w:r w:rsidRPr="00BB19E5">
              <w:t xml:space="preserve">This </w:t>
            </w:r>
            <w:r w:rsidR="001816CD">
              <w:t>Standard</w:t>
            </w:r>
            <w:r>
              <w:t xml:space="preserve"> Operating Procedure (SOP) </w:t>
            </w:r>
            <w:r w:rsidRPr="00BB19E5">
              <w:t xml:space="preserve">describes the </w:t>
            </w:r>
            <w:r w:rsidR="001816CD">
              <w:t>Standard</w:t>
            </w:r>
            <w:r w:rsidRPr="00BB19E5">
              <w:t xml:space="preserve"> operation of the </w:t>
            </w:r>
            <w:r w:rsidR="00687CF0">
              <w:t>[system or equipment name]</w:t>
            </w:r>
            <w:r w:rsidRPr="00BB19E5">
              <w:t xml:space="preserve"> installed in the </w:t>
            </w:r>
            <w:r w:rsidR="00687CF0">
              <w:t>[facility name]</w:t>
            </w:r>
            <w:r w:rsidR="00B87A2C">
              <w:t xml:space="preserve"> </w:t>
            </w:r>
            <w:r w:rsidR="00687CF0">
              <w:t>facility</w:t>
            </w:r>
            <w:r w:rsidRPr="00BB19E5">
              <w:t>.</w:t>
            </w:r>
          </w:p>
          <w:p w14:paraId="742F4529" w14:textId="77777777" w:rsidR="00C672A9" w:rsidRPr="009E6D66" w:rsidRDefault="00604746" w:rsidP="00473D94">
            <w:pPr>
              <w:widowControl w:val="0"/>
              <w:spacing w:before="60" w:after="60"/>
            </w:pPr>
            <w:r>
              <w:t>[</w:t>
            </w:r>
            <w:r w:rsidR="00473D94">
              <w:t>Include a s</w:t>
            </w:r>
            <w:r>
              <w:t xml:space="preserve">tatement that explains the meaning of the </w:t>
            </w:r>
            <w:r w:rsidR="00473D94">
              <w:t xml:space="preserve">Procedure </w:t>
            </w:r>
            <w:r>
              <w:t>Use Category identified above.</w:t>
            </w:r>
            <w:r w:rsidR="00564FCC">
              <w:t xml:space="preserve">  See instructions</w:t>
            </w:r>
            <w:r w:rsidR="00B2710B">
              <w:t>.</w:t>
            </w:r>
            <w:r>
              <w:t>]</w:t>
            </w:r>
          </w:p>
        </w:tc>
      </w:tr>
      <w:tr w:rsidR="00D03E1D" w:rsidRPr="004D01F7" w14:paraId="7575E8B6" w14:textId="77777777" w:rsidTr="00D72D94">
        <w:tblPrEx>
          <w:tblBorders>
            <w:insideH w:val="none" w:sz="0" w:space="0" w:color="auto"/>
          </w:tblBorders>
        </w:tblPrEx>
        <w:trPr>
          <w:jc w:val="center"/>
        </w:trPr>
        <w:tc>
          <w:tcPr>
            <w:tcW w:w="10080" w:type="dxa"/>
            <w:gridSpan w:val="14"/>
            <w:tcBorders>
              <w:top w:val="single" w:sz="8" w:space="0" w:color="auto"/>
              <w:bottom w:val="nil"/>
            </w:tcBorders>
            <w:shd w:val="clear" w:color="auto" w:fill="auto"/>
            <w:vAlign w:val="center"/>
          </w:tcPr>
          <w:p w14:paraId="5E837D97" w14:textId="77777777" w:rsidR="00D03E1D" w:rsidRPr="004D01F7" w:rsidRDefault="00D03E1D" w:rsidP="00345B4B">
            <w:pPr>
              <w:widowControl w:val="0"/>
              <w:spacing w:before="60" w:after="60"/>
            </w:pPr>
            <w:r w:rsidRPr="00345B4B">
              <w:rPr>
                <w:b/>
              </w:rPr>
              <w:t>Identified Hazards</w:t>
            </w:r>
            <w:r w:rsidR="0068755A" w:rsidRPr="0068755A">
              <w:t xml:space="preserve"> (</w:t>
            </w:r>
            <w:r w:rsidR="0068755A" w:rsidRPr="0068755A">
              <w:rPr>
                <w:rFonts w:ascii="Arial" w:hAnsi="Arial" w:cs="Arial"/>
              </w:rPr>
              <w:t>X</w:t>
            </w:r>
            <w:r w:rsidR="0068755A" w:rsidRPr="0068755A">
              <w:t xml:space="preserve"> = applies)</w:t>
            </w:r>
            <w:r w:rsidRPr="00345B4B">
              <w:rPr>
                <w:b/>
              </w:rPr>
              <w:t>:</w:t>
            </w:r>
          </w:p>
        </w:tc>
      </w:tr>
      <w:tr w:rsidR="0068755A" w:rsidRPr="004D01F7" w14:paraId="26604DC3" w14:textId="77777777" w:rsidTr="002B707E">
        <w:trPr>
          <w:jc w:val="center"/>
        </w:trPr>
        <w:tc>
          <w:tcPr>
            <w:tcW w:w="432" w:type="dxa"/>
            <w:tcBorders>
              <w:top w:val="nil"/>
              <w:bottom w:val="nil"/>
              <w:right w:val="nil"/>
            </w:tcBorders>
            <w:shd w:val="clear" w:color="auto" w:fill="auto"/>
            <w:vAlign w:val="center"/>
          </w:tcPr>
          <w:p w14:paraId="476D8CAC" w14:textId="77777777" w:rsidR="0068755A" w:rsidRPr="0068755A" w:rsidRDefault="00F27B07" w:rsidP="00C22C21">
            <w:pPr>
              <w:widowControl w:val="0"/>
              <w:spacing w:before="60" w:after="60"/>
              <w:jc w:val="right"/>
              <w:rPr>
                <w:rFonts w:ascii="Arial" w:hAnsi="Arial"/>
                <w:caps/>
              </w:rPr>
            </w:pPr>
            <w:sdt>
              <w:sdtPr>
                <w:rPr>
                  <w:sz w:val="40"/>
                </w:rPr>
                <w:alias w:val="Toxic"/>
                <w:tag w:val="Toxic"/>
                <w:id w:val="-793527709"/>
              </w:sdtPr>
              <w:sdtEndPr/>
              <w:sdtContent>
                <w:r w:rsidR="00EC4EFB">
                  <w:rPr>
                    <w:rFonts w:ascii="MS Gothic" w:eastAsia="MS Gothic" w:hAnsi="MS Gothic" w:hint="eastAsia"/>
                    <w:sz w:val="40"/>
                  </w:rPr>
                  <w:t>☐</w:t>
                </w:r>
              </w:sdtContent>
            </w:sdt>
          </w:p>
        </w:tc>
        <w:tc>
          <w:tcPr>
            <w:tcW w:w="3024" w:type="dxa"/>
            <w:gridSpan w:val="2"/>
            <w:tcBorders>
              <w:top w:val="nil"/>
              <w:left w:val="nil"/>
              <w:bottom w:val="nil"/>
              <w:right w:val="nil"/>
            </w:tcBorders>
            <w:shd w:val="clear" w:color="auto" w:fill="auto"/>
            <w:vAlign w:val="center"/>
          </w:tcPr>
          <w:p w14:paraId="50BA7461" w14:textId="77777777" w:rsidR="0068755A" w:rsidRPr="004D01F7" w:rsidRDefault="0068755A" w:rsidP="00345B4B">
            <w:pPr>
              <w:widowControl w:val="0"/>
              <w:spacing w:before="60" w:after="60"/>
            </w:pPr>
            <w:r>
              <w:t>Hazardous Environment</w:t>
            </w:r>
          </w:p>
        </w:tc>
        <w:tc>
          <w:tcPr>
            <w:tcW w:w="432" w:type="dxa"/>
            <w:tcBorders>
              <w:top w:val="nil"/>
              <w:left w:val="nil"/>
              <w:bottom w:val="nil"/>
              <w:right w:val="nil"/>
            </w:tcBorders>
            <w:shd w:val="clear" w:color="auto" w:fill="auto"/>
            <w:vAlign w:val="center"/>
          </w:tcPr>
          <w:p w14:paraId="1C0F9B89" w14:textId="77777777" w:rsidR="0068755A" w:rsidRPr="0068755A" w:rsidRDefault="00F27B07" w:rsidP="00C22C21">
            <w:pPr>
              <w:widowControl w:val="0"/>
              <w:spacing w:before="60" w:after="60"/>
              <w:jc w:val="right"/>
              <w:rPr>
                <w:rFonts w:ascii="Arial" w:hAnsi="Arial"/>
                <w:caps/>
              </w:rPr>
            </w:pPr>
            <w:sdt>
              <w:sdtPr>
                <w:rPr>
                  <w:sz w:val="40"/>
                </w:rPr>
                <w:alias w:val="Toxic"/>
                <w:tag w:val="Toxic"/>
                <w:id w:val="-91628850"/>
              </w:sdtPr>
              <w:sdtEndPr/>
              <w:sdtContent>
                <w:r w:rsidR="00EC4EFB">
                  <w:rPr>
                    <w:rFonts w:ascii="MS Gothic" w:eastAsia="MS Gothic" w:hAnsi="MS Gothic" w:hint="eastAsia"/>
                    <w:sz w:val="40"/>
                  </w:rPr>
                  <w:t>☐</w:t>
                </w:r>
              </w:sdtContent>
            </w:sdt>
          </w:p>
        </w:tc>
        <w:tc>
          <w:tcPr>
            <w:tcW w:w="2880" w:type="dxa"/>
            <w:gridSpan w:val="6"/>
            <w:tcBorders>
              <w:top w:val="nil"/>
              <w:left w:val="nil"/>
              <w:bottom w:val="nil"/>
              <w:right w:val="nil"/>
            </w:tcBorders>
            <w:shd w:val="clear" w:color="auto" w:fill="auto"/>
            <w:vAlign w:val="center"/>
          </w:tcPr>
          <w:p w14:paraId="1DCE98A2" w14:textId="77777777" w:rsidR="0068755A" w:rsidRPr="004D01F7" w:rsidRDefault="0068755A" w:rsidP="00345B4B">
            <w:pPr>
              <w:widowControl w:val="0"/>
              <w:spacing w:before="60" w:after="60"/>
            </w:pPr>
            <w:r>
              <w:t>Physical Hazards</w:t>
            </w:r>
          </w:p>
        </w:tc>
        <w:tc>
          <w:tcPr>
            <w:tcW w:w="432" w:type="dxa"/>
            <w:tcBorders>
              <w:top w:val="nil"/>
              <w:left w:val="nil"/>
              <w:bottom w:val="nil"/>
              <w:right w:val="nil"/>
            </w:tcBorders>
            <w:shd w:val="clear" w:color="auto" w:fill="auto"/>
            <w:vAlign w:val="center"/>
          </w:tcPr>
          <w:p w14:paraId="19C24BBB" w14:textId="77777777" w:rsidR="0068755A" w:rsidRPr="0068755A" w:rsidRDefault="00F27B07" w:rsidP="000B271B">
            <w:pPr>
              <w:widowControl w:val="0"/>
              <w:spacing w:before="60" w:after="60"/>
              <w:jc w:val="right"/>
              <w:rPr>
                <w:rFonts w:ascii="Arial" w:hAnsi="Arial"/>
                <w:caps/>
              </w:rPr>
            </w:pPr>
            <w:sdt>
              <w:sdtPr>
                <w:rPr>
                  <w:sz w:val="40"/>
                </w:rPr>
                <w:alias w:val="Toxic"/>
                <w:tag w:val="Toxic"/>
                <w:id w:val="-196161290"/>
              </w:sdtPr>
              <w:sdtEndPr/>
              <w:sdtContent>
                <w:r w:rsidR="00EC4EFB">
                  <w:rPr>
                    <w:rFonts w:ascii="MS Gothic" w:eastAsia="MS Gothic" w:hAnsi="MS Gothic" w:hint="eastAsia"/>
                    <w:sz w:val="40"/>
                  </w:rPr>
                  <w:t>☐</w:t>
                </w:r>
              </w:sdtContent>
            </w:sdt>
          </w:p>
        </w:tc>
        <w:tc>
          <w:tcPr>
            <w:tcW w:w="2880" w:type="dxa"/>
            <w:gridSpan w:val="3"/>
            <w:tcBorders>
              <w:top w:val="nil"/>
              <w:left w:val="nil"/>
              <w:bottom w:val="nil"/>
            </w:tcBorders>
            <w:shd w:val="clear" w:color="auto" w:fill="auto"/>
            <w:vAlign w:val="center"/>
          </w:tcPr>
          <w:p w14:paraId="4DE00658" w14:textId="77777777" w:rsidR="0068755A" w:rsidRPr="004D01F7" w:rsidRDefault="00D72D94" w:rsidP="00D72D94">
            <w:pPr>
              <w:widowControl w:val="0"/>
              <w:spacing w:before="60" w:after="60"/>
            </w:pPr>
            <w:r>
              <w:t>Radiological</w:t>
            </w:r>
            <w:r w:rsidDel="00D72D94">
              <w:t xml:space="preserve"> </w:t>
            </w:r>
          </w:p>
        </w:tc>
      </w:tr>
      <w:tr w:rsidR="0068755A" w:rsidRPr="004D01F7" w14:paraId="287E8CDB" w14:textId="77777777" w:rsidTr="002B707E">
        <w:trPr>
          <w:jc w:val="center"/>
        </w:trPr>
        <w:tc>
          <w:tcPr>
            <w:tcW w:w="432" w:type="dxa"/>
            <w:tcBorders>
              <w:top w:val="nil"/>
              <w:bottom w:val="single" w:sz="8" w:space="0" w:color="auto"/>
              <w:right w:val="nil"/>
            </w:tcBorders>
            <w:shd w:val="clear" w:color="auto" w:fill="auto"/>
            <w:vAlign w:val="center"/>
          </w:tcPr>
          <w:p w14:paraId="57940BFA" w14:textId="77777777" w:rsidR="0068755A" w:rsidRPr="0068755A" w:rsidRDefault="00F27B07" w:rsidP="00C22C21">
            <w:pPr>
              <w:widowControl w:val="0"/>
              <w:spacing w:before="60" w:after="60"/>
              <w:jc w:val="right"/>
              <w:rPr>
                <w:rFonts w:ascii="Arial" w:hAnsi="Arial"/>
                <w:caps/>
              </w:rPr>
            </w:pPr>
            <w:sdt>
              <w:sdtPr>
                <w:rPr>
                  <w:sz w:val="40"/>
                </w:rPr>
                <w:alias w:val="Toxic"/>
                <w:tag w:val="Toxic"/>
                <w:id w:val="-1709018176"/>
              </w:sdtPr>
              <w:sdtEndPr/>
              <w:sdtContent>
                <w:r w:rsidR="00EC4EFB">
                  <w:rPr>
                    <w:rFonts w:ascii="MS Gothic" w:eastAsia="MS Gothic" w:hAnsi="MS Gothic" w:hint="eastAsia"/>
                    <w:sz w:val="40"/>
                  </w:rPr>
                  <w:t>☐</w:t>
                </w:r>
              </w:sdtContent>
            </w:sdt>
          </w:p>
        </w:tc>
        <w:tc>
          <w:tcPr>
            <w:tcW w:w="3024" w:type="dxa"/>
            <w:gridSpan w:val="2"/>
            <w:tcBorders>
              <w:top w:val="nil"/>
              <w:left w:val="nil"/>
              <w:bottom w:val="single" w:sz="8" w:space="0" w:color="auto"/>
              <w:right w:val="nil"/>
            </w:tcBorders>
            <w:shd w:val="clear" w:color="auto" w:fill="auto"/>
            <w:vAlign w:val="center"/>
          </w:tcPr>
          <w:p w14:paraId="659C635D" w14:textId="77777777" w:rsidR="0068755A" w:rsidRPr="004D01F7" w:rsidRDefault="0068755A" w:rsidP="00C22C21">
            <w:pPr>
              <w:widowControl w:val="0"/>
              <w:spacing w:before="60" w:after="60"/>
            </w:pPr>
            <w:r>
              <w:t>Hazardous Materials</w:t>
            </w:r>
          </w:p>
        </w:tc>
        <w:tc>
          <w:tcPr>
            <w:tcW w:w="432" w:type="dxa"/>
            <w:tcBorders>
              <w:top w:val="nil"/>
              <w:left w:val="nil"/>
              <w:bottom w:val="single" w:sz="8" w:space="0" w:color="auto"/>
              <w:right w:val="nil"/>
            </w:tcBorders>
            <w:shd w:val="clear" w:color="auto" w:fill="auto"/>
            <w:vAlign w:val="center"/>
          </w:tcPr>
          <w:p w14:paraId="3B9CD60E" w14:textId="77777777" w:rsidR="0068755A" w:rsidRPr="0068755A" w:rsidRDefault="00F27B07" w:rsidP="00C22C21">
            <w:pPr>
              <w:widowControl w:val="0"/>
              <w:spacing w:before="60" w:after="60"/>
              <w:jc w:val="right"/>
              <w:rPr>
                <w:rFonts w:ascii="Arial" w:hAnsi="Arial"/>
                <w:caps/>
              </w:rPr>
            </w:pPr>
            <w:sdt>
              <w:sdtPr>
                <w:rPr>
                  <w:sz w:val="40"/>
                </w:rPr>
                <w:alias w:val="Toxic"/>
                <w:tag w:val="Toxic"/>
                <w:id w:val="-1534648635"/>
              </w:sdtPr>
              <w:sdtEndPr/>
              <w:sdtContent>
                <w:r w:rsidR="00EC4EFB">
                  <w:rPr>
                    <w:rFonts w:ascii="MS Gothic" w:eastAsia="MS Gothic" w:hAnsi="MS Gothic" w:hint="eastAsia"/>
                    <w:sz w:val="40"/>
                  </w:rPr>
                  <w:t>☐</w:t>
                </w:r>
              </w:sdtContent>
            </w:sdt>
          </w:p>
        </w:tc>
        <w:tc>
          <w:tcPr>
            <w:tcW w:w="1854" w:type="dxa"/>
            <w:gridSpan w:val="4"/>
            <w:tcBorders>
              <w:top w:val="nil"/>
              <w:left w:val="nil"/>
              <w:bottom w:val="single" w:sz="8" w:space="0" w:color="auto"/>
              <w:right w:val="nil"/>
            </w:tcBorders>
            <w:shd w:val="clear" w:color="auto" w:fill="auto"/>
            <w:vAlign w:val="center"/>
          </w:tcPr>
          <w:p w14:paraId="0ACCA6D0" w14:textId="77777777" w:rsidR="0068755A" w:rsidRPr="002B707E" w:rsidRDefault="00D72D94" w:rsidP="00C22C21">
            <w:pPr>
              <w:widowControl w:val="0"/>
              <w:spacing w:before="60" w:after="60"/>
              <w:rPr>
                <w:u w:val="single"/>
              </w:rPr>
            </w:pPr>
            <w:r>
              <w:t>Other [state hazard]:</w:t>
            </w:r>
          </w:p>
        </w:tc>
        <w:tc>
          <w:tcPr>
            <w:tcW w:w="4140" w:type="dxa"/>
            <w:gridSpan w:val="5"/>
            <w:tcBorders>
              <w:top w:val="nil"/>
              <w:left w:val="nil"/>
              <w:bottom w:val="single" w:sz="8" w:space="0" w:color="auto"/>
              <w:right w:val="nil"/>
            </w:tcBorders>
            <w:shd w:val="clear" w:color="auto" w:fill="auto"/>
            <w:vAlign w:val="center"/>
          </w:tcPr>
          <w:p w14:paraId="6828373A" w14:textId="77777777" w:rsidR="0068755A" w:rsidRPr="0068755A" w:rsidRDefault="00D72D94" w:rsidP="00C22C21">
            <w:pPr>
              <w:widowControl w:val="0"/>
              <w:spacing w:before="60" w:after="60"/>
              <w:jc w:val="right"/>
              <w:rPr>
                <w:caps/>
              </w:rPr>
            </w:pPr>
            <w:r>
              <w:rPr>
                <w:caps/>
              </w:rPr>
              <w:t>_______________________________________</w:t>
            </w:r>
          </w:p>
        </w:tc>
        <w:tc>
          <w:tcPr>
            <w:tcW w:w="198" w:type="dxa"/>
            <w:tcBorders>
              <w:top w:val="nil"/>
              <w:left w:val="nil"/>
              <w:bottom w:val="single" w:sz="4" w:space="0" w:color="auto"/>
            </w:tcBorders>
            <w:shd w:val="clear" w:color="auto" w:fill="auto"/>
            <w:vAlign w:val="center"/>
          </w:tcPr>
          <w:p w14:paraId="69DB98B7" w14:textId="77777777" w:rsidR="0068755A" w:rsidRPr="004D01F7" w:rsidRDefault="0068755A" w:rsidP="00C22C21">
            <w:pPr>
              <w:widowControl w:val="0"/>
              <w:spacing w:before="60" w:after="60"/>
            </w:pPr>
          </w:p>
        </w:tc>
      </w:tr>
      <w:tr w:rsidR="003E60C3" w:rsidRPr="004D01F7" w14:paraId="68C5839E" w14:textId="77777777" w:rsidTr="00D72D94">
        <w:trPr>
          <w:jc w:val="center"/>
        </w:trPr>
        <w:tc>
          <w:tcPr>
            <w:tcW w:w="432" w:type="dxa"/>
            <w:tcBorders>
              <w:top w:val="nil"/>
              <w:bottom w:val="single" w:sz="8" w:space="0" w:color="auto"/>
              <w:right w:val="nil"/>
            </w:tcBorders>
            <w:shd w:val="clear" w:color="auto" w:fill="auto"/>
            <w:vAlign w:val="center"/>
          </w:tcPr>
          <w:p w14:paraId="19EE8860" w14:textId="77777777" w:rsidR="003E60C3" w:rsidRDefault="003E60C3" w:rsidP="00C22C21">
            <w:pPr>
              <w:widowControl w:val="0"/>
              <w:spacing w:before="60" w:after="60"/>
              <w:jc w:val="right"/>
              <w:rPr>
                <w:sz w:val="40"/>
              </w:rPr>
            </w:pPr>
          </w:p>
        </w:tc>
        <w:tc>
          <w:tcPr>
            <w:tcW w:w="3024" w:type="dxa"/>
            <w:gridSpan w:val="2"/>
            <w:tcBorders>
              <w:top w:val="nil"/>
              <w:left w:val="nil"/>
              <w:bottom w:val="single" w:sz="8" w:space="0" w:color="auto"/>
              <w:right w:val="nil"/>
            </w:tcBorders>
            <w:shd w:val="clear" w:color="auto" w:fill="auto"/>
            <w:vAlign w:val="center"/>
          </w:tcPr>
          <w:p w14:paraId="6EF2840B" w14:textId="77777777" w:rsidR="003E60C3" w:rsidRDefault="003E60C3" w:rsidP="00C22C21">
            <w:pPr>
              <w:widowControl w:val="0"/>
              <w:spacing w:before="60" w:after="60"/>
            </w:pPr>
            <w:r>
              <w:t>Maximum Relative Hazard Index</w:t>
            </w:r>
          </w:p>
        </w:tc>
        <w:tc>
          <w:tcPr>
            <w:tcW w:w="432" w:type="dxa"/>
            <w:tcBorders>
              <w:top w:val="nil"/>
              <w:left w:val="nil"/>
              <w:bottom w:val="single" w:sz="8" w:space="0" w:color="auto"/>
              <w:right w:val="nil"/>
            </w:tcBorders>
            <w:shd w:val="clear" w:color="auto" w:fill="auto"/>
            <w:vAlign w:val="center"/>
          </w:tcPr>
          <w:p w14:paraId="68C08A89" w14:textId="77777777" w:rsidR="003E60C3" w:rsidRPr="0008792A" w:rsidRDefault="003E60C3" w:rsidP="0008792A">
            <w:pPr>
              <w:widowControl w:val="0"/>
              <w:tabs>
                <w:tab w:val="left" w:pos="0"/>
                <w:tab w:val="left" w:pos="288"/>
              </w:tabs>
              <w:spacing w:before="60" w:after="60"/>
              <w:ind w:left="-118" w:right="-44"/>
              <w:rPr>
                <w:sz w:val="40"/>
                <w:u w:val="single"/>
              </w:rPr>
            </w:pPr>
            <w:r>
              <w:rPr>
                <w:sz w:val="40"/>
                <w:u w:val="single"/>
              </w:rPr>
              <w:tab/>
            </w:r>
            <w:r>
              <w:rPr>
                <w:sz w:val="40"/>
                <w:u w:val="single"/>
              </w:rPr>
              <w:tab/>
            </w:r>
          </w:p>
        </w:tc>
        <w:tc>
          <w:tcPr>
            <w:tcW w:w="1854" w:type="dxa"/>
            <w:gridSpan w:val="4"/>
            <w:tcBorders>
              <w:top w:val="nil"/>
              <w:left w:val="nil"/>
              <w:bottom w:val="single" w:sz="8" w:space="0" w:color="auto"/>
              <w:right w:val="nil"/>
            </w:tcBorders>
            <w:shd w:val="clear" w:color="auto" w:fill="auto"/>
            <w:vAlign w:val="center"/>
          </w:tcPr>
          <w:p w14:paraId="3D8FA361" w14:textId="77777777" w:rsidR="003E60C3" w:rsidRDefault="003E60C3" w:rsidP="00C22C21">
            <w:pPr>
              <w:widowControl w:val="0"/>
              <w:spacing w:before="60" w:after="60"/>
            </w:pPr>
          </w:p>
        </w:tc>
        <w:tc>
          <w:tcPr>
            <w:tcW w:w="4140" w:type="dxa"/>
            <w:gridSpan w:val="5"/>
            <w:tcBorders>
              <w:top w:val="nil"/>
              <w:left w:val="nil"/>
              <w:bottom w:val="single" w:sz="8" w:space="0" w:color="auto"/>
              <w:right w:val="nil"/>
            </w:tcBorders>
            <w:shd w:val="clear" w:color="auto" w:fill="auto"/>
            <w:vAlign w:val="center"/>
          </w:tcPr>
          <w:p w14:paraId="4A7B9282" w14:textId="77777777" w:rsidR="003E60C3" w:rsidRDefault="003E60C3" w:rsidP="00C22C21">
            <w:pPr>
              <w:widowControl w:val="0"/>
              <w:spacing w:before="60" w:after="60"/>
              <w:jc w:val="right"/>
              <w:rPr>
                <w:caps/>
              </w:rPr>
            </w:pPr>
          </w:p>
        </w:tc>
        <w:tc>
          <w:tcPr>
            <w:tcW w:w="198" w:type="dxa"/>
            <w:tcBorders>
              <w:top w:val="nil"/>
              <w:left w:val="nil"/>
              <w:bottom w:val="single" w:sz="4" w:space="0" w:color="auto"/>
            </w:tcBorders>
            <w:shd w:val="clear" w:color="auto" w:fill="auto"/>
            <w:vAlign w:val="center"/>
          </w:tcPr>
          <w:p w14:paraId="01B07001" w14:textId="77777777" w:rsidR="003E60C3" w:rsidRPr="004D01F7" w:rsidRDefault="003E60C3" w:rsidP="00C22C21">
            <w:pPr>
              <w:widowControl w:val="0"/>
              <w:spacing w:before="60" w:after="60"/>
            </w:pPr>
          </w:p>
        </w:tc>
      </w:tr>
      <w:tr w:rsidR="00985BC2" w:rsidRPr="004D01F7" w14:paraId="1E3B5BF5" w14:textId="77777777" w:rsidTr="00D72D94">
        <w:trPr>
          <w:jc w:val="center"/>
        </w:trPr>
        <w:tc>
          <w:tcPr>
            <w:tcW w:w="3024" w:type="dxa"/>
            <w:gridSpan w:val="2"/>
            <w:tcBorders>
              <w:top w:val="single" w:sz="8" w:space="0" w:color="auto"/>
              <w:bottom w:val="single" w:sz="4" w:space="0" w:color="auto"/>
            </w:tcBorders>
            <w:shd w:val="clear" w:color="auto" w:fill="auto"/>
            <w:vAlign w:val="center"/>
          </w:tcPr>
          <w:p w14:paraId="7C573983" w14:textId="77777777" w:rsidR="00985BC2" w:rsidRPr="00345B4B" w:rsidRDefault="00D03E1D" w:rsidP="00345B4B">
            <w:pPr>
              <w:widowControl w:val="0"/>
              <w:spacing w:before="60" w:after="60"/>
              <w:jc w:val="center"/>
              <w:rPr>
                <w:b/>
              </w:rPr>
            </w:pPr>
            <w:r w:rsidRPr="00345B4B">
              <w:rPr>
                <w:b/>
              </w:rPr>
              <w:t>Role</w:t>
            </w:r>
          </w:p>
        </w:tc>
        <w:tc>
          <w:tcPr>
            <w:tcW w:w="2160" w:type="dxa"/>
            <w:gridSpan w:val="5"/>
            <w:tcBorders>
              <w:top w:val="single" w:sz="8" w:space="0" w:color="auto"/>
              <w:bottom w:val="single" w:sz="4" w:space="0" w:color="auto"/>
            </w:tcBorders>
            <w:shd w:val="clear" w:color="auto" w:fill="auto"/>
            <w:vAlign w:val="center"/>
          </w:tcPr>
          <w:p w14:paraId="394643C3" w14:textId="77777777" w:rsidR="00985BC2" w:rsidRPr="00345B4B" w:rsidRDefault="00D03E1D" w:rsidP="00345B4B">
            <w:pPr>
              <w:widowControl w:val="0"/>
              <w:spacing w:before="60" w:after="60"/>
              <w:jc w:val="center"/>
              <w:rPr>
                <w:b/>
              </w:rPr>
            </w:pPr>
            <w:r w:rsidRPr="00345B4B">
              <w:rPr>
                <w:b/>
              </w:rPr>
              <w:t>Name</w:t>
            </w:r>
          </w:p>
        </w:tc>
        <w:tc>
          <w:tcPr>
            <w:tcW w:w="3456" w:type="dxa"/>
            <w:gridSpan w:val="5"/>
            <w:tcBorders>
              <w:top w:val="single" w:sz="8" w:space="0" w:color="auto"/>
              <w:bottom w:val="single" w:sz="4" w:space="0" w:color="auto"/>
            </w:tcBorders>
            <w:shd w:val="clear" w:color="auto" w:fill="auto"/>
            <w:vAlign w:val="center"/>
          </w:tcPr>
          <w:p w14:paraId="57A25C57" w14:textId="77777777" w:rsidR="00985BC2" w:rsidRPr="00345B4B" w:rsidRDefault="00D03E1D" w:rsidP="00345B4B">
            <w:pPr>
              <w:widowControl w:val="0"/>
              <w:spacing w:before="60" w:after="60"/>
              <w:jc w:val="center"/>
              <w:rPr>
                <w:b/>
              </w:rPr>
            </w:pPr>
            <w:r w:rsidRPr="00345B4B">
              <w:rPr>
                <w:b/>
              </w:rPr>
              <w:t>Signature</w:t>
            </w:r>
          </w:p>
        </w:tc>
        <w:tc>
          <w:tcPr>
            <w:tcW w:w="1440" w:type="dxa"/>
            <w:gridSpan w:val="2"/>
            <w:tcBorders>
              <w:top w:val="single" w:sz="8" w:space="0" w:color="auto"/>
              <w:bottom w:val="single" w:sz="4" w:space="0" w:color="auto"/>
            </w:tcBorders>
            <w:shd w:val="clear" w:color="auto" w:fill="auto"/>
            <w:vAlign w:val="center"/>
          </w:tcPr>
          <w:p w14:paraId="0ABD60E8" w14:textId="77777777" w:rsidR="00985BC2" w:rsidRPr="00345B4B" w:rsidRDefault="00D03E1D" w:rsidP="00345B4B">
            <w:pPr>
              <w:widowControl w:val="0"/>
              <w:spacing w:before="60" w:after="60"/>
              <w:jc w:val="center"/>
              <w:rPr>
                <w:b/>
              </w:rPr>
            </w:pPr>
            <w:r w:rsidRPr="00345B4B">
              <w:rPr>
                <w:b/>
              </w:rPr>
              <w:t>Date</w:t>
            </w:r>
          </w:p>
        </w:tc>
      </w:tr>
      <w:tr w:rsidR="00D03E1D" w:rsidRPr="004D01F7" w14:paraId="455BD812" w14:textId="77777777" w:rsidTr="00D72D94">
        <w:trPr>
          <w:jc w:val="center"/>
        </w:trPr>
        <w:tc>
          <w:tcPr>
            <w:tcW w:w="10080" w:type="dxa"/>
            <w:gridSpan w:val="14"/>
            <w:shd w:val="pct15" w:color="auto" w:fill="auto"/>
            <w:vAlign w:val="center"/>
          </w:tcPr>
          <w:p w14:paraId="664377E7" w14:textId="77777777" w:rsidR="00D03E1D" w:rsidRPr="00345B4B" w:rsidRDefault="00D03E1D" w:rsidP="00345B4B">
            <w:pPr>
              <w:widowControl w:val="0"/>
              <w:spacing w:before="60" w:after="60"/>
              <w:rPr>
                <w:b/>
                <w:i/>
              </w:rPr>
            </w:pPr>
            <w:r w:rsidRPr="00345B4B">
              <w:rPr>
                <w:b/>
                <w:i/>
              </w:rPr>
              <w:t xml:space="preserve">Procedure Preparation and </w:t>
            </w:r>
            <w:r w:rsidR="00907806" w:rsidRPr="00345B4B">
              <w:rPr>
                <w:b/>
                <w:i/>
              </w:rPr>
              <w:t>Reviewer Concurrence</w:t>
            </w:r>
          </w:p>
        </w:tc>
      </w:tr>
      <w:tr w:rsidR="00D03E1D" w:rsidRPr="004D01F7" w14:paraId="71977BE7" w14:textId="77777777" w:rsidTr="00D72D94">
        <w:trPr>
          <w:trHeight w:val="432"/>
          <w:jc w:val="center"/>
        </w:trPr>
        <w:tc>
          <w:tcPr>
            <w:tcW w:w="3024" w:type="dxa"/>
            <w:gridSpan w:val="2"/>
            <w:shd w:val="clear" w:color="auto" w:fill="auto"/>
            <w:vAlign w:val="center"/>
          </w:tcPr>
          <w:p w14:paraId="6F7D0DBE" w14:textId="77777777" w:rsidR="00D03E1D" w:rsidRPr="004D01F7" w:rsidRDefault="00D03E1D" w:rsidP="0042672F">
            <w:pPr>
              <w:widowControl w:val="0"/>
              <w:spacing w:before="60" w:after="60"/>
            </w:pPr>
            <w:r>
              <w:t>Author</w:t>
            </w:r>
          </w:p>
        </w:tc>
        <w:tc>
          <w:tcPr>
            <w:tcW w:w="2160" w:type="dxa"/>
            <w:gridSpan w:val="5"/>
            <w:shd w:val="clear" w:color="auto" w:fill="auto"/>
            <w:vAlign w:val="center"/>
          </w:tcPr>
          <w:p w14:paraId="2B851EBF" w14:textId="77777777" w:rsidR="00D03E1D" w:rsidRPr="004D01F7" w:rsidRDefault="00143ECA" w:rsidP="00345B4B">
            <w:pPr>
              <w:widowControl w:val="0"/>
              <w:spacing w:before="60" w:after="60"/>
            </w:pPr>
            <w:r>
              <w:t>[typed name]</w:t>
            </w:r>
          </w:p>
        </w:tc>
        <w:tc>
          <w:tcPr>
            <w:tcW w:w="3456" w:type="dxa"/>
            <w:gridSpan w:val="5"/>
            <w:shd w:val="clear" w:color="auto" w:fill="auto"/>
            <w:vAlign w:val="center"/>
          </w:tcPr>
          <w:p w14:paraId="2CF94E71" w14:textId="77777777" w:rsidR="00D03E1D" w:rsidRPr="004D01F7" w:rsidRDefault="00D03E1D" w:rsidP="00345B4B">
            <w:pPr>
              <w:widowControl w:val="0"/>
              <w:spacing w:before="60" w:after="60"/>
            </w:pPr>
          </w:p>
        </w:tc>
        <w:tc>
          <w:tcPr>
            <w:tcW w:w="1440" w:type="dxa"/>
            <w:gridSpan w:val="2"/>
            <w:shd w:val="clear" w:color="auto" w:fill="auto"/>
            <w:vAlign w:val="center"/>
          </w:tcPr>
          <w:p w14:paraId="734322B5" w14:textId="77777777" w:rsidR="00D03E1D" w:rsidRPr="004D01F7" w:rsidRDefault="00D03E1D" w:rsidP="00345B4B">
            <w:pPr>
              <w:widowControl w:val="0"/>
              <w:spacing w:before="60" w:after="60"/>
            </w:pPr>
          </w:p>
        </w:tc>
      </w:tr>
      <w:tr w:rsidR="00D03E1D" w:rsidRPr="004D01F7" w14:paraId="41FDBBF6" w14:textId="77777777" w:rsidTr="00D72D94">
        <w:trPr>
          <w:trHeight w:val="432"/>
          <w:jc w:val="center"/>
        </w:trPr>
        <w:tc>
          <w:tcPr>
            <w:tcW w:w="3024" w:type="dxa"/>
            <w:gridSpan w:val="2"/>
            <w:shd w:val="clear" w:color="auto" w:fill="auto"/>
            <w:vAlign w:val="center"/>
          </w:tcPr>
          <w:p w14:paraId="5B793A63" w14:textId="77777777" w:rsidR="00D03E1D" w:rsidRPr="004D01F7" w:rsidRDefault="0042672F" w:rsidP="009F281F">
            <w:pPr>
              <w:widowControl w:val="0"/>
              <w:spacing w:before="60" w:after="60"/>
            </w:pPr>
            <w:r>
              <w:t xml:space="preserve">Peer </w:t>
            </w:r>
            <w:r w:rsidR="00D03E1D">
              <w:t>Reviewer</w:t>
            </w:r>
          </w:p>
        </w:tc>
        <w:tc>
          <w:tcPr>
            <w:tcW w:w="2160" w:type="dxa"/>
            <w:gridSpan w:val="5"/>
            <w:shd w:val="clear" w:color="auto" w:fill="auto"/>
            <w:vAlign w:val="center"/>
          </w:tcPr>
          <w:p w14:paraId="54C1D057" w14:textId="77777777" w:rsidR="00D03E1D" w:rsidRPr="004D01F7" w:rsidRDefault="00143ECA" w:rsidP="009F281F">
            <w:pPr>
              <w:widowControl w:val="0"/>
              <w:spacing w:before="60" w:after="60"/>
            </w:pPr>
            <w:r>
              <w:t>[typed name]</w:t>
            </w:r>
          </w:p>
        </w:tc>
        <w:tc>
          <w:tcPr>
            <w:tcW w:w="3456" w:type="dxa"/>
            <w:gridSpan w:val="5"/>
            <w:shd w:val="clear" w:color="auto" w:fill="auto"/>
            <w:vAlign w:val="center"/>
          </w:tcPr>
          <w:p w14:paraId="2A62746C" w14:textId="77777777" w:rsidR="00D03E1D" w:rsidRPr="004D01F7" w:rsidRDefault="00D03E1D" w:rsidP="00345B4B">
            <w:pPr>
              <w:widowControl w:val="0"/>
              <w:spacing w:before="60" w:after="60"/>
            </w:pPr>
          </w:p>
        </w:tc>
        <w:tc>
          <w:tcPr>
            <w:tcW w:w="1440" w:type="dxa"/>
            <w:gridSpan w:val="2"/>
            <w:shd w:val="clear" w:color="auto" w:fill="auto"/>
            <w:vAlign w:val="center"/>
          </w:tcPr>
          <w:p w14:paraId="1E190C68" w14:textId="77777777" w:rsidR="00D03E1D" w:rsidRPr="004D01F7" w:rsidRDefault="00D03E1D" w:rsidP="00345B4B">
            <w:pPr>
              <w:widowControl w:val="0"/>
              <w:spacing w:before="60" w:after="60"/>
            </w:pPr>
          </w:p>
        </w:tc>
      </w:tr>
      <w:tr w:rsidR="00D03E1D" w:rsidRPr="004D01F7" w14:paraId="006F9BE9" w14:textId="77777777" w:rsidTr="00D72D94">
        <w:trPr>
          <w:trHeight w:val="432"/>
          <w:jc w:val="center"/>
        </w:trPr>
        <w:tc>
          <w:tcPr>
            <w:tcW w:w="3024" w:type="dxa"/>
            <w:gridSpan w:val="2"/>
            <w:shd w:val="clear" w:color="auto" w:fill="auto"/>
            <w:vAlign w:val="center"/>
          </w:tcPr>
          <w:p w14:paraId="3E209F77" w14:textId="77777777" w:rsidR="00D03E1D" w:rsidRPr="004D01F7" w:rsidRDefault="0042672F" w:rsidP="0042672F">
            <w:pPr>
              <w:widowControl w:val="0"/>
              <w:spacing w:before="60" w:after="60"/>
            </w:pPr>
            <w:r>
              <w:t xml:space="preserve">Principal Investigator </w:t>
            </w:r>
          </w:p>
        </w:tc>
        <w:tc>
          <w:tcPr>
            <w:tcW w:w="2160" w:type="dxa"/>
            <w:gridSpan w:val="5"/>
            <w:shd w:val="clear" w:color="auto" w:fill="auto"/>
            <w:vAlign w:val="center"/>
          </w:tcPr>
          <w:p w14:paraId="04925C92" w14:textId="77777777" w:rsidR="00D03E1D" w:rsidRPr="004D01F7" w:rsidRDefault="009E6D66" w:rsidP="00345B4B">
            <w:pPr>
              <w:widowControl w:val="0"/>
              <w:spacing w:before="60" w:after="60"/>
            </w:pPr>
            <w:r>
              <w:t>[typed name or “N/A”]</w:t>
            </w:r>
          </w:p>
        </w:tc>
        <w:tc>
          <w:tcPr>
            <w:tcW w:w="3456" w:type="dxa"/>
            <w:gridSpan w:val="5"/>
            <w:shd w:val="clear" w:color="auto" w:fill="auto"/>
            <w:vAlign w:val="center"/>
          </w:tcPr>
          <w:p w14:paraId="7DF5F353" w14:textId="77777777" w:rsidR="00D03E1D" w:rsidRPr="004D01F7" w:rsidRDefault="00D03E1D" w:rsidP="00345B4B">
            <w:pPr>
              <w:widowControl w:val="0"/>
              <w:spacing w:before="60" w:after="60"/>
            </w:pPr>
          </w:p>
        </w:tc>
        <w:tc>
          <w:tcPr>
            <w:tcW w:w="1440" w:type="dxa"/>
            <w:gridSpan w:val="2"/>
            <w:shd w:val="clear" w:color="auto" w:fill="auto"/>
            <w:vAlign w:val="center"/>
          </w:tcPr>
          <w:p w14:paraId="5F84B062" w14:textId="77777777" w:rsidR="00D03E1D" w:rsidRPr="004D01F7" w:rsidRDefault="00D03E1D" w:rsidP="00345B4B">
            <w:pPr>
              <w:widowControl w:val="0"/>
              <w:spacing w:before="60" w:after="60"/>
            </w:pPr>
          </w:p>
        </w:tc>
      </w:tr>
      <w:tr w:rsidR="00907806" w:rsidRPr="00345B4B" w14:paraId="70D8994D" w14:textId="77777777" w:rsidTr="00D72D94">
        <w:trPr>
          <w:jc w:val="center"/>
        </w:trPr>
        <w:tc>
          <w:tcPr>
            <w:tcW w:w="10080" w:type="dxa"/>
            <w:gridSpan w:val="14"/>
            <w:shd w:val="pct15" w:color="auto" w:fill="auto"/>
            <w:vAlign w:val="center"/>
          </w:tcPr>
          <w:p w14:paraId="54BCFA3B" w14:textId="77777777" w:rsidR="00907806" w:rsidRPr="00345B4B" w:rsidRDefault="00A8574D" w:rsidP="00345B4B">
            <w:pPr>
              <w:widowControl w:val="0"/>
              <w:spacing w:before="60" w:after="60"/>
              <w:rPr>
                <w:b/>
                <w:i/>
              </w:rPr>
            </w:pPr>
            <w:r w:rsidRPr="00345B4B">
              <w:rPr>
                <w:b/>
                <w:i/>
              </w:rPr>
              <w:t xml:space="preserve">Affected Functions/Organizations and </w:t>
            </w:r>
            <w:r w:rsidR="00907806" w:rsidRPr="00345B4B">
              <w:rPr>
                <w:b/>
                <w:i/>
              </w:rPr>
              <w:t>Subject Matter Expert Concurrence</w:t>
            </w:r>
          </w:p>
        </w:tc>
      </w:tr>
      <w:tr w:rsidR="00CB3E0B" w:rsidRPr="004D01F7" w14:paraId="3C923BB2" w14:textId="77777777" w:rsidTr="00D72D94">
        <w:trPr>
          <w:trHeight w:val="432"/>
          <w:jc w:val="center"/>
        </w:trPr>
        <w:tc>
          <w:tcPr>
            <w:tcW w:w="432" w:type="dxa"/>
            <w:tcBorders>
              <w:top w:val="single" w:sz="4" w:space="0" w:color="auto"/>
              <w:left w:val="single" w:sz="4" w:space="0" w:color="auto"/>
              <w:bottom w:val="single" w:sz="4" w:space="0" w:color="auto"/>
              <w:right w:val="nil"/>
            </w:tcBorders>
            <w:shd w:val="clear" w:color="auto" w:fill="auto"/>
            <w:vAlign w:val="center"/>
          </w:tcPr>
          <w:p w14:paraId="407E0B8B" w14:textId="77777777" w:rsidR="00CB3E0B" w:rsidRPr="0068755A" w:rsidRDefault="00F27B07" w:rsidP="00C22C21">
            <w:pPr>
              <w:widowControl w:val="0"/>
              <w:spacing w:before="60" w:after="60"/>
              <w:jc w:val="right"/>
              <w:rPr>
                <w:rFonts w:ascii="Arial" w:hAnsi="Arial"/>
                <w:caps/>
              </w:rPr>
            </w:pPr>
            <w:sdt>
              <w:sdtPr>
                <w:rPr>
                  <w:sz w:val="40"/>
                </w:rPr>
                <w:alias w:val="Toxic"/>
                <w:tag w:val="Toxic"/>
                <w:id w:val="166834298"/>
              </w:sdtPr>
              <w:sdtEndPr/>
              <w:sdtContent>
                <w:r w:rsidR="00CB3E0B">
                  <w:rPr>
                    <w:rFonts w:ascii="MS Gothic" w:eastAsia="MS Gothic" w:hAnsi="MS Gothic" w:hint="eastAsia"/>
                    <w:sz w:val="40"/>
                  </w:rPr>
                  <w:t>☐</w:t>
                </w:r>
              </w:sdtContent>
            </w:sdt>
          </w:p>
        </w:tc>
        <w:tc>
          <w:tcPr>
            <w:tcW w:w="2592" w:type="dxa"/>
            <w:tcBorders>
              <w:top w:val="single" w:sz="4" w:space="0" w:color="auto"/>
              <w:left w:val="nil"/>
              <w:bottom w:val="single" w:sz="4" w:space="0" w:color="auto"/>
              <w:right w:val="single" w:sz="4" w:space="0" w:color="auto"/>
            </w:tcBorders>
            <w:shd w:val="clear" w:color="auto" w:fill="auto"/>
            <w:vAlign w:val="center"/>
          </w:tcPr>
          <w:p w14:paraId="3E8DB4FA" w14:textId="77777777" w:rsidR="00CB3E0B" w:rsidRPr="004D01F7" w:rsidRDefault="0008792A" w:rsidP="0008792A">
            <w:pPr>
              <w:widowControl w:val="0"/>
              <w:spacing w:before="60" w:after="60"/>
            </w:pPr>
            <w:r>
              <w:t>Laboratory Manager</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64C0B9" w14:textId="77777777" w:rsidR="00CB3E0B" w:rsidRDefault="00CB3E0B" w:rsidP="009E6D66">
            <w:r w:rsidRPr="00EB545A">
              <w:t>[typed name or “N/A”]</w:t>
            </w:r>
          </w:p>
        </w:tc>
        <w:tc>
          <w:tcPr>
            <w:tcW w:w="34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42543E" w14:textId="77777777" w:rsidR="00CB3E0B" w:rsidRPr="004D01F7" w:rsidRDefault="00CB3E0B" w:rsidP="00C22C21">
            <w:pPr>
              <w:widowControl w:val="0"/>
              <w:spacing w:before="60" w:after="60"/>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6C2F6" w14:textId="77777777" w:rsidR="00CB3E0B" w:rsidRPr="004D01F7" w:rsidRDefault="00CB3E0B" w:rsidP="00C22C21">
            <w:pPr>
              <w:widowControl w:val="0"/>
              <w:spacing w:before="60" w:after="60"/>
            </w:pPr>
          </w:p>
        </w:tc>
      </w:tr>
      <w:tr w:rsidR="00CB3E0B" w:rsidRPr="004D01F7" w14:paraId="425D55F4" w14:textId="77777777" w:rsidTr="00D72D94">
        <w:trPr>
          <w:trHeight w:val="432"/>
          <w:jc w:val="center"/>
        </w:trPr>
        <w:tc>
          <w:tcPr>
            <w:tcW w:w="432" w:type="dxa"/>
            <w:tcBorders>
              <w:top w:val="single" w:sz="4" w:space="0" w:color="auto"/>
              <w:left w:val="single" w:sz="4" w:space="0" w:color="auto"/>
              <w:bottom w:val="single" w:sz="4" w:space="0" w:color="auto"/>
              <w:right w:val="nil"/>
            </w:tcBorders>
            <w:shd w:val="clear" w:color="auto" w:fill="auto"/>
            <w:vAlign w:val="center"/>
          </w:tcPr>
          <w:p w14:paraId="5108FDE5" w14:textId="77777777" w:rsidR="00CB3E0B" w:rsidRPr="0068755A" w:rsidRDefault="00F27B07" w:rsidP="00C22C21">
            <w:pPr>
              <w:widowControl w:val="0"/>
              <w:spacing w:before="60" w:after="60"/>
              <w:jc w:val="right"/>
              <w:rPr>
                <w:rFonts w:ascii="Arial" w:hAnsi="Arial"/>
                <w:caps/>
              </w:rPr>
            </w:pPr>
            <w:sdt>
              <w:sdtPr>
                <w:rPr>
                  <w:sz w:val="40"/>
                </w:rPr>
                <w:alias w:val="Toxic"/>
                <w:tag w:val="Toxic"/>
                <w:id w:val="1105543008"/>
              </w:sdtPr>
              <w:sdtEndPr/>
              <w:sdtContent>
                <w:r w:rsidR="00CB3E0B">
                  <w:rPr>
                    <w:rFonts w:ascii="MS Gothic" w:eastAsia="MS Gothic" w:hAnsi="MS Gothic" w:hint="eastAsia"/>
                    <w:sz w:val="40"/>
                  </w:rPr>
                  <w:t>☐</w:t>
                </w:r>
              </w:sdtContent>
            </w:sdt>
          </w:p>
        </w:tc>
        <w:tc>
          <w:tcPr>
            <w:tcW w:w="2592" w:type="dxa"/>
            <w:tcBorders>
              <w:top w:val="single" w:sz="4" w:space="0" w:color="auto"/>
              <w:left w:val="nil"/>
              <w:bottom w:val="single" w:sz="4" w:space="0" w:color="auto"/>
              <w:right w:val="single" w:sz="4" w:space="0" w:color="auto"/>
            </w:tcBorders>
            <w:shd w:val="clear" w:color="auto" w:fill="auto"/>
            <w:vAlign w:val="center"/>
          </w:tcPr>
          <w:p w14:paraId="6101190D" w14:textId="77777777" w:rsidR="00CB3E0B" w:rsidRPr="004D01F7" w:rsidRDefault="0008792A" w:rsidP="00D33D7E">
            <w:pPr>
              <w:widowControl w:val="0"/>
              <w:spacing w:before="60" w:after="60"/>
            </w:pPr>
            <w:r>
              <w:t>Unit Safety Committee Chair</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22ADFEB" w14:textId="77777777" w:rsidR="00CB3E0B" w:rsidRDefault="00CB3E0B" w:rsidP="009E6D66">
            <w:r w:rsidRPr="00EB545A">
              <w:t>[typed name or “N/A”]</w:t>
            </w:r>
          </w:p>
        </w:tc>
        <w:tc>
          <w:tcPr>
            <w:tcW w:w="34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DCE5D4" w14:textId="77777777" w:rsidR="00CB3E0B" w:rsidRPr="004D01F7" w:rsidRDefault="00CB3E0B" w:rsidP="00C22C21">
            <w:pPr>
              <w:widowControl w:val="0"/>
              <w:spacing w:before="60" w:after="60"/>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9DD58" w14:textId="77777777" w:rsidR="00CB3E0B" w:rsidRPr="004D01F7" w:rsidRDefault="00CB3E0B" w:rsidP="00C22C21">
            <w:pPr>
              <w:widowControl w:val="0"/>
              <w:spacing w:before="60" w:after="60"/>
            </w:pPr>
          </w:p>
        </w:tc>
      </w:tr>
      <w:tr w:rsidR="00CB3E0B" w:rsidRPr="004D01F7" w14:paraId="252AD4F3" w14:textId="77777777" w:rsidTr="00D72D94">
        <w:trPr>
          <w:trHeight w:val="432"/>
          <w:jc w:val="center"/>
        </w:trPr>
        <w:tc>
          <w:tcPr>
            <w:tcW w:w="432" w:type="dxa"/>
            <w:tcBorders>
              <w:top w:val="single" w:sz="4" w:space="0" w:color="auto"/>
              <w:left w:val="single" w:sz="4" w:space="0" w:color="auto"/>
              <w:bottom w:val="single" w:sz="4" w:space="0" w:color="auto"/>
              <w:right w:val="nil"/>
            </w:tcBorders>
            <w:shd w:val="clear" w:color="auto" w:fill="auto"/>
            <w:vAlign w:val="center"/>
          </w:tcPr>
          <w:p w14:paraId="11B75B71" w14:textId="77777777" w:rsidR="00CB3E0B" w:rsidRPr="0068755A" w:rsidRDefault="00F27B07" w:rsidP="00C22C21">
            <w:pPr>
              <w:widowControl w:val="0"/>
              <w:spacing w:before="60" w:after="60"/>
              <w:jc w:val="right"/>
              <w:rPr>
                <w:rFonts w:ascii="Arial" w:hAnsi="Arial"/>
                <w:caps/>
              </w:rPr>
            </w:pPr>
            <w:sdt>
              <w:sdtPr>
                <w:rPr>
                  <w:sz w:val="40"/>
                </w:rPr>
                <w:alias w:val="Toxic"/>
                <w:tag w:val="Toxic"/>
                <w:id w:val="1489445291"/>
              </w:sdtPr>
              <w:sdtEndPr/>
              <w:sdtContent>
                <w:r w:rsidR="00CB3E0B">
                  <w:rPr>
                    <w:rFonts w:ascii="MS Gothic" w:eastAsia="MS Gothic" w:hAnsi="MS Gothic" w:hint="eastAsia"/>
                    <w:sz w:val="40"/>
                  </w:rPr>
                  <w:t>☐</w:t>
                </w:r>
              </w:sdtContent>
            </w:sdt>
          </w:p>
        </w:tc>
        <w:tc>
          <w:tcPr>
            <w:tcW w:w="2592" w:type="dxa"/>
            <w:tcBorders>
              <w:top w:val="single" w:sz="4" w:space="0" w:color="auto"/>
              <w:left w:val="nil"/>
              <w:bottom w:val="single" w:sz="4" w:space="0" w:color="auto"/>
              <w:right w:val="single" w:sz="4" w:space="0" w:color="auto"/>
            </w:tcBorders>
            <w:shd w:val="clear" w:color="auto" w:fill="auto"/>
            <w:vAlign w:val="center"/>
          </w:tcPr>
          <w:p w14:paraId="423BC3CF" w14:textId="77777777" w:rsidR="00CB3E0B" w:rsidRPr="004D01F7" w:rsidRDefault="00CB3E0B" w:rsidP="00C22C21">
            <w:pPr>
              <w:widowControl w:val="0"/>
              <w:spacing w:before="60" w:after="60"/>
            </w:pPr>
            <w:r>
              <w:t>Other:___________________</w:t>
            </w:r>
          </w:p>
        </w:tc>
        <w:tc>
          <w:tcPr>
            <w:tcW w:w="21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D3BA2A" w14:textId="77777777" w:rsidR="00CB3E0B" w:rsidRDefault="00CB3E0B" w:rsidP="009E6D66">
            <w:r w:rsidRPr="00EB545A">
              <w:t>[typed name or “N/A”]</w:t>
            </w:r>
          </w:p>
        </w:tc>
        <w:tc>
          <w:tcPr>
            <w:tcW w:w="345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998832" w14:textId="77777777" w:rsidR="00CB3E0B" w:rsidRPr="004D01F7" w:rsidRDefault="00CB3E0B" w:rsidP="00C22C21">
            <w:pPr>
              <w:widowControl w:val="0"/>
              <w:spacing w:before="60" w:after="60"/>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0A9CB7" w14:textId="77777777" w:rsidR="00CB3E0B" w:rsidRPr="004D01F7" w:rsidRDefault="00CB3E0B" w:rsidP="00C22C21">
            <w:pPr>
              <w:widowControl w:val="0"/>
              <w:spacing w:before="60" w:after="60"/>
            </w:pPr>
          </w:p>
        </w:tc>
      </w:tr>
      <w:tr w:rsidR="00CB3E0B" w:rsidRPr="00345B4B" w14:paraId="42CF341E" w14:textId="77777777" w:rsidTr="00D72D94">
        <w:trPr>
          <w:jc w:val="center"/>
        </w:trPr>
        <w:tc>
          <w:tcPr>
            <w:tcW w:w="10080" w:type="dxa"/>
            <w:gridSpan w:val="14"/>
            <w:shd w:val="pct15" w:color="auto" w:fill="auto"/>
            <w:vAlign w:val="center"/>
          </w:tcPr>
          <w:p w14:paraId="77383827" w14:textId="73D29F11" w:rsidR="00CB3E0B" w:rsidRPr="00345B4B" w:rsidRDefault="00CB3E0B" w:rsidP="00345B4B">
            <w:pPr>
              <w:widowControl w:val="0"/>
              <w:spacing w:before="60" w:after="60"/>
              <w:rPr>
                <w:b/>
                <w:i/>
              </w:rPr>
            </w:pPr>
            <w:r w:rsidRPr="00345B4B">
              <w:rPr>
                <w:b/>
                <w:i/>
              </w:rPr>
              <w:t>Procedure Approval</w:t>
            </w:r>
            <w:r w:rsidR="001252D1">
              <w:rPr>
                <w:b/>
                <w:i/>
              </w:rPr>
              <w:t xml:space="preserve"> </w:t>
            </w:r>
            <w:r w:rsidR="001252D1" w:rsidRPr="00C90026">
              <w:rPr>
                <w:b/>
                <w:i/>
                <w:sz w:val="18"/>
                <w:szCs w:val="18"/>
              </w:rPr>
              <w:t>note: approval must be documented from one of the following sources which may be campus specific</w:t>
            </w:r>
            <w:r w:rsidR="00C90026">
              <w:rPr>
                <w:b/>
                <w:i/>
                <w:sz w:val="18"/>
                <w:szCs w:val="18"/>
              </w:rPr>
              <w:t>, contact your department administration and/or EH&amp;S for additional information</w:t>
            </w:r>
            <w:r w:rsidR="001252D1" w:rsidRPr="00C90026">
              <w:rPr>
                <w:b/>
                <w:i/>
                <w:sz w:val="18"/>
                <w:szCs w:val="18"/>
              </w:rPr>
              <w:t>.</w:t>
            </w:r>
          </w:p>
        </w:tc>
      </w:tr>
      <w:tr w:rsidR="001252D1" w:rsidRPr="004D01F7" w14:paraId="69CDBDB1" w14:textId="77777777" w:rsidTr="00D72D94">
        <w:trPr>
          <w:trHeight w:val="432"/>
          <w:jc w:val="center"/>
        </w:trPr>
        <w:tc>
          <w:tcPr>
            <w:tcW w:w="3024" w:type="dxa"/>
            <w:gridSpan w:val="2"/>
            <w:shd w:val="clear" w:color="auto" w:fill="auto"/>
            <w:vAlign w:val="center"/>
          </w:tcPr>
          <w:p w14:paraId="03C11C8B" w14:textId="1047ACAF" w:rsidR="001252D1" w:rsidRDefault="001252D1" w:rsidP="001252D1">
            <w:pPr>
              <w:widowControl w:val="0"/>
              <w:spacing w:before="60" w:after="60"/>
            </w:pPr>
            <w:r>
              <w:t>Department Chair</w:t>
            </w:r>
          </w:p>
        </w:tc>
        <w:tc>
          <w:tcPr>
            <w:tcW w:w="2160" w:type="dxa"/>
            <w:gridSpan w:val="5"/>
            <w:shd w:val="clear" w:color="auto" w:fill="auto"/>
            <w:vAlign w:val="center"/>
          </w:tcPr>
          <w:p w14:paraId="2270A48A" w14:textId="49F53683" w:rsidR="001252D1" w:rsidRDefault="001252D1" w:rsidP="001252D1">
            <w:pPr>
              <w:widowControl w:val="0"/>
              <w:spacing w:before="60" w:after="60"/>
            </w:pPr>
            <w:r w:rsidRPr="00EB545A">
              <w:t>[typed name or “N/A”]</w:t>
            </w:r>
          </w:p>
        </w:tc>
        <w:tc>
          <w:tcPr>
            <w:tcW w:w="3456" w:type="dxa"/>
            <w:gridSpan w:val="5"/>
            <w:shd w:val="clear" w:color="auto" w:fill="auto"/>
            <w:vAlign w:val="center"/>
          </w:tcPr>
          <w:p w14:paraId="566503C5" w14:textId="77777777" w:rsidR="001252D1" w:rsidRPr="004D01F7" w:rsidRDefault="001252D1" w:rsidP="001252D1">
            <w:pPr>
              <w:widowControl w:val="0"/>
              <w:spacing w:before="60" w:after="60"/>
            </w:pPr>
          </w:p>
        </w:tc>
        <w:tc>
          <w:tcPr>
            <w:tcW w:w="1440" w:type="dxa"/>
            <w:gridSpan w:val="2"/>
            <w:shd w:val="clear" w:color="auto" w:fill="auto"/>
            <w:vAlign w:val="center"/>
          </w:tcPr>
          <w:p w14:paraId="7C4E7AE6" w14:textId="77777777" w:rsidR="001252D1" w:rsidRPr="004D01F7" w:rsidRDefault="001252D1" w:rsidP="001252D1">
            <w:pPr>
              <w:widowControl w:val="0"/>
              <w:spacing w:before="60" w:after="60"/>
            </w:pPr>
          </w:p>
        </w:tc>
      </w:tr>
      <w:tr w:rsidR="00CB3E0B" w:rsidRPr="004D01F7" w14:paraId="08DD69A6" w14:textId="77777777" w:rsidTr="00D72D94">
        <w:trPr>
          <w:trHeight w:val="432"/>
          <w:jc w:val="center"/>
        </w:trPr>
        <w:tc>
          <w:tcPr>
            <w:tcW w:w="3024" w:type="dxa"/>
            <w:gridSpan w:val="2"/>
            <w:shd w:val="clear" w:color="auto" w:fill="auto"/>
            <w:vAlign w:val="center"/>
          </w:tcPr>
          <w:p w14:paraId="220F37CB" w14:textId="77777777" w:rsidR="00CB3E0B" w:rsidRPr="004D01F7" w:rsidRDefault="0008792A" w:rsidP="009C7C8F">
            <w:pPr>
              <w:widowControl w:val="0"/>
              <w:spacing w:before="60" w:after="60"/>
            </w:pPr>
            <w:r>
              <w:t>Environmental Health &amp; Safety</w:t>
            </w:r>
          </w:p>
        </w:tc>
        <w:tc>
          <w:tcPr>
            <w:tcW w:w="2160" w:type="dxa"/>
            <w:gridSpan w:val="5"/>
            <w:shd w:val="clear" w:color="auto" w:fill="auto"/>
            <w:vAlign w:val="center"/>
          </w:tcPr>
          <w:p w14:paraId="3CDC38DE" w14:textId="4C23BEA7" w:rsidR="00CB3E0B" w:rsidRDefault="001252D1" w:rsidP="00345B4B">
            <w:pPr>
              <w:widowControl w:val="0"/>
              <w:spacing w:before="60" w:after="60"/>
            </w:pPr>
            <w:r w:rsidRPr="00EB545A">
              <w:t>[typed name or “N/A”]</w:t>
            </w:r>
          </w:p>
        </w:tc>
        <w:tc>
          <w:tcPr>
            <w:tcW w:w="3456" w:type="dxa"/>
            <w:gridSpan w:val="5"/>
            <w:shd w:val="clear" w:color="auto" w:fill="auto"/>
            <w:vAlign w:val="center"/>
          </w:tcPr>
          <w:p w14:paraId="677E797C" w14:textId="77777777" w:rsidR="00CB3E0B" w:rsidRPr="004D01F7" w:rsidRDefault="00CB3E0B" w:rsidP="00345B4B">
            <w:pPr>
              <w:widowControl w:val="0"/>
              <w:spacing w:before="60" w:after="60"/>
            </w:pPr>
          </w:p>
        </w:tc>
        <w:tc>
          <w:tcPr>
            <w:tcW w:w="1440" w:type="dxa"/>
            <w:gridSpan w:val="2"/>
            <w:shd w:val="clear" w:color="auto" w:fill="auto"/>
            <w:vAlign w:val="center"/>
          </w:tcPr>
          <w:p w14:paraId="7A0765E8" w14:textId="77777777" w:rsidR="00CB3E0B" w:rsidRPr="004D01F7" w:rsidRDefault="00CB3E0B" w:rsidP="00345B4B">
            <w:pPr>
              <w:widowControl w:val="0"/>
              <w:spacing w:before="60" w:after="60"/>
            </w:pPr>
          </w:p>
        </w:tc>
      </w:tr>
    </w:tbl>
    <w:p w14:paraId="312ABC3A" w14:textId="77777777" w:rsidR="00B45637" w:rsidRDefault="00B45637" w:rsidP="009E6D66">
      <w:pPr>
        <w:rPr>
          <w:b/>
        </w:rPr>
        <w:sectPr w:rsidR="00B45637" w:rsidSect="00B95E5A">
          <w:headerReference w:type="default" r:id="rId8"/>
          <w:footerReference w:type="default" r:id="rId9"/>
          <w:footerReference w:type="first" r:id="rId10"/>
          <w:pgSz w:w="12240" w:h="15840" w:code="1"/>
          <w:pgMar w:top="720" w:right="1152" w:bottom="720" w:left="1152" w:header="432" w:footer="720" w:gutter="0"/>
          <w:cols w:space="720"/>
          <w:titlePg/>
          <w:docGrid w:linePitch="360"/>
        </w:sectPr>
      </w:pPr>
    </w:p>
    <w:p w14:paraId="4F83DC61" w14:textId="77777777" w:rsidR="006F0C40" w:rsidRPr="00E13861" w:rsidRDefault="00E13861" w:rsidP="004E63A0">
      <w:pPr>
        <w:spacing w:after="120"/>
        <w:rPr>
          <w:b/>
        </w:rPr>
      </w:pPr>
      <w:r w:rsidRPr="00E13861">
        <w:rPr>
          <w:b/>
        </w:rPr>
        <w:lastRenderedPageBreak/>
        <w:t>CHANGE HISTORY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52"/>
        <w:gridCol w:w="1584"/>
        <w:gridCol w:w="6624"/>
      </w:tblGrid>
      <w:tr w:rsidR="0007540F" w:rsidRPr="009417DB" w14:paraId="23EBEBEF" w14:textId="77777777" w:rsidTr="006F2134">
        <w:trPr>
          <w:jc w:val="center"/>
        </w:trPr>
        <w:tc>
          <w:tcPr>
            <w:tcW w:w="1152" w:type="dxa"/>
            <w:shd w:val="pct10" w:color="auto" w:fill="auto"/>
            <w:vAlign w:val="center"/>
          </w:tcPr>
          <w:p w14:paraId="10AA50E1" w14:textId="77777777" w:rsidR="0007540F" w:rsidRPr="001851B7" w:rsidRDefault="0007540F" w:rsidP="004A2113">
            <w:pPr>
              <w:pStyle w:val="Header"/>
              <w:tabs>
                <w:tab w:val="clear" w:pos="4320"/>
                <w:tab w:val="clear" w:pos="8640"/>
              </w:tabs>
              <w:spacing w:beforeLines="40" w:before="96" w:afterLines="40" w:after="96"/>
              <w:jc w:val="center"/>
              <w:rPr>
                <w:b/>
                <w:bCs/>
              </w:rPr>
            </w:pPr>
            <w:r w:rsidRPr="001851B7">
              <w:rPr>
                <w:b/>
                <w:bCs/>
              </w:rPr>
              <w:t>Revision</w:t>
            </w:r>
          </w:p>
        </w:tc>
        <w:tc>
          <w:tcPr>
            <w:tcW w:w="1584" w:type="dxa"/>
            <w:shd w:val="pct10" w:color="auto" w:fill="auto"/>
            <w:vAlign w:val="center"/>
          </w:tcPr>
          <w:p w14:paraId="70ED80D5" w14:textId="77777777" w:rsidR="0007540F" w:rsidRPr="001851B7" w:rsidRDefault="0007540F">
            <w:pPr>
              <w:pStyle w:val="Header"/>
              <w:tabs>
                <w:tab w:val="clear" w:pos="4320"/>
                <w:tab w:val="clear" w:pos="8640"/>
              </w:tabs>
              <w:spacing w:beforeLines="40" w:before="96" w:afterLines="40" w:after="96"/>
              <w:jc w:val="center"/>
              <w:rPr>
                <w:b/>
                <w:bCs/>
              </w:rPr>
            </w:pPr>
            <w:r w:rsidRPr="001851B7">
              <w:rPr>
                <w:b/>
                <w:bCs/>
              </w:rPr>
              <w:t>Effective Date</w:t>
            </w:r>
          </w:p>
        </w:tc>
        <w:tc>
          <w:tcPr>
            <w:tcW w:w="6624" w:type="dxa"/>
            <w:shd w:val="pct10" w:color="auto" w:fill="auto"/>
            <w:vAlign w:val="center"/>
          </w:tcPr>
          <w:p w14:paraId="627454F3" w14:textId="77777777" w:rsidR="0007540F" w:rsidRPr="001851B7" w:rsidRDefault="0007540F">
            <w:pPr>
              <w:pStyle w:val="Header"/>
              <w:tabs>
                <w:tab w:val="clear" w:pos="4320"/>
                <w:tab w:val="clear" w:pos="8640"/>
              </w:tabs>
              <w:spacing w:beforeLines="40" w:before="96" w:afterLines="40" w:after="96"/>
              <w:jc w:val="center"/>
              <w:rPr>
                <w:b/>
                <w:bCs/>
              </w:rPr>
            </w:pPr>
            <w:r w:rsidRPr="001851B7">
              <w:rPr>
                <w:b/>
                <w:bCs/>
              </w:rPr>
              <w:t>Description of Change</w:t>
            </w:r>
          </w:p>
        </w:tc>
      </w:tr>
      <w:tr w:rsidR="0007540F" w:rsidRPr="009417DB" w14:paraId="1468E393" w14:textId="77777777" w:rsidTr="006F2134">
        <w:trPr>
          <w:jc w:val="center"/>
        </w:trPr>
        <w:tc>
          <w:tcPr>
            <w:tcW w:w="1152" w:type="dxa"/>
            <w:vAlign w:val="center"/>
          </w:tcPr>
          <w:p w14:paraId="2CC6FAC1" w14:textId="77777777" w:rsidR="0007540F" w:rsidRPr="00525A82" w:rsidRDefault="00604746" w:rsidP="004A2113">
            <w:pPr>
              <w:pStyle w:val="Header"/>
              <w:tabs>
                <w:tab w:val="clear" w:pos="4320"/>
                <w:tab w:val="clear" w:pos="8640"/>
              </w:tabs>
              <w:spacing w:beforeLines="40" w:before="96" w:afterLines="40" w:after="96"/>
              <w:jc w:val="center"/>
            </w:pPr>
            <w:r>
              <w:t>[Rev]</w:t>
            </w:r>
          </w:p>
        </w:tc>
        <w:tc>
          <w:tcPr>
            <w:tcW w:w="1584" w:type="dxa"/>
            <w:vAlign w:val="center"/>
          </w:tcPr>
          <w:p w14:paraId="688E8A2A" w14:textId="77777777" w:rsidR="0007540F" w:rsidRPr="00604746" w:rsidRDefault="00604746">
            <w:pPr>
              <w:pStyle w:val="Header"/>
              <w:tabs>
                <w:tab w:val="clear" w:pos="4320"/>
                <w:tab w:val="clear" w:pos="8640"/>
              </w:tabs>
              <w:spacing w:beforeLines="40" w:before="96" w:afterLines="40" w:after="96"/>
              <w:jc w:val="center"/>
            </w:pPr>
            <w:r w:rsidRPr="00604746">
              <w:t>[Effect</w:t>
            </w:r>
            <w:r w:rsidR="006F2134">
              <w:t>ive_</w:t>
            </w:r>
            <w:r w:rsidRPr="00604746">
              <w:t>Date]</w:t>
            </w:r>
          </w:p>
        </w:tc>
        <w:tc>
          <w:tcPr>
            <w:tcW w:w="6624" w:type="dxa"/>
            <w:vAlign w:val="center"/>
          </w:tcPr>
          <w:p w14:paraId="3F57551C" w14:textId="77777777" w:rsidR="0007540F" w:rsidRPr="00546C50" w:rsidRDefault="00604746">
            <w:pPr>
              <w:pStyle w:val="Header"/>
              <w:tabs>
                <w:tab w:val="clear" w:pos="4320"/>
                <w:tab w:val="clear" w:pos="8640"/>
              </w:tabs>
              <w:spacing w:beforeLines="40" w:before="96" w:afterLines="40" w:after="96"/>
              <w:rPr>
                <w:highlight w:val="yellow"/>
              </w:rPr>
            </w:pPr>
            <w:r>
              <w:t>[Brief description of what changed from the previous revision.]</w:t>
            </w:r>
          </w:p>
        </w:tc>
      </w:tr>
      <w:tr w:rsidR="0007540F" w:rsidRPr="009417DB" w14:paraId="281002CE" w14:textId="77777777" w:rsidTr="006F2134">
        <w:trPr>
          <w:jc w:val="center"/>
        </w:trPr>
        <w:tc>
          <w:tcPr>
            <w:tcW w:w="1152" w:type="dxa"/>
            <w:vAlign w:val="center"/>
          </w:tcPr>
          <w:p w14:paraId="16EF2E0F"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70C6BD01" w14:textId="77777777" w:rsidR="0007540F" w:rsidRPr="009417DB" w:rsidRDefault="0007540F">
            <w:pPr>
              <w:pStyle w:val="Header"/>
              <w:tabs>
                <w:tab w:val="clear" w:pos="4320"/>
                <w:tab w:val="clear" w:pos="8640"/>
              </w:tabs>
              <w:spacing w:beforeLines="40" w:before="96" w:afterLines="40" w:after="96"/>
              <w:jc w:val="center"/>
            </w:pPr>
          </w:p>
        </w:tc>
        <w:tc>
          <w:tcPr>
            <w:tcW w:w="6624" w:type="dxa"/>
            <w:vAlign w:val="center"/>
          </w:tcPr>
          <w:p w14:paraId="134DBB1D" w14:textId="77777777" w:rsidR="0007540F" w:rsidRPr="009417DB" w:rsidRDefault="0007540F">
            <w:pPr>
              <w:pStyle w:val="Header"/>
              <w:tabs>
                <w:tab w:val="left" w:pos="720"/>
              </w:tabs>
              <w:spacing w:beforeLines="40" w:before="96" w:afterLines="40" w:after="96"/>
            </w:pPr>
          </w:p>
        </w:tc>
      </w:tr>
      <w:tr w:rsidR="0007540F" w:rsidRPr="009417DB" w14:paraId="1E95EF86" w14:textId="77777777" w:rsidTr="006F2134">
        <w:trPr>
          <w:jc w:val="center"/>
        </w:trPr>
        <w:tc>
          <w:tcPr>
            <w:tcW w:w="1152" w:type="dxa"/>
            <w:vAlign w:val="center"/>
          </w:tcPr>
          <w:p w14:paraId="09486651"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3989DDDC" w14:textId="77777777" w:rsidR="0007540F" w:rsidRPr="009417DB" w:rsidRDefault="0007540F">
            <w:pPr>
              <w:pStyle w:val="Header"/>
              <w:tabs>
                <w:tab w:val="clear" w:pos="4320"/>
                <w:tab w:val="clear" w:pos="8640"/>
              </w:tabs>
              <w:spacing w:beforeLines="40" w:before="96" w:afterLines="40" w:after="96"/>
              <w:jc w:val="center"/>
            </w:pPr>
          </w:p>
        </w:tc>
        <w:tc>
          <w:tcPr>
            <w:tcW w:w="6624" w:type="dxa"/>
            <w:vAlign w:val="center"/>
          </w:tcPr>
          <w:p w14:paraId="79110FBE" w14:textId="77777777" w:rsidR="0007540F" w:rsidRPr="009417DB" w:rsidRDefault="0007540F">
            <w:pPr>
              <w:pStyle w:val="Header"/>
              <w:tabs>
                <w:tab w:val="clear" w:pos="4320"/>
                <w:tab w:val="clear" w:pos="8640"/>
              </w:tabs>
              <w:spacing w:beforeLines="40" w:before="96" w:afterLines="40" w:after="96"/>
            </w:pPr>
          </w:p>
        </w:tc>
      </w:tr>
      <w:tr w:rsidR="0007540F" w:rsidRPr="009417DB" w14:paraId="25FC943B" w14:textId="77777777" w:rsidTr="006F2134">
        <w:trPr>
          <w:jc w:val="center"/>
        </w:trPr>
        <w:tc>
          <w:tcPr>
            <w:tcW w:w="1152" w:type="dxa"/>
            <w:vAlign w:val="center"/>
          </w:tcPr>
          <w:p w14:paraId="7912B920"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5E54EB79" w14:textId="77777777" w:rsidR="0007540F" w:rsidRDefault="0007540F">
            <w:pPr>
              <w:pStyle w:val="Header"/>
              <w:tabs>
                <w:tab w:val="left" w:pos="720"/>
              </w:tabs>
              <w:spacing w:beforeLines="40" w:before="96" w:afterLines="40" w:after="96"/>
              <w:jc w:val="center"/>
            </w:pPr>
          </w:p>
        </w:tc>
        <w:tc>
          <w:tcPr>
            <w:tcW w:w="6624" w:type="dxa"/>
            <w:vAlign w:val="center"/>
          </w:tcPr>
          <w:p w14:paraId="7ADA5BB1" w14:textId="77777777" w:rsidR="0007540F" w:rsidRDefault="0007540F">
            <w:pPr>
              <w:pStyle w:val="Header"/>
              <w:tabs>
                <w:tab w:val="left" w:pos="720"/>
              </w:tabs>
              <w:spacing w:beforeLines="40" w:before="96" w:afterLines="40" w:after="96"/>
            </w:pPr>
          </w:p>
        </w:tc>
      </w:tr>
      <w:tr w:rsidR="0007540F" w:rsidRPr="009417DB" w14:paraId="623B9725" w14:textId="77777777" w:rsidTr="006F2134">
        <w:trPr>
          <w:jc w:val="center"/>
        </w:trPr>
        <w:tc>
          <w:tcPr>
            <w:tcW w:w="1152" w:type="dxa"/>
            <w:vAlign w:val="center"/>
          </w:tcPr>
          <w:p w14:paraId="65CF69E2" w14:textId="77777777" w:rsidR="0007540F" w:rsidRPr="009417DB" w:rsidRDefault="0007540F" w:rsidP="004A2113">
            <w:pPr>
              <w:pStyle w:val="Header"/>
              <w:tabs>
                <w:tab w:val="clear" w:pos="4320"/>
                <w:tab w:val="clear" w:pos="8640"/>
              </w:tabs>
              <w:spacing w:beforeLines="40" w:before="96" w:afterLines="40" w:after="96"/>
              <w:jc w:val="center"/>
            </w:pPr>
          </w:p>
        </w:tc>
        <w:tc>
          <w:tcPr>
            <w:tcW w:w="1584" w:type="dxa"/>
            <w:vAlign w:val="center"/>
          </w:tcPr>
          <w:p w14:paraId="611DE3C2" w14:textId="77777777" w:rsidR="0007540F" w:rsidRPr="009417DB" w:rsidRDefault="0007540F">
            <w:pPr>
              <w:pStyle w:val="Header"/>
              <w:tabs>
                <w:tab w:val="clear" w:pos="4320"/>
                <w:tab w:val="clear" w:pos="8640"/>
              </w:tabs>
              <w:spacing w:beforeLines="40" w:before="96" w:afterLines="40" w:after="96"/>
              <w:jc w:val="center"/>
            </w:pPr>
          </w:p>
        </w:tc>
        <w:tc>
          <w:tcPr>
            <w:tcW w:w="6624" w:type="dxa"/>
            <w:vAlign w:val="center"/>
          </w:tcPr>
          <w:p w14:paraId="52B76F74" w14:textId="77777777" w:rsidR="0007540F" w:rsidRPr="009417DB" w:rsidRDefault="0007540F">
            <w:pPr>
              <w:pStyle w:val="Header"/>
              <w:tabs>
                <w:tab w:val="clear" w:pos="4320"/>
                <w:tab w:val="clear" w:pos="8640"/>
              </w:tabs>
              <w:spacing w:beforeLines="40" w:before="96" w:afterLines="40" w:after="96"/>
            </w:pPr>
          </w:p>
        </w:tc>
      </w:tr>
    </w:tbl>
    <w:p w14:paraId="232256C3" w14:textId="77777777" w:rsidR="001851B7" w:rsidRDefault="001851B7" w:rsidP="00142388"/>
    <w:p w14:paraId="77673507" w14:textId="77777777" w:rsidR="00E13861" w:rsidRDefault="00E13861" w:rsidP="001851B7"/>
    <w:p w14:paraId="4D6A449B" w14:textId="77777777" w:rsidR="001851B7" w:rsidRPr="00951C9F" w:rsidRDefault="001851B7" w:rsidP="007A015B">
      <w:pPr>
        <w:jc w:val="center"/>
        <w:rPr>
          <w:color w:val="FF0000"/>
        </w:rPr>
        <w:sectPr w:rsidR="001851B7" w:rsidRPr="00951C9F" w:rsidSect="00B45637">
          <w:headerReference w:type="default" r:id="rId11"/>
          <w:pgSz w:w="12240" w:h="15840" w:code="1"/>
          <w:pgMar w:top="360" w:right="1440" w:bottom="720" w:left="1440" w:header="432" w:footer="432" w:gutter="0"/>
          <w:cols w:space="720"/>
          <w:docGrid w:linePitch="360"/>
        </w:sectPr>
      </w:pPr>
    </w:p>
    <w:p w14:paraId="00D6B9EA" w14:textId="77777777" w:rsidR="00127583" w:rsidRPr="00E73C49" w:rsidRDefault="00127583" w:rsidP="00E73C49">
      <w:pPr>
        <w:pStyle w:val="Heading1"/>
      </w:pPr>
      <w:r w:rsidRPr="00E73C49">
        <w:lastRenderedPageBreak/>
        <w:t>PURPOSE</w:t>
      </w:r>
      <w:r w:rsidR="00A939B0" w:rsidRPr="00E73C49">
        <w:t xml:space="preserve"> AND APPLICABILITY</w:t>
      </w:r>
    </w:p>
    <w:p w14:paraId="48A7040C" w14:textId="77777777" w:rsidR="003031F0" w:rsidRDefault="00377A35" w:rsidP="001736D4">
      <w:pPr>
        <w:spacing w:before="120"/>
        <w:ind w:left="720"/>
        <w:rPr>
          <w:kern w:val="2"/>
        </w:rPr>
      </w:pPr>
      <w:r>
        <w:rPr>
          <w:kern w:val="2"/>
        </w:rPr>
        <w:t xml:space="preserve">This SOP describes the </w:t>
      </w:r>
      <w:r w:rsidR="001816CD">
        <w:rPr>
          <w:kern w:val="2"/>
        </w:rPr>
        <w:t>Standard</w:t>
      </w:r>
      <w:r>
        <w:rPr>
          <w:kern w:val="2"/>
        </w:rPr>
        <w:t xml:space="preserve"> operation of the </w:t>
      </w:r>
      <w:r w:rsidR="00473D94">
        <w:t>[</w:t>
      </w:r>
      <w:r w:rsidR="000A3A07">
        <w:t xml:space="preserve">process, </w:t>
      </w:r>
      <w:r w:rsidR="00473D94">
        <w:t>system or equipment name]</w:t>
      </w:r>
      <w:r>
        <w:rPr>
          <w:kern w:val="2"/>
        </w:rPr>
        <w:t xml:space="preserve"> installed in the </w:t>
      </w:r>
      <w:r w:rsidR="00473D94">
        <w:rPr>
          <w:kern w:val="2"/>
        </w:rPr>
        <w:t>[location]</w:t>
      </w:r>
      <w:r>
        <w:rPr>
          <w:kern w:val="2"/>
        </w:rPr>
        <w:t xml:space="preserve"> in the </w:t>
      </w:r>
      <w:r w:rsidR="00473D94">
        <w:t xml:space="preserve">[facility name] </w:t>
      </w:r>
      <w:r>
        <w:rPr>
          <w:kern w:val="2"/>
        </w:rPr>
        <w:t>facility</w:t>
      </w:r>
      <w:r w:rsidR="003031F0" w:rsidRPr="00816C3C">
        <w:rPr>
          <w:kern w:val="2"/>
        </w:rPr>
        <w:t>.</w:t>
      </w:r>
      <w:r>
        <w:rPr>
          <w:kern w:val="2"/>
        </w:rPr>
        <w:t xml:space="preserve">  </w:t>
      </w:r>
      <w:r w:rsidR="00473D94">
        <w:rPr>
          <w:kern w:val="2"/>
        </w:rPr>
        <w:t xml:space="preserve">[Include here the appropriate verbiage from the </w:t>
      </w:r>
      <w:r w:rsidR="00473D94" w:rsidRPr="00CA6CF1">
        <w:rPr>
          <w:kern w:val="2"/>
        </w:rPr>
        <w:t>SOP instructions</w:t>
      </w:r>
      <w:r w:rsidR="00CA6CF1">
        <w:rPr>
          <w:kern w:val="2"/>
        </w:rPr>
        <w:t xml:space="preserve"> (Section 10)</w:t>
      </w:r>
      <w:r w:rsidR="00473D94">
        <w:rPr>
          <w:kern w:val="2"/>
        </w:rPr>
        <w:t>, identifying the Procedure Use Category and explaining what it means.</w:t>
      </w:r>
      <w:r>
        <w:rPr>
          <w:kern w:val="2"/>
        </w:rPr>
        <w:t xml:space="preserve"> </w:t>
      </w:r>
      <w:r w:rsidR="00473D94">
        <w:rPr>
          <w:kern w:val="2"/>
        </w:rPr>
        <w:t xml:space="preserve"> As appropriate and applicable, include a statement regarding restrictions for use of the SOP, e.g., “</w:t>
      </w:r>
      <w:r>
        <w:rPr>
          <w:kern w:val="2"/>
        </w:rPr>
        <w:t xml:space="preserve">Only the personnel identified in the </w:t>
      </w:r>
      <w:r w:rsidR="00D430BC">
        <w:rPr>
          <w:kern w:val="2"/>
        </w:rPr>
        <w:t>Distillation Column</w:t>
      </w:r>
      <w:r w:rsidR="0081023D">
        <w:rPr>
          <w:kern w:val="2"/>
        </w:rPr>
        <w:t xml:space="preserve"> </w:t>
      </w:r>
      <w:r>
        <w:rPr>
          <w:kern w:val="2"/>
        </w:rPr>
        <w:t xml:space="preserve">Qualified Operator List (see </w:t>
      </w:r>
      <w:r w:rsidRPr="00617145">
        <w:rPr>
          <w:kern w:val="2"/>
        </w:rPr>
        <w:t>Exhibit </w:t>
      </w:r>
      <w:r w:rsidR="00B51DA8">
        <w:rPr>
          <w:kern w:val="2"/>
        </w:rPr>
        <w:t>B</w:t>
      </w:r>
      <w:r>
        <w:rPr>
          <w:kern w:val="2"/>
        </w:rPr>
        <w:t xml:space="preserve">) as trained and qualified </w:t>
      </w:r>
      <w:r w:rsidR="00D430BC">
        <w:rPr>
          <w:kern w:val="2"/>
        </w:rPr>
        <w:t>distillation column</w:t>
      </w:r>
      <w:r>
        <w:rPr>
          <w:kern w:val="2"/>
        </w:rPr>
        <w:t xml:space="preserve"> operators are allowed to operate the </w:t>
      </w:r>
      <w:r w:rsidR="00D430BC">
        <w:rPr>
          <w:kern w:val="2"/>
        </w:rPr>
        <w:t>distillation column</w:t>
      </w:r>
      <w:r w:rsidR="000E3463">
        <w:rPr>
          <w:kern w:val="2"/>
        </w:rPr>
        <w:t xml:space="preserve"> system</w:t>
      </w:r>
      <w:r>
        <w:rPr>
          <w:kern w:val="2"/>
        </w:rPr>
        <w:t>.</w:t>
      </w:r>
      <w:r w:rsidR="00473D94">
        <w:rPr>
          <w:kern w:val="2"/>
        </w:rPr>
        <w:t>”]</w:t>
      </w:r>
    </w:p>
    <w:p w14:paraId="4A53297C" w14:textId="77777777" w:rsidR="00F115C5" w:rsidRPr="00816C3C" w:rsidRDefault="007A1226" w:rsidP="001736D4">
      <w:pPr>
        <w:spacing w:before="120"/>
        <w:ind w:left="720"/>
        <w:rPr>
          <w:kern w:val="2"/>
        </w:rPr>
      </w:pPr>
      <w:r>
        <w:t>T</w:t>
      </w:r>
      <w:r w:rsidRPr="0040509A">
        <w:t xml:space="preserve">his </w:t>
      </w:r>
      <w:r w:rsidR="00116E52">
        <w:t>SOP</w:t>
      </w:r>
      <w:r w:rsidRPr="0040509A">
        <w:t xml:space="preserve"> has been developed to supplement the requirements of the </w:t>
      </w:r>
      <w:r w:rsidR="00A12F5C">
        <w:t xml:space="preserve">(insert </w:t>
      </w:r>
      <w:r w:rsidR="0057557F">
        <w:t>unit</w:t>
      </w:r>
      <w:r w:rsidR="00A12F5C">
        <w:t>)</w:t>
      </w:r>
      <w:r w:rsidRPr="0040509A">
        <w:t xml:space="preserve"> processes</w:t>
      </w:r>
      <w:r w:rsidR="00B0287D">
        <w:t xml:space="preserve">.  The equipment-specific requirements described in this SOP apply </w:t>
      </w:r>
      <w:r w:rsidR="00B0287D" w:rsidRPr="00B0287D">
        <w:rPr>
          <w:i/>
        </w:rPr>
        <w:t>in addition to</w:t>
      </w:r>
      <w:r>
        <w:t xml:space="preserve"> </w:t>
      </w:r>
      <w:r w:rsidR="0057557F">
        <w:t>all</w:t>
      </w:r>
      <w:r w:rsidR="0057557F" w:rsidRPr="0040509A">
        <w:t xml:space="preserve"> </w:t>
      </w:r>
      <w:r w:rsidR="00B0287D">
        <w:t xml:space="preserve">relevant </w:t>
      </w:r>
      <w:r w:rsidR="00A12F5C">
        <w:t xml:space="preserve">(insert entity) </w:t>
      </w:r>
      <w:r w:rsidR="00B0287D">
        <w:t xml:space="preserve">HDI </w:t>
      </w:r>
      <w:r>
        <w:t>requirements</w:t>
      </w:r>
      <w:r w:rsidRPr="00F57F0A">
        <w:t>.</w:t>
      </w:r>
    </w:p>
    <w:p w14:paraId="736B5947" w14:textId="77777777" w:rsidR="00127583" w:rsidRPr="00A33A6F" w:rsidRDefault="00127583" w:rsidP="00E73C49">
      <w:pPr>
        <w:pStyle w:val="Heading1"/>
      </w:pPr>
      <w:r w:rsidRPr="00A33A6F">
        <w:t>RESPONSIBILITIES</w:t>
      </w:r>
    </w:p>
    <w:p w14:paraId="784CF3D2" w14:textId="77777777" w:rsidR="00127583" w:rsidRDefault="00127583" w:rsidP="001736D4">
      <w:pPr>
        <w:keepNext/>
        <w:spacing w:before="120"/>
        <w:ind w:left="720"/>
      </w:pPr>
      <w:r>
        <w:t>Staff with responsibilities for implementing this procedure:</w:t>
      </w:r>
    </w:p>
    <w:p w14:paraId="3B32C962" w14:textId="77777777" w:rsidR="0079180B" w:rsidRDefault="0079180B" w:rsidP="001736D4">
      <w:pPr>
        <w:pStyle w:val="KMBullets"/>
        <w:tabs>
          <w:tab w:val="clear" w:pos="720"/>
        </w:tabs>
        <w:ind w:left="1440"/>
      </w:pPr>
      <w:r>
        <w:t>[Principal Investigator]</w:t>
      </w:r>
    </w:p>
    <w:p w14:paraId="26648573" w14:textId="77777777" w:rsidR="00BC257A" w:rsidRDefault="00564FCC" w:rsidP="001736D4">
      <w:pPr>
        <w:pStyle w:val="KMBullets"/>
        <w:tabs>
          <w:tab w:val="clear" w:pos="720"/>
        </w:tabs>
        <w:ind w:left="1440"/>
      </w:pPr>
      <w:r>
        <w:t>[</w:t>
      </w:r>
      <w:r w:rsidR="00116E52">
        <w:t>Project Manager</w:t>
      </w:r>
      <w:r>
        <w:t>]</w:t>
      </w:r>
    </w:p>
    <w:p w14:paraId="7960663D" w14:textId="77777777" w:rsidR="00116E52" w:rsidRDefault="00564FCC" w:rsidP="001736D4">
      <w:pPr>
        <w:pStyle w:val="KMBullets"/>
        <w:tabs>
          <w:tab w:val="clear" w:pos="720"/>
        </w:tabs>
        <w:ind w:left="1440"/>
      </w:pPr>
      <w:r>
        <w:t>[</w:t>
      </w:r>
      <w:r w:rsidR="00116E52">
        <w:t>Operator</w:t>
      </w:r>
      <w:r w:rsidR="005C0AFC">
        <w:t xml:space="preserve"> (of the </w:t>
      </w:r>
      <w:r>
        <w:t>equipment/</w:t>
      </w:r>
      <w:r w:rsidR="000E3463">
        <w:t>system</w:t>
      </w:r>
      <w:r w:rsidR="005C0AFC">
        <w:t>)</w:t>
      </w:r>
      <w:r>
        <w:t>]</w:t>
      </w:r>
    </w:p>
    <w:p w14:paraId="023F2DB9" w14:textId="77777777" w:rsidR="0079180B" w:rsidRDefault="0079180B" w:rsidP="001736D4">
      <w:pPr>
        <w:pStyle w:val="KMBullets"/>
        <w:tabs>
          <w:tab w:val="clear" w:pos="720"/>
        </w:tabs>
        <w:ind w:left="1440"/>
      </w:pPr>
      <w:r>
        <w:t>Laboratory Coordinator/Manager</w:t>
      </w:r>
    </w:p>
    <w:p w14:paraId="4CC9B38D" w14:textId="77777777" w:rsidR="00116E52" w:rsidRPr="00A33A6F" w:rsidRDefault="000A3A07" w:rsidP="00E73C49">
      <w:pPr>
        <w:pStyle w:val="Heading1"/>
      </w:pPr>
      <w:r w:rsidDel="000A3A07">
        <w:t xml:space="preserve"> </w:t>
      </w:r>
      <w:r w:rsidR="00613B37" w:rsidRPr="00A33A6F">
        <w:t>DEFINITIONS</w:t>
      </w:r>
    </w:p>
    <w:p w14:paraId="70F9FB8B" w14:textId="77777777" w:rsidR="00A10828" w:rsidRDefault="00A10828" w:rsidP="001736D4">
      <w:pPr>
        <w:spacing w:before="120"/>
        <w:ind w:left="720"/>
        <w:rPr>
          <w:kern w:val="2"/>
        </w:rPr>
      </w:pPr>
      <w:r>
        <w:rPr>
          <w:i/>
          <w:kern w:val="2"/>
        </w:rPr>
        <w:t>Operator</w:t>
      </w:r>
      <w:r>
        <w:rPr>
          <w:kern w:val="2"/>
        </w:rPr>
        <w:t xml:space="preserve">:  The staff member who has been trained to operate the </w:t>
      </w:r>
      <w:r w:rsidR="00564FCC">
        <w:rPr>
          <w:kern w:val="2"/>
        </w:rPr>
        <w:t>[name of equipment or system]</w:t>
      </w:r>
      <w:r>
        <w:rPr>
          <w:kern w:val="2"/>
        </w:rPr>
        <w:t>.</w:t>
      </w:r>
    </w:p>
    <w:p w14:paraId="4133F3BD" w14:textId="77777777" w:rsidR="00A10828" w:rsidRDefault="000A3A07" w:rsidP="001736D4">
      <w:pPr>
        <w:spacing w:before="120"/>
        <w:ind w:left="720"/>
        <w:rPr>
          <w:kern w:val="2"/>
        </w:rPr>
      </w:pPr>
      <w:r>
        <w:rPr>
          <w:i/>
          <w:kern w:val="2"/>
        </w:rPr>
        <w:t>Principal Investigator</w:t>
      </w:r>
      <w:r w:rsidR="00A10828">
        <w:rPr>
          <w:kern w:val="2"/>
        </w:rPr>
        <w:t xml:space="preserve">:  The </w:t>
      </w:r>
      <w:r>
        <w:rPr>
          <w:kern w:val="2"/>
        </w:rPr>
        <w:t xml:space="preserve">faculty member responsible for the </w:t>
      </w:r>
      <w:r w:rsidR="00770572">
        <w:rPr>
          <w:kern w:val="2"/>
        </w:rPr>
        <w:t xml:space="preserve">research project and possibly also the </w:t>
      </w:r>
      <w:r>
        <w:rPr>
          <w:kern w:val="2"/>
        </w:rPr>
        <w:t xml:space="preserve">laboratory facility </w:t>
      </w:r>
      <w:r w:rsidR="00770572">
        <w:rPr>
          <w:kern w:val="2"/>
        </w:rPr>
        <w:t xml:space="preserve">where the </w:t>
      </w:r>
      <w:r w:rsidR="000B419A">
        <w:rPr>
          <w:kern w:val="2"/>
        </w:rPr>
        <w:t>research</w:t>
      </w:r>
      <w:r>
        <w:rPr>
          <w:kern w:val="2"/>
        </w:rPr>
        <w:t xml:space="preserve"> </w:t>
      </w:r>
      <w:r w:rsidR="00770572">
        <w:rPr>
          <w:kern w:val="2"/>
        </w:rPr>
        <w:t xml:space="preserve">is being </w:t>
      </w:r>
      <w:r>
        <w:rPr>
          <w:kern w:val="2"/>
        </w:rPr>
        <w:t>performed</w:t>
      </w:r>
      <w:r w:rsidR="00A10828">
        <w:rPr>
          <w:kern w:val="2"/>
        </w:rPr>
        <w:t>.</w:t>
      </w:r>
    </w:p>
    <w:p w14:paraId="011A7766" w14:textId="77777777" w:rsidR="00920097" w:rsidRDefault="00920097" w:rsidP="001736D4">
      <w:pPr>
        <w:spacing w:before="120"/>
        <w:ind w:left="720"/>
        <w:rPr>
          <w:kern w:val="2"/>
        </w:rPr>
      </w:pPr>
      <w:r>
        <w:rPr>
          <w:i/>
          <w:kern w:val="2"/>
        </w:rPr>
        <w:t>Project</w:t>
      </w:r>
      <w:r w:rsidRPr="00920097">
        <w:rPr>
          <w:i/>
          <w:kern w:val="2"/>
        </w:rPr>
        <w:t xml:space="preserve"> Manager</w:t>
      </w:r>
      <w:r>
        <w:rPr>
          <w:kern w:val="2"/>
        </w:rPr>
        <w:t xml:space="preserve">:  The </w:t>
      </w:r>
      <w:r w:rsidR="000A3A07">
        <w:rPr>
          <w:kern w:val="2"/>
        </w:rPr>
        <w:t xml:space="preserve">student, research assistant, staff, or faculty member </w:t>
      </w:r>
      <w:r>
        <w:rPr>
          <w:kern w:val="2"/>
        </w:rPr>
        <w:t xml:space="preserve">conducting </w:t>
      </w:r>
      <w:r w:rsidR="000A3A07">
        <w:rPr>
          <w:kern w:val="2"/>
        </w:rPr>
        <w:t xml:space="preserve">the </w:t>
      </w:r>
      <w:r>
        <w:rPr>
          <w:kern w:val="2"/>
        </w:rPr>
        <w:t xml:space="preserve">research work </w:t>
      </w:r>
      <w:r w:rsidR="000A3A07">
        <w:rPr>
          <w:kern w:val="2"/>
        </w:rPr>
        <w:t>identified in Section 1.0</w:t>
      </w:r>
      <w:r>
        <w:rPr>
          <w:kern w:val="2"/>
        </w:rPr>
        <w:t>.</w:t>
      </w:r>
    </w:p>
    <w:p w14:paraId="6F634072" w14:textId="7B56CF9D" w:rsidR="00770572" w:rsidRDefault="00770572" w:rsidP="001736D4">
      <w:pPr>
        <w:spacing w:before="120"/>
        <w:ind w:left="720"/>
        <w:rPr>
          <w:kern w:val="2"/>
        </w:rPr>
      </w:pPr>
      <w:r>
        <w:rPr>
          <w:i/>
          <w:kern w:val="2"/>
        </w:rPr>
        <w:t xml:space="preserve">Laboratory Coordinator/Manager </w:t>
      </w:r>
      <w:r w:rsidRPr="00770572">
        <w:rPr>
          <w:kern w:val="2"/>
        </w:rPr>
        <w:t>:</w:t>
      </w:r>
      <w:r>
        <w:rPr>
          <w:kern w:val="2"/>
        </w:rPr>
        <w:t xml:space="preserve">  </w:t>
      </w:r>
      <w:r w:rsidR="0008792A">
        <w:rPr>
          <w:kern w:val="2"/>
        </w:rPr>
        <w:t>Individual other than the PI who is r</w:t>
      </w:r>
      <w:r>
        <w:rPr>
          <w:kern w:val="2"/>
        </w:rPr>
        <w:t xml:space="preserve">esponsible for </w:t>
      </w:r>
      <w:r w:rsidR="0008792A">
        <w:rPr>
          <w:kern w:val="2"/>
        </w:rPr>
        <w:t xml:space="preserve">overseeing </w:t>
      </w:r>
      <w:r>
        <w:rPr>
          <w:kern w:val="2"/>
        </w:rPr>
        <w:t>the laboratory facility where the research is being performed</w:t>
      </w:r>
      <w:r w:rsidR="0008792A">
        <w:rPr>
          <w:kern w:val="2"/>
        </w:rPr>
        <w:t xml:space="preserve"> (where applicable).</w:t>
      </w:r>
    </w:p>
    <w:p w14:paraId="4DAC3EB0" w14:textId="77777777" w:rsidR="00A939B0" w:rsidRPr="00A33A6F" w:rsidRDefault="00613B37" w:rsidP="00E73C49">
      <w:pPr>
        <w:pStyle w:val="Heading1"/>
      </w:pPr>
      <w:r w:rsidRPr="00A33A6F">
        <w:t>ACRONYMS AND ABBREVIATIONS</w:t>
      </w:r>
    </w:p>
    <w:p w14:paraId="63EDD342" w14:textId="77777777" w:rsidR="000B419A" w:rsidRDefault="000B419A" w:rsidP="001736D4">
      <w:pPr>
        <w:spacing w:before="60"/>
        <w:ind w:left="1800" w:hanging="1080"/>
        <w:rPr>
          <w:kern w:val="2"/>
        </w:rPr>
      </w:pPr>
      <w:r>
        <w:rPr>
          <w:kern w:val="2"/>
        </w:rPr>
        <w:t>DOSH</w:t>
      </w:r>
      <w:r>
        <w:rPr>
          <w:kern w:val="2"/>
        </w:rPr>
        <w:tab/>
        <w:t>Department of Occupational Safety and Health</w:t>
      </w:r>
    </w:p>
    <w:p w14:paraId="35CE6557" w14:textId="77777777" w:rsidR="00770572" w:rsidRDefault="00770572" w:rsidP="001736D4">
      <w:pPr>
        <w:spacing w:before="60"/>
        <w:ind w:left="1800" w:hanging="1080"/>
        <w:rPr>
          <w:kern w:val="2"/>
        </w:rPr>
      </w:pPr>
      <w:r>
        <w:rPr>
          <w:kern w:val="2"/>
        </w:rPr>
        <w:t>EHS</w:t>
      </w:r>
      <w:r>
        <w:rPr>
          <w:kern w:val="2"/>
        </w:rPr>
        <w:tab/>
        <w:t xml:space="preserve">Environmental Health and Safety </w:t>
      </w:r>
    </w:p>
    <w:p w14:paraId="4A1296B1" w14:textId="77777777" w:rsidR="00F04706" w:rsidRDefault="00F04706" w:rsidP="001736D4">
      <w:pPr>
        <w:spacing w:before="60"/>
        <w:ind w:left="1800" w:hanging="1080"/>
        <w:rPr>
          <w:kern w:val="2"/>
        </w:rPr>
      </w:pPr>
      <w:r>
        <w:rPr>
          <w:kern w:val="2"/>
        </w:rPr>
        <w:t>OSHA</w:t>
      </w:r>
      <w:r>
        <w:rPr>
          <w:kern w:val="2"/>
        </w:rPr>
        <w:tab/>
        <w:t xml:space="preserve">Occupational </w:t>
      </w:r>
      <w:r w:rsidR="00A12F5C">
        <w:rPr>
          <w:kern w:val="2"/>
        </w:rPr>
        <w:t>Safety</w:t>
      </w:r>
      <w:r>
        <w:rPr>
          <w:kern w:val="2"/>
        </w:rPr>
        <w:t xml:space="preserve"> and Health Administration</w:t>
      </w:r>
    </w:p>
    <w:p w14:paraId="462BE735" w14:textId="77777777" w:rsidR="00117711" w:rsidRDefault="00117711" w:rsidP="001736D4">
      <w:pPr>
        <w:spacing w:before="60"/>
        <w:ind w:left="1800" w:hanging="1080"/>
      </w:pPr>
      <w:r>
        <w:rPr>
          <w:kern w:val="2"/>
        </w:rPr>
        <w:t>PPE</w:t>
      </w:r>
      <w:r>
        <w:rPr>
          <w:kern w:val="2"/>
        </w:rPr>
        <w:tab/>
      </w:r>
      <w:r>
        <w:t>personal protective equipment</w:t>
      </w:r>
    </w:p>
    <w:p w14:paraId="1D51AD1B" w14:textId="77777777" w:rsidR="000A3A07" w:rsidRDefault="000A3A07" w:rsidP="001736D4">
      <w:pPr>
        <w:spacing w:before="60"/>
        <w:ind w:left="1800" w:hanging="1080"/>
        <w:rPr>
          <w:kern w:val="2"/>
        </w:rPr>
      </w:pPr>
      <w:r>
        <w:t>PI</w:t>
      </w:r>
      <w:r>
        <w:tab/>
        <w:t>Principal Investigator</w:t>
      </w:r>
    </w:p>
    <w:p w14:paraId="616A97E8" w14:textId="77777777" w:rsidR="00296552" w:rsidRPr="00296552" w:rsidRDefault="00296552" w:rsidP="001736D4">
      <w:pPr>
        <w:spacing w:before="60"/>
        <w:ind w:left="1800" w:hanging="1080"/>
        <w:rPr>
          <w:kern w:val="2"/>
        </w:rPr>
      </w:pPr>
      <w:r w:rsidRPr="00296552">
        <w:rPr>
          <w:kern w:val="2"/>
        </w:rPr>
        <w:t>R&amp;D</w:t>
      </w:r>
      <w:r w:rsidRPr="00296552">
        <w:rPr>
          <w:kern w:val="2"/>
        </w:rPr>
        <w:tab/>
        <w:t>research and development</w:t>
      </w:r>
    </w:p>
    <w:p w14:paraId="51529AD6" w14:textId="77777777" w:rsidR="0008792A" w:rsidRDefault="0008792A" w:rsidP="0008792A">
      <w:pPr>
        <w:spacing w:before="60"/>
        <w:ind w:left="1800" w:hanging="1080"/>
        <w:rPr>
          <w:kern w:val="2"/>
        </w:rPr>
      </w:pPr>
      <w:r>
        <w:rPr>
          <w:kern w:val="2"/>
        </w:rPr>
        <w:t>RHI</w:t>
      </w:r>
      <w:r>
        <w:rPr>
          <w:kern w:val="2"/>
        </w:rPr>
        <w:tab/>
        <w:t>Relative Hazard Index</w:t>
      </w:r>
    </w:p>
    <w:p w14:paraId="690AF1BC" w14:textId="77777777" w:rsidR="00E15D68" w:rsidRDefault="00E15D68" w:rsidP="001736D4">
      <w:pPr>
        <w:spacing w:before="60"/>
        <w:ind w:left="1800" w:hanging="1080"/>
        <w:rPr>
          <w:kern w:val="2"/>
        </w:rPr>
      </w:pPr>
      <w:r>
        <w:rPr>
          <w:kern w:val="2"/>
        </w:rPr>
        <w:t>SOP</w:t>
      </w:r>
      <w:r>
        <w:rPr>
          <w:kern w:val="2"/>
        </w:rPr>
        <w:tab/>
      </w:r>
      <w:r w:rsidR="001816CD">
        <w:rPr>
          <w:kern w:val="2"/>
        </w:rPr>
        <w:t>Standard</w:t>
      </w:r>
      <w:r>
        <w:rPr>
          <w:kern w:val="2"/>
        </w:rPr>
        <w:t xml:space="preserve"> Operating Procedure</w:t>
      </w:r>
    </w:p>
    <w:p w14:paraId="63E8AC03" w14:textId="77777777" w:rsidR="00A939B0" w:rsidRPr="00A33A6F" w:rsidRDefault="00613B37" w:rsidP="00E73C49">
      <w:pPr>
        <w:pStyle w:val="Heading1"/>
      </w:pPr>
      <w:r w:rsidRPr="00A33A6F">
        <w:t>PROCESS/EQUIPMENT OVERVIEW</w:t>
      </w:r>
    </w:p>
    <w:p w14:paraId="701BCC73" w14:textId="77777777" w:rsidR="00AF3EFE" w:rsidRPr="00E73C49" w:rsidRDefault="00AF3EFE" w:rsidP="00AF3EFE">
      <w:pPr>
        <w:pStyle w:val="SOPHeading2"/>
      </w:pPr>
      <w:r>
        <w:t>Process Overview</w:t>
      </w:r>
    </w:p>
    <w:p w14:paraId="757F3E0D" w14:textId="77777777" w:rsidR="00AF3EFE" w:rsidRDefault="00AF3EFE" w:rsidP="003007FE">
      <w:pPr>
        <w:keepNext/>
        <w:spacing w:before="120"/>
        <w:ind w:left="720"/>
      </w:pPr>
      <w:r>
        <w:t xml:space="preserve">[Describe the chemistry </w:t>
      </w:r>
      <w:r w:rsidR="003007FE">
        <w:t xml:space="preserve">involved </w:t>
      </w:r>
      <w:r>
        <w:t xml:space="preserve">and provide an overview of the operating </w:t>
      </w:r>
      <w:r w:rsidR="003007FE">
        <w:t>conditions/</w:t>
      </w:r>
      <w:r>
        <w:t>parameters</w:t>
      </w:r>
      <w:r w:rsidR="003007FE">
        <w:t>:</w:t>
      </w:r>
    </w:p>
    <w:p w14:paraId="2D7C76AE" w14:textId="77777777" w:rsidR="003007FE" w:rsidRDefault="003007FE" w:rsidP="003007FE">
      <w:pPr>
        <w:pStyle w:val="KMBullets"/>
        <w:tabs>
          <w:tab w:val="clear" w:pos="720"/>
          <w:tab w:val="num" w:pos="1440"/>
        </w:tabs>
        <w:ind w:left="1440"/>
      </w:pPr>
      <w:r>
        <w:t>Describe the chemistry involved.</w:t>
      </w:r>
    </w:p>
    <w:p w14:paraId="1AE1B1BA" w14:textId="77777777" w:rsidR="003007FE" w:rsidRDefault="003007FE" w:rsidP="003007FE">
      <w:pPr>
        <w:pStyle w:val="KMBullets"/>
        <w:tabs>
          <w:tab w:val="clear" w:pos="720"/>
          <w:tab w:val="num" w:pos="1440"/>
        </w:tabs>
        <w:ind w:left="1440"/>
      </w:pPr>
      <w:r>
        <w:t>Provide a summary table that shows:</w:t>
      </w:r>
    </w:p>
    <w:p w14:paraId="5F6BEF1B" w14:textId="77777777" w:rsidR="003007FE" w:rsidRDefault="003007FE" w:rsidP="003007FE">
      <w:pPr>
        <w:pStyle w:val="KMBullets"/>
        <w:numPr>
          <w:ilvl w:val="1"/>
          <w:numId w:val="2"/>
        </w:numPr>
        <w:tabs>
          <w:tab w:val="clear" w:pos="1440"/>
          <w:tab w:val="num" w:pos="2160"/>
        </w:tabs>
        <w:ind w:left="2160"/>
      </w:pPr>
      <w:r>
        <w:t>Operating conditions per th</w:t>
      </w:r>
      <w:r w:rsidR="00015063">
        <w:t>e</w:t>
      </w:r>
      <w:r>
        <w:t xml:space="preserve"> SOP (e.g., </w:t>
      </w:r>
      <w:r w:rsidR="000B419A">
        <w:t xml:space="preserve">equipment’s </w:t>
      </w:r>
      <w:r>
        <w:t>maximum/operating temperature</w:t>
      </w:r>
      <w:r w:rsidR="000B419A">
        <w:t>/pressure</w:t>
      </w:r>
      <w:r>
        <w:t xml:space="preserve">, </w:t>
      </w:r>
      <w:r w:rsidR="000B419A">
        <w:t xml:space="preserve">procedure’s </w:t>
      </w:r>
      <w:r>
        <w:t xml:space="preserve">maximum/operating </w:t>
      </w:r>
      <w:r w:rsidR="000B419A">
        <w:t>temperature/</w:t>
      </w:r>
      <w:r>
        <w:t>pressure, etc.)</w:t>
      </w:r>
    </w:p>
    <w:p w14:paraId="4AC0C409" w14:textId="77777777" w:rsidR="003007FE" w:rsidRDefault="003007FE" w:rsidP="003007FE">
      <w:pPr>
        <w:pStyle w:val="KMBullets"/>
        <w:numPr>
          <w:ilvl w:val="1"/>
          <w:numId w:val="2"/>
        </w:numPr>
        <w:tabs>
          <w:tab w:val="clear" w:pos="1440"/>
          <w:tab w:val="num" w:pos="2160"/>
        </w:tabs>
        <w:ind w:left="2160"/>
      </w:pPr>
      <w:r>
        <w:t>Typical operating parameters</w:t>
      </w:r>
    </w:p>
    <w:p w14:paraId="602D7651" w14:textId="77777777" w:rsidR="003007FE" w:rsidRDefault="003007FE" w:rsidP="003007FE">
      <w:pPr>
        <w:pStyle w:val="KMBullets"/>
        <w:numPr>
          <w:ilvl w:val="1"/>
          <w:numId w:val="2"/>
        </w:numPr>
        <w:tabs>
          <w:tab w:val="clear" w:pos="1440"/>
          <w:tab w:val="num" w:pos="2160"/>
        </w:tabs>
        <w:ind w:left="2160"/>
      </w:pPr>
      <w:r>
        <w:t>Feed flow rate:</w:t>
      </w:r>
    </w:p>
    <w:p w14:paraId="4B20F497" w14:textId="77777777" w:rsidR="003007FE" w:rsidRDefault="003007FE" w:rsidP="003007FE">
      <w:pPr>
        <w:pStyle w:val="KMBullets"/>
        <w:numPr>
          <w:ilvl w:val="2"/>
          <w:numId w:val="2"/>
        </w:numPr>
        <w:tabs>
          <w:tab w:val="clear" w:pos="2160"/>
          <w:tab w:val="num" w:pos="2880"/>
        </w:tabs>
        <w:ind w:left="2880"/>
      </w:pPr>
      <w:r>
        <w:lastRenderedPageBreak/>
        <w:t xml:space="preserve">A description of </w:t>
      </w:r>
      <w:r w:rsidR="00A646E4">
        <w:t xml:space="preserve">the </w:t>
      </w:r>
      <w:r>
        <w:t>feed</w:t>
      </w:r>
      <w:r w:rsidR="00A646E4">
        <w:t xml:space="preserve"> stream(s)</w:t>
      </w:r>
    </w:p>
    <w:p w14:paraId="4A5425AA" w14:textId="77777777" w:rsidR="001E2054" w:rsidRDefault="003007FE" w:rsidP="001E2054">
      <w:pPr>
        <w:pStyle w:val="KMBullets"/>
        <w:numPr>
          <w:ilvl w:val="1"/>
          <w:numId w:val="2"/>
        </w:numPr>
        <w:tabs>
          <w:tab w:val="clear" w:pos="1440"/>
          <w:tab w:val="num" w:pos="2160"/>
        </w:tabs>
        <w:ind w:left="2160"/>
      </w:pPr>
      <w:r>
        <w:t>Product flow rates and compositions:</w:t>
      </w:r>
    </w:p>
    <w:p w14:paraId="1935B850" w14:textId="77777777" w:rsidR="003007FE" w:rsidRDefault="003007FE" w:rsidP="003007FE">
      <w:pPr>
        <w:pStyle w:val="KMBullets"/>
        <w:numPr>
          <w:ilvl w:val="2"/>
          <w:numId w:val="2"/>
        </w:numPr>
        <w:tabs>
          <w:tab w:val="clear" w:pos="2160"/>
          <w:tab w:val="num" w:pos="2880"/>
        </w:tabs>
        <w:ind w:left="2880"/>
      </w:pPr>
      <w:r>
        <w:t>Liquid</w:t>
      </w:r>
    </w:p>
    <w:p w14:paraId="3CEC8877" w14:textId="77777777" w:rsidR="003007FE" w:rsidRDefault="003007FE" w:rsidP="003007FE">
      <w:pPr>
        <w:pStyle w:val="KMBullets"/>
        <w:numPr>
          <w:ilvl w:val="2"/>
          <w:numId w:val="2"/>
        </w:numPr>
        <w:tabs>
          <w:tab w:val="clear" w:pos="2160"/>
          <w:tab w:val="num" w:pos="2880"/>
        </w:tabs>
        <w:ind w:left="2880"/>
      </w:pPr>
      <w:r>
        <w:t>Gas</w:t>
      </w:r>
    </w:p>
    <w:p w14:paraId="593C07EF" w14:textId="77777777" w:rsidR="001E2054" w:rsidRDefault="003007FE" w:rsidP="001E2054">
      <w:pPr>
        <w:pStyle w:val="KMBullets"/>
        <w:numPr>
          <w:ilvl w:val="2"/>
          <w:numId w:val="2"/>
        </w:numPr>
        <w:tabs>
          <w:tab w:val="clear" w:pos="2160"/>
          <w:tab w:val="num" w:pos="2880"/>
        </w:tabs>
        <w:ind w:left="2880"/>
      </w:pPr>
      <w:r>
        <w:t>Solids</w:t>
      </w:r>
    </w:p>
    <w:p w14:paraId="6F093955" w14:textId="77777777" w:rsidR="001E2054" w:rsidRDefault="002049D9" w:rsidP="001E2054">
      <w:pPr>
        <w:pStyle w:val="KMBullets"/>
        <w:numPr>
          <w:ilvl w:val="1"/>
          <w:numId w:val="2"/>
        </w:numPr>
        <w:tabs>
          <w:tab w:val="clear" w:pos="1440"/>
          <w:tab w:val="num" w:pos="2160"/>
        </w:tabs>
        <w:ind w:left="2160"/>
      </w:pPr>
      <w:r>
        <w:t>Materials and Supplies</w:t>
      </w:r>
    </w:p>
    <w:p w14:paraId="47FE7611" w14:textId="77777777" w:rsidR="003007FE" w:rsidRDefault="003007FE" w:rsidP="00AF3EFE">
      <w:pPr>
        <w:spacing w:before="120"/>
        <w:ind w:left="720"/>
      </w:pPr>
      <w:r>
        <w:t>This information allows SOP users to see a concise summary of the process and key operati</w:t>
      </w:r>
      <w:r w:rsidR="00015063">
        <w:t>ng conditions/parameters near the beginning of the SOP.]</w:t>
      </w:r>
    </w:p>
    <w:p w14:paraId="080451BB" w14:textId="77777777" w:rsidR="00C513CA" w:rsidRPr="00E73C49" w:rsidRDefault="00564FCC" w:rsidP="00AF3EFE">
      <w:pPr>
        <w:pStyle w:val="SOPHeading2"/>
      </w:pPr>
      <w:r>
        <w:t>[Facility</w:t>
      </w:r>
      <w:r w:rsidR="006B492A">
        <w:t xml:space="preserve"> </w:t>
      </w:r>
      <w:r>
        <w:t>Name]</w:t>
      </w:r>
      <w:r w:rsidR="00651127" w:rsidRPr="00E73C49">
        <w:t xml:space="preserve"> </w:t>
      </w:r>
      <w:r w:rsidR="00C513CA" w:rsidRPr="00E73C49">
        <w:t>Facility Description</w:t>
      </w:r>
    </w:p>
    <w:p w14:paraId="28C02776" w14:textId="77777777" w:rsidR="00C513CA" w:rsidRDefault="00C513CA" w:rsidP="00E73C49">
      <w:pPr>
        <w:spacing w:before="120"/>
        <w:ind w:left="720"/>
      </w:pPr>
      <w:r w:rsidRPr="00C513CA">
        <w:t>Th</w:t>
      </w:r>
      <w:r>
        <w:t xml:space="preserve">e </w:t>
      </w:r>
      <w:r w:rsidR="00473D94">
        <w:t>[facility name]</w:t>
      </w:r>
      <w:r>
        <w:t xml:space="preserve"> facility is</w:t>
      </w:r>
      <w:r w:rsidR="00473D94">
        <w:t>…[</w:t>
      </w:r>
      <w:r w:rsidR="000B419A">
        <w:t xml:space="preserve">Describe the facility/laboratory, engineering controls in place where the procedure will be performed, facility storage e.g. flammable storage cabinets, gas cylinder storage, </w:t>
      </w:r>
      <w:r w:rsidR="00AF3B76">
        <w:t>fire suppression equipment, gas detection equipment, emergency washing facilities, this may be augmented with a drawing identifying locations</w:t>
      </w:r>
      <w:r w:rsidRPr="00C513CA">
        <w:t>.</w:t>
      </w:r>
      <w:r w:rsidR="00651127">
        <w:t xml:space="preserve">  </w:t>
      </w:r>
      <w:r w:rsidR="00C22C21">
        <w:t xml:space="preserve">If the description is derived from some other source document(s), </w:t>
      </w:r>
      <w:r w:rsidR="000A3A07">
        <w:t>those sources must be specifically identified</w:t>
      </w:r>
      <w:r w:rsidR="000B419A">
        <w:t xml:space="preserve"> (e.g. laboratory safety manual, chemical hygiene plan, safety data sheets</w:t>
      </w:r>
      <w:r w:rsidR="000A3A07">
        <w:t>.</w:t>
      </w:r>
    </w:p>
    <w:p w14:paraId="6EB69A01" w14:textId="77777777" w:rsidR="00650FB3" w:rsidRDefault="00650FB3" w:rsidP="00E73C49">
      <w:pPr>
        <w:pStyle w:val="SOPHeading2"/>
      </w:pPr>
      <w:r>
        <w:t xml:space="preserve">Description of the </w:t>
      </w:r>
      <w:r w:rsidR="00564FCC">
        <w:t>[Equipment</w:t>
      </w:r>
      <w:r w:rsidR="006B492A">
        <w:t xml:space="preserve"> </w:t>
      </w:r>
      <w:r w:rsidR="00564FCC">
        <w:t>or</w:t>
      </w:r>
      <w:r w:rsidR="006B492A">
        <w:t xml:space="preserve"> </w:t>
      </w:r>
      <w:r w:rsidR="00564FCC">
        <w:t>System]</w:t>
      </w:r>
    </w:p>
    <w:p w14:paraId="6E3F04C8" w14:textId="77777777" w:rsidR="00650FB3" w:rsidRDefault="00C22C21" w:rsidP="00E73C49">
      <w:pPr>
        <w:spacing w:before="120"/>
        <w:ind w:left="720"/>
      </w:pPr>
      <w:r>
        <w:t>[Describe the equipment, systems, and processes in sufficient detail to be meaningful in the context of the SOP and the intended use of the procedure; use subsections, as appropriate</w:t>
      </w:r>
      <w:r w:rsidR="00AF3B76">
        <w:t xml:space="preserve"> (pictures are helpful)</w:t>
      </w:r>
      <w:r>
        <w:t>.]</w:t>
      </w:r>
    </w:p>
    <w:p w14:paraId="02A76692" w14:textId="77777777" w:rsidR="00650FB3" w:rsidRPr="00610318" w:rsidRDefault="00B2710B" w:rsidP="00B2710B">
      <w:pPr>
        <w:pStyle w:val="SOPHeading3"/>
        <w:keepNext/>
      </w:pPr>
      <w:r>
        <w:t>[Component or Subsystem Name]</w:t>
      </w:r>
    </w:p>
    <w:p w14:paraId="6B169088" w14:textId="77777777" w:rsidR="00650FB3" w:rsidRDefault="00C22C21" w:rsidP="00E73C49">
      <w:pPr>
        <w:spacing w:before="120"/>
        <w:ind w:left="720"/>
      </w:pPr>
      <w:r>
        <w:t>[Describe the component or subsystem</w:t>
      </w:r>
      <w:r w:rsidR="00F21114">
        <w:t xml:space="preserve"> (if any)</w:t>
      </w:r>
      <w:r>
        <w:t>.</w:t>
      </w:r>
      <w:r w:rsidR="00F21114">
        <w:t xml:space="preserve">  Delete this section (or add more sections), as needed.</w:t>
      </w:r>
      <w:r>
        <w:t>]</w:t>
      </w:r>
    </w:p>
    <w:p w14:paraId="5BB392AA" w14:textId="77777777" w:rsidR="00650FB3" w:rsidRPr="00610318" w:rsidRDefault="00B2710B" w:rsidP="00B2710B">
      <w:pPr>
        <w:pStyle w:val="SOPHeading3"/>
        <w:keepNext/>
      </w:pPr>
      <w:r>
        <w:t>[Component or Subsystem Name]</w:t>
      </w:r>
    </w:p>
    <w:p w14:paraId="130E6BD6" w14:textId="77777777" w:rsidR="00650FB3" w:rsidRDefault="00F21114" w:rsidP="00B2710B">
      <w:pPr>
        <w:spacing w:before="120"/>
        <w:ind w:left="720"/>
      </w:pPr>
      <w:r>
        <w:t>[Describe the component or subsystem (if any).  Delete this section (or add more sections), as needed.]</w:t>
      </w:r>
    </w:p>
    <w:p w14:paraId="2B4BAFAF" w14:textId="77777777" w:rsidR="00F21114" w:rsidRPr="00610318" w:rsidRDefault="00F21114" w:rsidP="00F21114">
      <w:pPr>
        <w:pStyle w:val="SOPHeading3"/>
        <w:keepNext/>
      </w:pPr>
      <w:r>
        <w:t>[Component or Subsystem Name]</w:t>
      </w:r>
    </w:p>
    <w:p w14:paraId="119F963B" w14:textId="77777777" w:rsidR="00F21114" w:rsidRDefault="00F21114" w:rsidP="00F21114">
      <w:pPr>
        <w:spacing w:before="120"/>
        <w:ind w:left="720"/>
      </w:pPr>
      <w:r>
        <w:t>[Describe the component or subsystem (if any).  Delete this section (or add more sections), as needed.]</w:t>
      </w:r>
    </w:p>
    <w:p w14:paraId="32531E1D" w14:textId="3EAED288" w:rsidR="00650FB3" w:rsidRPr="00532797" w:rsidRDefault="00650FB3" w:rsidP="00E73C49">
      <w:pPr>
        <w:pStyle w:val="Heading1"/>
      </w:pPr>
      <w:r>
        <w:t>HAZARD</w:t>
      </w:r>
      <w:r w:rsidR="00312130">
        <w:t xml:space="preserve"> IDENTIFICATION</w:t>
      </w:r>
    </w:p>
    <w:p w14:paraId="39B71FB8" w14:textId="47526966" w:rsidR="006B261D" w:rsidRDefault="00C22C21" w:rsidP="00C22C21">
      <w:pPr>
        <w:spacing w:before="120"/>
        <w:ind w:left="720"/>
      </w:pPr>
      <w:r>
        <w:t>[Identify and describe the hazards associated with the equipment, its operations, the location, the facility, etc.  Describe precautions and limitations to mitigate risk to staff, the equipment, the facility, the public, and the environment.  Several types of common hazards are identified below.</w:t>
      </w:r>
    </w:p>
    <w:p w14:paraId="41489FE0" w14:textId="77777777" w:rsidR="00650FB3" w:rsidRDefault="00650FB3" w:rsidP="00E73C49">
      <w:pPr>
        <w:pStyle w:val="SOPHeading2"/>
      </w:pPr>
      <w:r>
        <w:t>Chemical Hazards</w:t>
      </w:r>
    </w:p>
    <w:p w14:paraId="60AC730B" w14:textId="77777777" w:rsidR="00004DA9" w:rsidRDefault="000A3A07" w:rsidP="004E35F4">
      <w:pPr>
        <w:pStyle w:val="SOPNormal3"/>
        <w:ind w:left="720"/>
      </w:pPr>
      <w:r>
        <w:t>List all chemical</w:t>
      </w:r>
      <w:r w:rsidR="00AF3B76">
        <w:t>s</w:t>
      </w:r>
      <w:r w:rsidR="00EB10CC">
        <w:t xml:space="preserve"> </w:t>
      </w:r>
      <w:r>
        <w:t>used for this process, including concentration</w:t>
      </w:r>
      <w:r w:rsidR="00F73AAE">
        <w:t xml:space="preserve"> and quantity.  Also list any microorganisms, bodily tissues/fluids, and/or radionuclides</w:t>
      </w:r>
      <w:r>
        <w:t xml:space="preserve"> </w:t>
      </w:r>
      <w:r w:rsidR="00F73AAE">
        <w:t xml:space="preserve"> </w:t>
      </w:r>
    </w:p>
    <w:tbl>
      <w:tblPr>
        <w:tblStyle w:val="TableGrid"/>
        <w:tblW w:w="8635" w:type="dxa"/>
        <w:tblInd w:w="720" w:type="dxa"/>
        <w:tblLook w:val="04A0" w:firstRow="1" w:lastRow="0" w:firstColumn="1" w:lastColumn="0" w:noHBand="0" w:noVBand="1"/>
      </w:tblPr>
      <w:tblGrid>
        <w:gridCol w:w="5575"/>
        <w:gridCol w:w="1530"/>
        <w:gridCol w:w="1530"/>
      </w:tblGrid>
      <w:tr w:rsidR="007E3FDA" w14:paraId="6AC60AD5" w14:textId="77D468F3" w:rsidTr="00BE06D6">
        <w:tc>
          <w:tcPr>
            <w:tcW w:w="5575" w:type="dxa"/>
          </w:tcPr>
          <w:p w14:paraId="35681437" w14:textId="4A9A8783" w:rsidR="007E3FDA" w:rsidRDefault="007E3FDA" w:rsidP="00BE06D6">
            <w:pPr>
              <w:pStyle w:val="SOPNormal3"/>
              <w:ind w:left="0"/>
              <w:jc w:val="center"/>
            </w:pPr>
            <w:r>
              <w:t>Chemical</w:t>
            </w:r>
          </w:p>
        </w:tc>
        <w:tc>
          <w:tcPr>
            <w:tcW w:w="1530" w:type="dxa"/>
          </w:tcPr>
          <w:p w14:paraId="74DC4484" w14:textId="254D896E" w:rsidR="007E3FDA" w:rsidRDefault="007E3FDA" w:rsidP="00BE06D6">
            <w:pPr>
              <w:pStyle w:val="SOPNormal3"/>
              <w:ind w:left="0"/>
              <w:jc w:val="center"/>
            </w:pPr>
            <w:r>
              <w:t>Concentration</w:t>
            </w:r>
          </w:p>
        </w:tc>
        <w:tc>
          <w:tcPr>
            <w:tcW w:w="1530" w:type="dxa"/>
          </w:tcPr>
          <w:p w14:paraId="413D612E" w14:textId="2A9DF676" w:rsidR="007E3FDA" w:rsidRDefault="007E3FDA" w:rsidP="00BE06D6">
            <w:pPr>
              <w:pStyle w:val="SOPNormal3"/>
              <w:ind w:left="0"/>
              <w:jc w:val="center"/>
            </w:pPr>
            <w:r>
              <w:t>Quantity</w:t>
            </w:r>
          </w:p>
        </w:tc>
      </w:tr>
      <w:tr w:rsidR="007E3FDA" w14:paraId="29FDE764" w14:textId="4F9EB2F7" w:rsidTr="00BE06D6">
        <w:tc>
          <w:tcPr>
            <w:tcW w:w="5575" w:type="dxa"/>
          </w:tcPr>
          <w:p w14:paraId="7198A518" w14:textId="099C7CB4" w:rsidR="007E3FDA" w:rsidRDefault="007E3FDA" w:rsidP="004E35F4">
            <w:pPr>
              <w:pStyle w:val="SOPNormal3"/>
              <w:ind w:left="0"/>
            </w:pPr>
            <w:r>
              <w:t>e.g. chemical A</w:t>
            </w:r>
          </w:p>
        </w:tc>
        <w:tc>
          <w:tcPr>
            <w:tcW w:w="1530" w:type="dxa"/>
          </w:tcPr>
          <w:p w14:paraId="08028F2B" w14:textId="77777777" w:rsidR="007E3FDA" w:rsidRDefault="007E3FDA" w:rsidP="004E35F4">
            <w:pPr>
              <w:pStyle w:val="SOPNormal3"/>
              <w:ind w:left="0"/>
            </w:pPr>
          </w:p>
        </w:tc>
        <w:tc>
          <w:tcPr>
            <w:tcW w:w="1530" w:type="dxa"/>
          </w:tcPr>
          <w:p w14:paraId="653B2B6D" w14:textId="77777777" w:rsidR="007E3FDA" w:rsidRDefault="007E3FDA" w:rsidP="004E35F4">
            <w:pPr>
              <w:pStyle w:val="SOPNormal3"/>
              <w:ind w:left="0"/>
            </w:pPr>
          </w:p>
        </w:tc>
      </w:tr>
      <w:tr w:rsidR="007E3FDA" w14:paraId="43E4EC5D" w14:textId="77777777" w:rsidTr="00BE06D6">
        <w:tc>
          <w:tcPr>
            <w:tcW w:w="5575" w:type="dxa"/>
          </w:tcPr>
          <w:p w14:paraId="757231BA" w14:textId="003FCF2F" w:rsidR="007E3FDA" w:rsidRDefault="007E3FDA" w:rsidP="00DC1393">
            <w:pPr>
              <w:pStyle w:val="SOPNormal3"/>
              <w:ind w:left="0"/>
            </w:pPr>
            <w:r w:rsidRPr="00E92237">
              <w:t xml:space="preserve">e.g. chemical </w:t>
            </w:r>
            <w:r>
              <w:t>B</w:t>
            </w:r>
          </w:p>
        </w:tc>
        <w:tc>
          <w:tcPr>
            <w:tcW w:w="1530" w:type="dxa"/>
          </w:tcPr>
          <w:p w14:paraId="38EA91CD" w14:textId="77777777" w:rsidR="007E3FDA" w:rsidRDefault="007E3FDA" w:rsidP="00DC1393">
            <w:pPr>
              <w:pStyle w:val="SOPNormal3"/>
              <w:ind w:left="0"/>
            </w:pPr>
          </w:p>
        </w:tc>
        <w:tc>
          <w:tcPr>
            <w:tcW w:w="1530" w:type="dxa"/>
          </w:tcPr>
          <w:p w14:paraId="19E8283D" w14:textId="77777777" w:rsidR="007E3FDA" w:rsidRDefault="007E3FDA" w:rsidP="00DC1393">
            <w:pPr>
              <w:pStyle w:val="SOPNormal3"/>
              <w:ind w:left="0"/>
            </w:pPr>
          </w:p>
        </w:tc>
      </w:tr>
      <w:tr w:rsidR="007E3FDA" w14:paraId="3D804A32" w14:textId="77777777" w:rsidTr="00BE06D6">
        <w:tc>
          <w:tcPr>
            <w:tcW w:w="5575" w:type="dxa"/>
          </w:tcPr>
          <w:p w14:paraId="554BDA05" w14:textId="1CFE9074" w:rsidR="007E3FDA" w:rsidRDefault="007E3FDA" w:rsidP="00DC1393">
            <w:pPr>
              <w:pStyle w:val="SOPNormal3"/>
              <w:ind w:left="0"/>
            </w:pPr>
            <w:r w:rsidRPr="00E92237">
              <w:t xml:space="preserve">e.g. chemical </w:t>
            </w:r>
            <w:r>
              <w:t>C</w:t>
            </w:r>
          </w:p>
        </w:tc>
        <w:tc>
          <w:tcPr>
            <w:tcW w:w="1530" w:type="dxa"/>
          </w:tcPr>
          <w:p w14:paraId="59F7DEFC" w14:textId="77777777" w:rsidR="007E3FDA" w:rsidRDefault="007E3FDA" w:rsidP="00DC1393">
            <w:pPr>
              <w:pStyle w:val="SOPNormal3"/>
              <w:ind w:left="0"/>
            </w:pPr>
          </w:p>
        </w:tc>
        <w:tc>
          <w:tcPr>
            <w:tcW w:w="1530" w:type="dxa"/>
          </w:tcPr>
          <w:p w14:paraId="15325C57" w14:textId="77777777" w:rsidR="007E3FDA" w:rsidRDefault="007E3FDA" w:rsidP="00DC1393">
            <w:pPr>
              <w:pStyle w:val="SOPNormal3"/>
              <w:ind w:left="0"/>
            </w:pPr>
          </w:p>
        </w:tc>
      </w:tr>
      <w:tr w:rsidR="007E3FDA" w14:paraId="49BF30EC" w14:textId="77777777" w:rsidTr="00BE06D6">
        <w:tc>
          <w:tcPr>
            <w:tcW w:w="5575" w:type="dxa"/>
          </w:tcPr>
          <w:p w14:paraId="7DAB380D" w14:textId="1105E893" w:rsidR="007E3FDA" w:rsidRDefault="007E3FDA" w:rsidP="00DC1393">
            <w:pPr>
              <w:pStyle w:val="SOPNormal3"/>
              <w:ind w:left="0"/>
            </w:pPr>
            <w:r w:rsidRPr="00E92237">
              <w:t xml:space="preserve">e.g. chemical </w:t>
            </w:r>
            <w:r>
              <w:t>D</w:t>
            </w:r>
          </w:p>
        </w:tc>
        <w:tc>
          <w:tcPr>
            <w:tcW w:w="1530" w:type="dxa"/>
          </w:tcPr>
          <w:p w14:paraId="2C924D66" w14:textId="77777777" w:rsidR="007E3FDA" w:rsidRDefault="007E3FDA" w:rsidP="00DC1393">
            <w:pPr>
              <w:pStyle w:val="SOPNormal3"/>
              <w:ind w:left="0"/>
            </w:pPr>
          </w:p>
        </w:tc>
        <w:tc>
          <w:tcPr>
            <w:tcW w:w="1530" w:type="dxa"/>
          </w:tcPr>
          <w:p w14:paraId="03B01381" w14:textId="77777777" w:rsidR="007E3FDA" w:rsidRDefault="007E3FDA" w:rsidP="00DC1393">
            <w:pPr>
              <w:pStyle w:val="SOPNormal3"/>
              <w:ind w:left="0"/>
            </w:pPr>
          </w:p>
        </w:tc>
      </w:tr>
      <w:tr w:rsidR="007E3FDA" w14:paraId="2B597CCE" w14:textId="77777777" w:rsidTr="00BE06D6">
        <w:tc>
          <w:tcPr>
            <w:tcW w:w="5575" w:type="dxa"/>
          </w:tcPr>
          <w:p w14:paraId="48A83A8B" w14:textId="6EEED372" w:rsidR="007E3FDA" w:rsidRDefault="007E3FDA" w:rsidP="00DC1393">
            <w:pPr>
              <w:pStyle w:val="SOPNormal3"/>
              <w:ind w:left="0"/>
            </w:pPr>
            <w:r w:rsidRPr="00E92237">
              <w:t xml:space="preserve">e.g. chemical </w:t>
            </w:r>
            <w:r>
              <w:t>E</w:t>
            </w:r>
          </w:p>
        </w:tc>
        <w:tc>
          <w:tcPr>
            <w:tcW w:w="1530" w:type="dxa"/>
          </w:tcPr>
          <w:p w14:paraId="78DAD1DD" w14:textId="77777777" w:rsidR="007E3FDA" w:rsidRDefault="007E3FDA" w:rsidP="00DC1393">
            <w:pPr>
              <w:pStyle w:val="SOPNormal3"/>
              <w:ind w:left="0"/>
            </w:pPr>
          </w:p>
        </w:tc>
        <w:tc>
          <w:tcPr>
            <w:tcW w:w="1530" w:type="dxa"/>
          </w:tcPr>
          <w:p w14:paraId="7DB216A6" w14:textId="77777777" w:rsidR="007E3FDA" w:rsidRDefault="007E3FDA" w:rsidP="00DC1393">
            <w:pPr>
              <w:pStyle w:val="SOPNormal3"/>
              <w:ind w:left="0"/>
            </w:pPr>
          </w:p>
        </w:tc>
      </w:tr>
      <w:tr w:rsidR="007E3FDA" w14:paraId="571C9A1C" w14:textId="77777777" w:rsidTr="00BE06D6">
        <w:tc>
          <w:tcPr>
            <w:tcW w:w="5575" w:type="dxa"/>
          </w:tcPr>
          <w:p w14:paraId="2315AB20" w14:textId="408138ED" w:rsidR="007E3FDA" w:rsidRDefault="007E3FDA" w:rsidP="00DC1393">
            <w:pPr>
              <w:pStyle w:val="SOPNormal3"/>
              <w:ind w:left="0"/>
            </w:pPr>
            <w:r w:rsidRPr="00E92237">
              <w:t xml:space="preserve">e.g. chemical </w:t>
            </w:r>
            <w:r>
              <w:t>F</w:t>
            </w:r>
          </w:p>
        </w:tc>
        <w:tc>
          <w:tcPr>
            <w:tcW w:w="1530" w:type="dxa"/>
          </w:tcPr>
          <w:p w14:paraId="1152BE9F" w14:textId="77777777" w:rsidR="007E3FDA" w:rsidRDefault="007E3FDA" w:rsidP="00DC1393">
            <w:pPr>
              <w:pStyle w:val="SOPNormal3"/>
              <w:ind w:left="0"/>
            </w:pPr>
          </w:p>
        </w:tc>
        <w:tc>
          <w:tcPr>
            <w:tcW w:w="1530" w:type="dxa"/>
          </w:tcPr>
          <w:p w14:paraId="2E67A4FE" w14:textId="77777777" w:rsidR="007E3FDA" w:rsidRDefault="007E3FDA" w:rsidP="00DC1393">
            <w:pPr>
              <w:pStyle w:val="SOPNormal3"/>
              <w:ind w:left="0"/>
            </w:pPr>
          </w:p>
        </w:tc>
      </w:tr>
      <w:tr w:rsidR="007E3FDA" w14:paraId="72EDB708" w14:textId="77777777" w:rsidTr="00BE06D6">
        <w:tc>
          <w:tcPr>
            <w:tcW w:w="5575" w:type="dxa"/>
          </w:tcPr>
          <w:p w14:paraId="7F50F611" w14:textId="7E7FDCCB" w:rsidR="007E3FDA" w:rsidRDefault="007E3FDA" w:rsidP="00DC1393">
            <w:pPr>
              <w:pStyle w:val="SOPNormal3"/>
              <w:ind w:left="0"/>
            </w:pPr>
            <w:r w:rsidRPr="00E92237">
              <w:t xml:space="preserve">e.g. chemical </w:t>
            </w:r>
            <w:r>
              <w:t>G</w:t>
            </w:r>
          </w:p>
        </w:tc>
        <w:tc>
          <w:tcPr>
            <w:tcW w:w="1530" w:type="dxa"/>
          </w:tcPr>
          <w:p w14:paraId="5FFCD878" w14:textId="77777777" w:rsidR="007E3FDA" w:rsidRDefault="007E3FDA" w:rsidP="00DC1393">
            <w:pPr>
              <w:pStyle w:val="SOPNormal3"/>
              <w:ind w:left="0"/>
            </w:pPr>
          </w:p>
        </w:tc>
        <w:tc>
          <w:tcPr>
            <w:tcW w:w="1530" w:type="dxa"/>
          </w:tcPr>
          <w:p w14:paraId="02095BD3" w14:textId="77777777" w:rsidR="007E3FDA" w:rsidRDefault="007E3FDA" w:rsidP="00DC1393">
            <w:pPr>
              <w:pStyle w:val="SOPNormal3"/>
              <w:ind w:left="0"/>
            </w:pPr>
          </w:p>
        </w:tc>
      </w:tr>
      <w:tr w:rsidR="007E3FDA" w14:paraId="2409104F" w14:textId="77777777" w:rsidTr="00BE06D6">
        <w:tc>
          <w:tcPr>
            <w:tcW w:w="5575" w:type="dxa"/>
          </w:tcPr>
          <w:p w14:paraId="2493B4B4" w14:textId="05219BA3" w:rsidR="007E3FDA" w:rsidRDefault="007E3FDA" w:rsidP="00DC1393">
            <w:pPr>
              <w:pStyle w:val="SOPNormal3"/>
              <w:ind w:left="0"/>
            </w:pPr>
            <w:r>
              <w:t>Add additional rows as necessary to include all chemicals</w:t>
            </w:r>
          </w:p>
        </w:tc>
        <w:tc>
          <w:tcPr>
            <w:tcW w:w="1530" w:type="dxa"/>
          </w:tcPr>
          <w:p w14:paraId="51882E8A" w14:textId="77777777" w:rsidR="007E3FDA" w:rsidRDefault="007E3FDA" w:rsidP="00DC1393">
            <w:pPr>
              <w:pStyle w:val="SOPNormal3"/>
              <w:ind w:left="0"/>
            </w:pPr>
          </w:p>
        </w:tc>
        <w:tc>
          <w:tcPr>
            <w:tcW w:w="1530" w:type="dxa"/>
          </w:tcPr>
          <w:p w14:paraId="706E331B" w14:textId="77777777" w:rsidR="007E3FDA" w:rsidRDefault="007E3FDA" w:rsidP="00DC1393">
            <w:pPr>
              <w:pStyle w:val="SOPNormal3"/>
              <w:ind w:left="0"/>
            </w:pPr>
          </w:p>
        </w:tc>
      </w:tr>
    </w:tbl>
    <w:p w14:paraId="2072198C" w14:textId="77777777" w:rsidR="00004DA9" w:rsidRDefault="00004DA9" w:rsidP="004E35F4">
      <w:pPr>
        <w:pStyle w:val="SOPNormal3"/>
        <w:ind w:left="720"/>
      </w:pPr>
    </w:p>
    <w:p w14:paraId="544AD9AA" w14:textId="53CF797B" w:rsidR="00004DA9" w:rsidRDefault="00004DA9" w:rsidP="004E35F4">
      <w:pPr>
        <w:pStyle w:val="SOPNormal3"/>
        <w:ind w:left="720"/>
      </w:pPr>
      <w:r>
        <w:lastRenderedPageBreak/>
        <w:t xml:space="preserve">Indicate the hazard(s) associated with the </w:t>
      </w:r>
      <w:r w:rsidR="007E3FDA">
        <w:t>chemic</w:t>
      </w:r>
      <w:r>
        <w:t>als identified above</w:t>
      </w:r>
    </w:p>
    <w:tbl>
      <w:tblPr>
        <w:tblStyle w:val="TableGrid"/>
        <w:tblW w:w="0" w:type="auto"/>
        <w:tblInd w:w="720" w:type="dxa"/>
        <w:tblLook w:val="04A0" w:firstRow="1" w:lastRow="0" w:firstColumn="1" w:lastColumn="0" w:noHBand="0" w:noVBand="1"/>
      </w:tblPr>
      <w:tblGrid>
        <w:gridCol w:w="2169"/>
        <w:gridCol w:w="2153"/>
        <w:gridCol w:w="2154"/>
        <w:gridCol w:w="2154"/>
      </w:tblGrid>
      <w:tr w:rsidR="00887D2A" w14:paraId="07B3A0A8" w14:textId="77777777" w:rsidTr="00004DA9">
        <w:tc>
          <w:tcPr>
            <w:tcW w:w="2169" w:type="dxa"/>
          </w:tcPr>
          <w:p w14:paraId="4889655C" w14:textId="3A828A5B" w:rsidR="00887D2A" w:rsidRDefault="00F27B07" w:rsidP="00887D2A">
            <w:pPr>
              <w:pStyle w:val="SOPNormal3"/>
              <w:ind w:left="0"/>
            </w:pPr>
            <w:sdt>
              <w:sdtPr>
                <w:id w:val="1055669550"/>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 xml:space="preserve"> Irritant</w:t>
            </w:r>
          </w:p>
        </w:tc>
        <w:tc>
          <w:tcPr>
            <w:tcW w:w="2153" w:type="dxa"/>
          </w:tcPr>
          <w:p w14:paraId="5A0262F2" w14:textId="1FAF9340" w:rsidR="00887D2A" w:rsidRDefault="00F27B07" w:rsidP="00887D2A">
            <w:pPr>
              <w:pStyle w:val="SOPNormal3"/>
              <w:ind w:left="0"/>
            </w:pPr>
            <w:sdt>
              <w:sdtPr>
                <w:id w:val="467629308"/>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Carcinogen</w:t>
            </w:r>
          </w:p>
        </w:tc>
        <w:tc>
          <w:tcPr>
            <w:tcW w:w="2154" w:type="dxa"/>
          </w:tcPr>
          <w:p w14:paraId="289AC6AA" w14:textId="0BE90382" w:rsidR="00887D2A" w:rsidRDefault="00F27B07" w:rsidP="00887D2A">
            <w:pPr>
              <w:pStyle w:val="SOPNormal3"/>
              <w:ind w:left="0"/>
            </w:pPr>
            <w:sdt>
              <w:sdtPr>
                <w:id w:val="1651248843"/>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Corrosive</w:t>
            </w:r>
          </w:p>
        </w:tc>
        <w:tc>
          <w:tcPr>
            <w:tcW w:w="2154" w:type="dxa"/>
          </w:tcPr>
          <w:p w14:paraId="54C43F0C" w14:textId="4BB9A4CC" w:rsidR="00887D2A" w:rsidRDefault="00F27B07" w:rsidP="00887D2A">
            <w:pPr>
              <w:pStyle w:val="SOPNormal3"/>
              <w:ind w:left="0"/>
            </w:pPr>
            <w:sdt>
              <w:sdtPr>
                <w:id w:val="-1080756603"/>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Pyrophoric</w:t>
            </w:r>
          </w:p>
        </w:tc>
      </w:tr>
      <w:tr w:rsidR="00887D2A" w14:paraId="10053AF0" w14:textId="77777777" w:rsidTr="00004DA9">
        <w:tc>
          <w:tcPr>
            <w:tcW w:w="2169" w:type="dxa"/>
          </w:tcPr>
          <w:p w14:paraId="1126F2B9" w14:textId="461642C3" w:rsidR="00887D2A" w:rsidRDefault="00F27B07" w:rsidP="00887D2A">
            <w:pPr>
              <w:pStyle w:val="SOPNormal3"/>
              <w:ind w:left="0"/>
            </w:pPr>
            <w:sdt>
              <w:sdtPr>
                <w:id w:val="1715460261"/>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 xml:space="preserve"> Sensitizer</w:t>
            </w:r>
          </w:p>
        </w:tc>
        <w:tc>
          <w:tcPr>
            <w:tcW w:w="2153" w:type="dxa"/>
          </w:tcPr>
          <w:p w14:paraId="1E3A64B2" w14:textId="2DB0BB51" w:rsidR="00887D2A" w:rsidRDefault="00F27B07" w:rsidP="00887D2A">
            <w:pPr>
              <w:pStyle w:val="SOPNormal3"/>
              <w:ind w:left="0"/>
            </w:pPr>
            <w:sdt>
              <w:sdtPr>
                <w:id w:val="-1541738950"/>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Reproductive Hazard</w:t>
            </w:r>
          </w:p>
        </w:tc>
        <w:tc>
          <w:tcPr>
            <w:tcW w:w="2154" w:type="dxa"/>
          </w:tcPr>
          <w:p w14:paraId="4135D110" w14:textId="2B19798E" w:rsidR="00887D2A" w:rsidRDefault="00F27B07" w:rsidP="00887D2A">
            <w:pPr>
              <w:pStyle w:val="SOPNormal3"/>
              <w:ind w:left="0"/>
            </w:pPr>
            <w:sdt>
              <w:sdtPr>
                <w:id w:val="-1094328745"/>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Explosive</w:t>
            </w:r>
          </w:p>
        </w:tc>
        <w:tc>
          <w:tcPr>
            <w:tcW w:w="2154" w:type="dxa"/>
          </w:tcPr>
          <w:p w14:paraId="48A228D4" w14:textId="348B0390" w:rsidR="00887D2A" w:rsidRDefault="00F27B07" w:rsidP="00887D2A">
            <w:pPr>
              <w:pStyle w:val="SOPNormal3"/>
              <w:ind w:left="0"/>
            </w:pPr>
            <w:sdt>
              <w:sdtPr>
                <w:id w:val="1808117743"/>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Water Reactive</w:t>
            </w:r>
          </w:p>
        </w:tc>
      </w:tr>
      <w:tr w:rsidR="00887D2A" w14:paraId="4991CCC0" w14:textId="77777777" w:rsidTr="00004DA9">
        <w:tc>
          <w:tcPr>
            <w:tcW w:w="2169" w:type="dxa"/>
          </w:tcPr>
          <w:p w14:paraId="33B2CE92" w14:textId="5ECCE89F" w:rsidR="00887D2A" w:rsidRDefault="00F27B07" w:rsidP="00887D2A">
            <w:pPr>
              <w:pStyle w:val="SOPNormal3"/>
              <w:ind w:left="0"/>
            </w:pPr>
            <w:sdt>
              <w:sdtPr>
                <w:id w:val="1383447194"/>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 xml:space="preserve"> Toxic</w:t>
            </w:r>
          </w:p>
        </w:tc>
        <w:tc>
          <w:tcPr>
            <w:tcW w:w="2153" w:type="dxa"/>
          </w:tcPr>
          <w:p w14:paraId="6DAB9885" w14:textId="700EEDB0" w:rsidR="00887D2A" w:rsidRDefault="00F27B07" w:rsidP="00887D2A">
            <w:pPr>
              <w:pStyle w:val="SOPNormal3"/>
              <w:ind w:left="0"/>
            </w:pPr>
            <w:sdt>
              <w:sdtPr>
                <w:id w:val="-747653208"/>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Respiratory Hazard</w:t>
            </w:r>
          </w:p>
        </w:tc>
        <w:tc>
          <w:tcPr>
            <w:tcW w:w="2154" w:type="dxa"/>
          </w:tcPr>
          <w:p w14:paraId="6B070C37" w14:textId="555E662E" w:rsidR="00887D2A" w:rsidRDefault="00F27B07" w:rsidP="00887D2A">
            <w:pPr>
              <w:pStyle w:val="SOPNormal3"/>
              <w:ind w:left="0"/>
            </w:pPr>
            <w:sdt>
              <w:sdtPr>
                <w:id w:val="163747098"/>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Flammable</w:t>
            </w:r>
          </w:p>
        </w:tc>
        <w:tc>
          <w:tcPr>
            <w:tcW w:w="2154" w:type="dxa"/>
          </w:tcPr>
          <w:p w14:paraId="086C9B63" w14:textId="67A22CD9" w:rsidR="00887D2A" w:rsidRDefault="00F27B07" w:rsidP="00887D2A">
            <w:pPr>
              <w:pStyle w:val="SOPNormal3"/>
              <w:ind w:left="0"/>
            </w:pPr>
            <w:sdt>
              <w:sdtPr>
                <w:id w:val="-816562077"/>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Self-Reactive</w:t>
            </w:r>
          </w:p>
        </w:tc>
      </w:tr>
      <w:tr w:rsidR="00887D2A" w14:paraId="3217F61B" w14:textId="77777777" w:rsidTr="00004DA9">
        <w:tc>
          <w:tcPr>
            <w:tcW w:w="2169" w:type="dxa"/>
          </w:tcPr>
          <w:p w14:paraId="7968CCE5" w14:textId="3A042C3A" w:rsidR="00887D2A" w:rsidRDefault="00F27B07" w:rsidP="00887D2A">
            <w:pPr>
              <w:pStyle w:val="SOPNormal3"/>
              <w:ind w:left="0"/>
            </w:pPr>
            <w:sdt>
              <w:sdtPr>
                <w:id w:val="-1854800645"/>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 xml:space="preserve"> Poison</w:t>
            </w:r>
          </w:p>
        </w:tc>
        <w:tc>
          <w:tcPr>
            <w:tcW w:w="2153" w:type="dxa"/>
          </w:tcPr>
          <w:p w14:paraId="448963A7" w14:textId="79BC3284" w:rsidR="00887D2A" w:rsidRDefault="00887D2A" w:rsidP="00887D2A">
            <w:pPr>
              <w:pStyle w:val="SOPNormal3"/>
              <w:ind w:left="0"/>
            </w:pPr>
          </w:p>
        </w:tc>
        <w:tc>
          <w:tcPr>
            <w:tcW w:w="2154" w:type="dxa"/>
          </w:tcPr>
          <w:p w14:paraId="65C0DE40" w14:textId="630F33CF" w:rsidR="00887D2A" w:rsidRDefault="00F27B07" w:rsidP="00887D2A">
            <w:pPr>
              <w:pStyle w:val="SOPNormal3"/>
              <w:ind w:left="0"/>
            </w:pPr>
            <w:sdt>
              <w:sdtPr>
                <w:id w:val="640308745"/>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Oxidizer</w:t>
            </w:r>
          </w:p>
        </w:tc>
        <w:tc>
          <w:tcPr>
            <w:tcW w:w="2154" w:type="dxa"/>
          </w:tcPr>
          <w:p w14:paraId="331B1C43" w14:textId="539F799E" w:rsidR="00887D2A" w:rsidRDefault="00F27B07" w:rsidP="00887D2A">
            <w:pPr>
              <w:pStyle w:val="SOPNormal3"/>
              <w:ind w:left="0"/>
            </w:pPr>
            <w:sdt>
              <w:sdtPr>
                <w:id w:val="151032794"/>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Peroxide Former</w:t>
            </w:r>
          </w:p>
        </w:tc>
      </w:tr>
      <w:tr w:rsidR="00887D2A" w14:paraId="10E4F054" w14:textId="77777777" w:rsidTr="00004DA9">
        <w:tc>
          <w:tcPr>
            <w:tcW w:w="2169" w:type="dxa"/>
          </w:tcPr>
          <w:p w14:paraId="31E83098" w14:textId="77777777" w:rsidR="00887D2A" w:rsidRDefault="00F27B07" w:rsidP="00887D2A">
            <w:pPr>
              <w:pStyle w:val="SOPNormal3"/>
              <w:ind w:left="0"/>
            </w:pPr>
            <w:sdt>
              <w:sdtPr>
                <w:id w:val="1694878905"/>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Target Organ Hazard</w:t>
            </w:r>
          </w:p>
          <w:p w14:paraId="26DC6691" w14:textId="339D17BA" w:rsidR="00887D2A" w:rsidRDefault="00887D2A" w:rsidP="00887D2A">
            <w:pPr>
              <w:pStyle w:val="SOPNormal3"/>
              <w:ind w:left="0"/>
              <w:rPr>
                <w:rFonts w:ascii="MS Gothic" w:eastAsia="MS Gothic" w:hAnsi="MS Gothic"/>
              </w:rPr>
            </w:pPr>
            <w:r>
              <w:t>(specify organ):</w:t>
            </w:r>
          </w:p>
        </w:tc>
        <w:tc>
          <w:tcPr>
            <w:tcW w:w="2153" w:type="dxa"/>
          </w:tcPr>
          <w:p w14:paraId="70578225" w14:textId="77777777" w:rsidR="00887D2A" w:rsidRDefault="00887D2A" w:rsidP="00887D2A">
            <w:pPr>
              <w:pStyle w:val="SOPNormal3"/>
              <w:ind w:left="0"/>
              <w:rPr>
                <w:rFonts w:ascii="MS Gothic" w:eastAsia="MS Gothic" w:hAnsi="MS Gothic"/>
              </w:rPr>
            </w:pPr>
          </w:p>
        </w:tc>
        <w:tc>
          <w:tcPr>
            <w:tcW w:w="2154" w:type="dxa"/>
          </w:tcPr>
          <w:p w14:paraId="384F1927" w14:textId="77777777" w:rsidR="00887D2A" w:rsidRDefault="00F27B07" w:rsidP="00887D2A">
            <w:pPr>
              <w:pStyle w:val="SOPNormal3"/>
              <w:ind w:left="0"/>
            </w:pPr>
            <w:sdt>
              <w:sdtPr>
                <w:id w:val="705839987"/>
                <w14:checkbox>
                  <w14:checked w14:val="0"/>
                  <w14:checkedState w14:val="2612" w14:font="MS Gothic"/>
                  <w14:uncheckedState w14:val="2610" w14:font="MS Gothic"/>
                </w14:checkbox>
              </w:sdtPr>
              <w:sdtEndPr/>
              <w:sdtContent>
                <w:r w:rsidR="00887D2A">
                  <w:rPr>
                    <w:rFonts w:ascii="MS Gothic" w:eastAsia="MS Gothic" w:hAnsi="MS Gothic" w:hint="eastAsia"/>
                  </w:rPr>
                  <w:t>☐</w:t>
                </w:r>
              </w:sdtContent>
            </w:sdt>
            <w:r w:rsidR="00887D2A">
              <w:t>Other Hazard</w:t>
            </w:r>
          </w:p>
          <w:p w14:paraId="6828AB7E" w14:textId="78E1F442" w:rsidR="00887D2A" w:rsidRDefault="00887D2A" w:rsidP="00887D2A">
            <w:pPr>
              <w:pStyle w:val="SOPNormal3"/>
              <w:ind w:left="0"/>
              <w:rPr>
                <w:rFonts w:ascii="MS Gothic" w:eastAsia="MS Gothic" w:hAnsi="MS Gothic"/>
              </w:rPr>
            </w:pPr>
            <w:r>
              <w:t>(specify):</w:t>
            </w:r>
          </w:p>
        </w:tc>
        <w:tc>
          <w:tcPr>
            <w:tcW w:w="2154" w:type="dxa"/>
          </w:tcPr>
          <w:p w14:paraId="7B47E9E5" w14:textId="30A70D77" w:rsidR="00887D2A" w:rsidRDefault="00887D2A" w:rsidP="00887D2A">
            <w:pPr>
              <w:pStyle w:val="SOPNormal3"/>
              <w:ind w:left="0"/>
              <w:rPr>
                <w:rFonts w:ascii="MS Gothic" w:eastAsia="MS Gothic" w:hAnsi="MS Gothic"/>
              </w:rPr>
            </w:pPr>
          </w:p>
        </w:tc>
      </w:tr>
    </w:tbl>
    <w:p w14:paraId="3E55ADA1" w14:textId="4D84C0B6" w:rsidR="00004DA9" w:rsidRDefault="00004DA9" w:rsidP="004E35F4">
      <w:pPr>
        <w:pStyle w:val="SOPNormal3"/>
        <w:ind w:left="720"/>
      </w:pPr>
    </w:p>
    <w:p w14:paraId="5C226958" w14:textId="7FC11E07" w:rsidR="003577D0" w:rsidRDefault="00DC1393" w:rsidP="00B2710B">
      <w:pPr>
        <w:pStyle w:val="SOPHeading3"/>
        <w:keepNext/>
      </w:pPr>
      <w:r>
        <w:t>Irritant</w:t>
      </w:r>
    </w:p>
    <w:p w14:paraId="2EA9F226" w14:textId="59BD0C83" w:rsidR="00DC1393" w:rsidRDefault="00DC1393" w:rsidP="00BE06D6">
      <w:pPr>
        <w:pStyle w:val="SOPHeading3"/>
        <w:keepNext/>
        <w:numPr>
          <w:ilvl w:val="0"/>
          <w:numId w:val="0"/>
        </w:numPr>
        <w:ind w:left="2160"/>
      </w:pPr>
      <w:r>
        <w:t>Describe the controls (engineering, administrative and PPE) used to protect personnel from the hazards identified above, e.g. use of irritants will be confined to a fume hood, personnel will be wearing nitrile gloves (select gloves based upon appropriate manufacturer data) and safety glasses.</w:t>
      </w:r>
      <w:r w:rsidR="00D34386">
        <w:t xml:space="preserve"> Reference additional documents as needed.</w:t>
      </w:r>
    </w:p>
    <w:p w14:paraId="1813668B" w14:textId="451B55CF" w:rsidR="00DC1393" w:rsidRDefault="00DC1393" w:rsidP="00B2710B">
      <w:pPr>
        <w:pStyle w:val="SOPHeading3"/>
        <w:keepNext/>
      </w:pPr>
      <w:r>
        <w:t>Carcinogen</w:t>
      </w:r>
    </w:p>
    <w:p w14:paraId="7C7EA446" w14:textId="6A8D383B" w:rsidR="00DC1393" w:rsidRDefault="00DC1393" w:rsidP="00BE06D6">
      <w:pPr>
        <w:pStyle w:val="SOPHeading3"/>
        <w:keepNext/>
        <w:numPr>
          <w:ilvl w:val="0"/>
          <w:numId w:val="0"/>
        </w:numPr>
        <w:ind w:left="2160"/>
      </w:pPr>
      <w:r>
        <w:t>Describe the controls (engineering, administrative and PPE) used to protect personnel from the hazards identified above, e.g. use of carcinogens will be confined to a fume hood, personnel will be wearing nitrile gloves (select gloves based upon appropriate manufacturer data) and safety glasses.</w:t>
      </w:r>
      <w:r w:rsidR="00D34386">
        <w:t xml:space="preserve"> Reference additional documents as needed.</w:t>
      </w:r>
    </w:p>
    <w:p w14:paraId="44B7BD1E" w14:textId="1F9D94FE" w:rsidR="00DC1393" w:rsidRDefault="00DC1393" w:rsidP="00B2710B">
      <w:pPr>
        <w:pStyle w:val="SOPHeading3"/>
        <w:keepNext/>
      </w:pPr>
      <w:r>
        <w:t>Corrosive</w:t>
      </w:r>
    </w:p>
    <w:p w14:paraId="5A3083EA" w14:textId="604633C5" w:rsidR="00DC1393" w:rsidRDefault="00DC1393" w:rsidP="00BE06D6">
      <w:pPr>
        <w:pStyle w:val="SOPHeading3"/>
        <w:keepNext/>
        <w:numPr>
          <w:ilvl w:val="0"/>
          <w:numId w:val="0"/>
        </w:numPr>
        <w:ind w:left="2160"/>
      </w:pPr>
      <w:r>
        <w:t>Describe the controls (engineering, administrative and PPE) used to protect personnel from the hazards identified above, e.g. personnel using corrosives will be wearing splash resistant goggles, neoprene outer gloves</w:t>
      </w:r>
      <w:r w:rsidR="00D34386">
        <w:t xml:space="preserve"> and </w:t>
      </w:r>
      <w:r>
        <w:t xml:space="preserve">nitrile </w:t>
      </w:r>
      <w:r w:rsidR="00D34386">
        <w:t xml:space="preserve">inner </w:t>
      </w:r>
      <w:r>
        <w:t>gloves (select gloves based upon appropriate manufacturer data.</w:t>
      </w:r>
      <w:r w:rsidR="00D34386">
        <w:t xml:space="preserve"> Reference additional documents as needed.</w:t>
      </w:r>
    </w:p>
    <w:p w14:paraId="57DEF659" w14:textId="1C5B4D79" w:rsidR="00DC1393" w:rsidRDefault="00DC1393" w:rsidP="00B2710B">
      <w:pPr>
        <w:pStyle w:val="SOPHeading3"/>
        <w:keepNext/>
      </w:pPr>
      <w:r>
        <w:t>Pyrophoric</w:t>
      </w:r>
    </w:p>
    <w:p w14:paraId="1E0E093C" w14:textId="6BC139D5" w:rsidR="00D34386" w:rsidRDefault="00D34386" w:rsidP="00BE06D6">
      <w:pPr>
        <w:pStyle w:val="SOPHeading3"/>
        <w:keepNext/>
        <w:numPr>
          <w:ilvl w:val="0"/>
          <w:numId w:val="0"/>
        </w:numPr>
        <w:ind w:left="2160"/>
      </w:pPr>
      <w:r>
        <w:t>Pyrophorics will only be manipulated in the designated glove box under argon gas. Please see the pyrophoric material SOP attached to this document for additional information. Reference additional documents as needed.</w:t>
      </w:r>
    </w:p>
    <w:p w14:paraId="7B6993E2" w14:textId="2AD5A333" w:rsidR="00DC1393" w:rsidRDefault="00DC1393" w:rsidP="00B2710B">
      <w:pPr>
        <w:pStyle w:val="SOPHeading3"/>
        <w:keepNext/>
      </w:pPr>
      <w:r>
        <w:t>Flammable</w:t>
      </w:r>
    </w:p>
    <w:p w14:paraId="75B7E4E9" w14:textId="362B49B3" w:rsidR="00DC1393" w:rsidRDefault="00D34386" w:rsidP="00BE06D6">
      <w:pPr>
        <w:pStyle w:val="SOPHeading3"/>
        <w:keepNext/>
        <w:numPr>
          <w:ilvl w:val="0"/>
          <w:numId w:val="0"/>
        </w:numPr>
        <w:ind w:left="2160"/>
      </w:pPr>
      <w:r>
        <w:t>Describe the controls (engineering, administrative and PPE) used to protect personnel from the hazards identified above, e.g. use of flammables will be confined to a fume hood, personnel will be wearing nitrile gloves (select gloves based upon appropriate manufacturer data) and safety glasses. All flammable gas plumbing will be leak tested upon initial connection after opening the gas cylinder and valves, and again, prior to running the experiment. Reference additional documents as needed.</w:t>
      </w:r>
    </w:p>
    <w:p w14:paraId="12353B54" w14:textId="5675303E" w:rsidR="007E3FDA" w:rsidRPr="004E6928" w:rsidRDefault="007E3FDA" w:rsidP="00BE06D6">
      <w:pPr>
        <w:pStyle w:val="SOPHeading3"/>
        <w:keepNext/>
      </w:pPr>
      <w:r>
        <w:t>6.1.6</w:t>
      </w:r>
      <w:r>
        <w:tab/>
        <w:t>Add additional hazards as needed</w:t>
      </w:r>
    </w:p>
    <w:p w14:paraId="5E320CDA" w14:textId="73797699" w:rsidR="00BE06D6" w:rsidRDefault="00BE06D6" w:rsidP="00BE06D6"/>
    <w:p w14:paraId="2F30473C" w14:textId="6D2CD4E6" w:rsidR="003577D0" w:rsidRPr="00E76811" w:rsidRDefault="003577D0" w:rsidP="004E35F4">
      <w:pPr>
        <w:pStyle w:val="SOPNormal3"/>
        <w:ind w:left="720"/>
      </w:pPr>
    </w:p>
    <w:p w14:paraId="01428225" w14:textId="77777777" w:rsidR="004F5528" w:rsidRDefault="004F5528" w:rsidP="004F5528">
      <w:pPr>
        <w:pStyle w:val="SOPHeading2"/>
      </w:pPr>
      <w:r>
        <w:t xml:space="preserve">Physical Hazards  </w:t>
      </w:r>
    </w:p>
    <w:p w14:paraId="6F877CD0" w14:textId="77777777" w:rsidR="00191778" w:rsidRDefault="004F5528" w:rsidP="00BE06D6">
      <w:pPr>
        <w:ind w:left="720"/>
      </w:pPr>
      <w:r>
        <w:t xml:space="preserve">[Describe the hazards and precautions associated with </w:t>
      </w:r>
      <w:r w:rsidR="00312130">
        <w:t>use of the chemicals, equipment, systems, or processes covered by the SOP.  If no hazards exist</w:t>
      </w:r>
      <w:r>
        <w:t>, include a statement to this effect (don’t delete this section from the SOP; retaining it shows that the hazard type was considered, not overlooked).]</w:t>
      </w:r>
    </w:p>
    <w:p w14:paraId="3BCC1A52" w14:textId="77777777" w:rsidR="00AA19B8" w:rsidRDefault="00AA19B8" w:rsidP="00BE06D6">
      <w:pPr>
        <w:ind w:left="720"/>
      </w:pPr>
    </w:p>
    <w:p w14:paraId="201A8A3E" w14:textId="77777777" w:rsidR="00AA19B8" w:rsidRDefault="00AA19B8" w:rsidP="00BE06D6">
      <w:pPr>
        <w:ind w:left="720"/>
      </w:pPr>
      <w:r>
        <w:t>Check all that apply.  Provide details regarding each physical hazard in the narrative section below.</w:t>
      </w:r>
    </w:p>
    <w:p w14:paraId="353626D2" w14:textId="77777777" w:rsidR="00AA19B8" w:rsidRDefault="00AA19B8" w:rsidP="00BE06D6">
      <w:pPr>
        <w:ind w:left="720"/>
      </w:pPr>
    </w:p>
    <w:p w14:paraId="7B4DCDAC" w14:textId="77777777" w:rsidR="00AA19B8" w:rsidRDefault="00AA19B8" w:rsidP="00DD4EFF">
      <w:pPr>
        <w:ind w:left="720"/>
      </w:pPr>
    </w:p>
    <w:p w14:paraId="72D83E8F" w14:textId="77777777" w:rsidR="00AA19B8" w:rsidRDefault="00AA19B8" w:rsidP="00DD4EFF">
      <w:pPr>
        <w:ind w:left="720"/>
      </w:pPr>
    </w:p>
    <w:tbl>
      <w:tblPr>
        <w:tblStyle w:val="TableGrid"/>
        <w:tblW w:w="0" w:type="auto"/>
        <w:tblInd w:w="720" w:type="dxa"/>
        <w:tblLook w:val="04A0" w:firstRow="1" w:lastRow="0" w:firstColumn="1" w:lastColumn="0" w:noHBand="0" w:noVBand="1"/>
      </w:tblPr>
      <w:tblGrid>
        <w:gridCol w:w="3235"/>
        <w:gridCol w:w="1783"/>
        <w:gridCol w:w="2852"/>
      </w:tblGrid>
      <w:tr w:rsidR="00DD4EFF" w14:paraId="3D5CC89D" w14:textId="77777777" w:rsidTr="00DD4EFF">
        <w:trPr>
          <w:trHeight w:val="288"/>
        </w:trPr>
        <w:tc>
          <w:tcPr>
            <w:tcW w:w="3235" w:type="dxa"/>
          </w:tcPr>
          <w:p w14:paraId="6CE4F68C" w14:textId="77777777" w:rsidR="00DD4EFF" w:rsidRDefault="00DD4EFF" w:rsidP="00DD4EFF">
            <w:pPr>
              <w:jc w:val="center"/>
            </w:pPr>
            <w:r>
              <w:lastRenderedPageBreak/>
              <w:t>Hazard</w:t>
            </w:r>
          </w:p>
        </w:tc>
        <w:tc>
          <w:tcPr>
            <w:tcW w:w="1783" w:type="dxa"/>
          </w:tcPr>
          <w:p w14:paraId="26D349C7" w14:textId="77777777" w:rsidR="00DD4EFF" w:rsidRDefault="00DD4EFF" w:rsidP="00DD4EFF">
            <w:pPr>
              <w:jc w:val="center"/>
            </w:pPr>
            <w:r>
              <w:t>Check if present</w:t>
            </w:r>
          </w:p>
        </w:tc>
        <w:tc>
          <w:tcPr>
            <w:tcW w:w="2852" w:type="dxa"/>
          </w:tcPr>
          <w:p w14:paraId="12C226F2" w14:textId="77777777" w:rsidR="00DD4EFF" w:rsidRDefault="00DD4EFF" w:rsidP="00DD4EFF">
            <w:pPr>
              <w:jc w:val="center"/>
            </w:pPr>
            <w:r>
              <w:t>Relative Hazard Index</w:t>
            </w:r>
          </w:p>
        </w:tc>
      </w:tr>
      <w:tr w:rsidR="00DD4EFF" w14:paraId="6800DE34" w14:textId="77777777" w:rsidTr="00DD4EFF">
        <w:trPr>
          <w:trHeight w:val="288"/>
        </w:trPr>
        <w:tc>
          <w:tcPr>
            <w:tcW w:w="3235" w:type="dxa"/>
          </w:tcPr>
          <w:p w14:paraId="2B88F971" w14:textId="77777777" w:rsidR="00DD4EFF" w:rsidRDefault="00DD4EFF" w:rsidP="000A758A">
            <w:r>
              <w:t>Fire Hazards</w:t>
            </w:r>
          </w:p>
        </w:tc>
        <w:tc>
          <w:tcPr>
            <w:tcW w:w="1783" w:type="dxa"/>
          </w:tcPr>
          <w:p w14:paraId="40D625B0" w14:textId="77777777" w:rsidR="00DD4EFF" w:rsidRDefault="00F27B07" w:rsidP="00DD4EFF">
            <w:pPr>
              <w:jc w:val="center"/>
            </w:pPr>
            <w:sdt>
              <w:sdtPr>
                <w:id w:val="334035202"/>
                <w14:checkbox>
                  <w14:checked w14:val="0"/>
                  <w14:checkedState w14:val="2612" w14:font="MS Gothic"/>
                  <w14:uncheckedState w14:val="2610" w14:font="MS Gothic"/>
                </w14:checkbox>
              </w:sdtPr>
              <w:sdtEndPr/>
              <w:sdtContent>
                <w:r w:rsidR="00DD4EFF">
                  <w:rPr>
                    <w:rFonts w:ascii="MS Gothic" w:eastAsia="MS Gothic" w:hAnsi="MS Gothic" w:hint="eastAsia"/>
                  </w:rPr>
                  <w:t>☐</w:t>
                </w:r>
              </w:sdtContent>
            </w:sdt>
          </w:p>
        </w:tc>
        <w:tc>
          <w:tcPr>
            <w:tcW w:w="2852" w:type="dxa"/>
          </w:tcPr>
          <w:p w14:paraId="7270AF45" w14:textId="7EC30AA9" w:rsidR="00DD4EFF" w:rsidRDefault="00537696" w:rsidP="00DD4EFF">
            <w:pPr>
              <w:jc w:val="center"/>
            </w:pPr>
            <w:r>
              <w:t>See Section 6.4, consider controls present in section 6.3</w:t>
            </w:r>
          </w:p>
        </w:tc>
      </w:tr>
      <w:tr w:rsidR="00DD4EFF" w14:paraId="25E6821B" w14:textId="77777777" w:rsidTr="00DD4EFF">
        <w:trPr>
          <w:trHeight w:val="288"/>
        </w:trPr>
        <w:tc>
          <w:tcPr>
            <w:tcW w:w="3235" w:type="dxa"/>
          </w:tcPr>
          <w:p w14:paraId="04595FB7" w14:textId="77777777" w:rsidR="00DD4EFF" w:rsidRDefault="00DD4EFF" w:rsidP="00DD4EFF">
            <w:r>
              <w:t>Elevated Temperatures</w:t>
            </w:r>
          </w:p>
        </w:tc>
        <w:tc>
          <w:tcPr>
            <w:tcW w:w="1783" w:type="dxa"/>
          </w:tcPr>
          <w:p w14:paraId="73B99564" w14:textId="77777777" w:rsidR="00DD4EFF" w:rsidRDefault="00F27B07" w:rsidP="00DD4EFF">
            <w:pPr>
              <w:jc w:val="center"/>
            </w:pPr>
            <w:sdt>
              <w:sdtPr>
                <w:id w:val="-14079643"/>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31A51A16" w14:textId="77777777" w:rsidR="00DD4EFF" w:rsidRDefault="00DD4EFF" w:rsidP="00DD4EFF">
            <w:pPr>
              <w:jc w:val="center"/>
            </w:pPr>
          </w:p>
        </w:tc>
      </w:tr>
      <w:tr w:rsidR="00DD4EFF" w14:paraId="3398FD96" w14:textId="77777777" w:rsidTr="00DD4EFF">
        <w:trPr>
          <w:trHeight w:val="288"/>
        </w:trPr>
        <w:tc>
          <w:tcPr>
            <w:tcW w:w="3235" w:type="dxa"/>
          </w:tcPr>
          <w:p w14:paraId="1719FD8F" w14:textId="77777777" w:rsidR="00DD4EFF" w:rsidRDefault="00DD4EFF" w:rsidP="00DD4EFF">
            <w:r>
              <w:t>Cryogenic/Low Temp</w:t>
            </w:r>
          </w:p>
        </w:tc>
        <w:tc>
          <w:tcPr>
            <w:tcW w:w="1783" w:type="dxa"/>
          </w:tcPr>
          <w:p w14:paraId="5B210FD2" w14:textId="77777777" w:rsidR="00DD4EFF" w:rsidRDefault="00F27B07" w:rsidP="00DD4EFF">
            <w:pPr>
              <w:jc w:val="center"/>
            </w:pPr>
            <w:sdt>
              <w:sdtPr>
                <w:id w:val="-1305071939"/>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1E68BFF6" w14:textId="77777777" w:rsidR="00DD4EFF" w:rsidRDefault="00DD4EFF" w:rsidP="00DD4EFF">
            <w:pPr>
              <w:jc w:val="center"/>
            </w:pPr>
          </w:p>
        </w:tc>
      </w:tr>
      <w:tr w:rsidR="00DD4EFF" w14:paraId="4EFCA829" w14:textId="77777777" w:rsidTr="00DD4EFF">
        <w:trPr>
          <w:trHeight w:val="288"/>
        </w:trPr>
        <w:tc>
          <w:tcPr>
            <w:tcW w:w="3235" w:type="dxa"/>
          </w:tcPr>
          <w:p w14:paraId="0F452655" w14:textId="77777777" w:rsidR="00DD4EFF" w:rsidRDefault="00DD4EFF" w:rsidP="00DD4EFF">
            <w:r>
              <w:t xml:space="preserve">Compressed Gases </w:t>
            </w:r>
          </w:p>
        </w:tc>
        <w:tc>
          <w:tcPr>
            <w:tcW w:w="1783" w:type="dxa"/>
          </w:tcPr>
          <w:p w14:paraId="6ADC3F40" w14:textId="77777777" w:rsidR="00DD4EFF" w:rsidRDefault="00F27B07" w:rsidP="00DD4EFF">
            <w:pPr>
              <w:jc w:val="center"/>
            </w:pPr>
            <w:sdt>
              <w:sdtPr>
                <w:id w:val="-821968894"/>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1E73792E" w14:textId="77777777" w:rsidR="00DD4EFF" w:rsidRDefault="00DD4EFF" w:rsidP="00DD4EFF">
            <w:pPr>
              <w:jc w:val="center"/>
            </w:pPr>
          </w:p>
        </w:tc>
      </w:tr>
      <w:tr w:rsidR="00DD4EFF" w14:paraId="4980BFB9" w14:textId="77777777" w:rsidTr="00DD4EFF">
        <w:trPr>
          <w:trHeight w:val="288"/>
        </w:trPr>
        <w:tc>
          <w:tcPr>
            <w:tcW w:w="3235" w:type="dxa"/>
          </w:tcPr>
          <w:p w14:paraId="4DCC0D8D" w14:textId="77777777" w:rsidR="00DD4EFF" w:rsidRDefault="00DD4EFF" w:rsidP="00DD4EFF">
            <w:r>
              <w:t xml:space="preserve">Pressure or Vacuum </w:t>
            </w:r>
          </w:p>
        </w:tc>
        <w:tc>
          <w:tcPr>
            <w:tcW w:w="1783" w:type="dxa"/>
          </w:tcPr>
          <w:p w14:paraId="2830C034" w14:textId="77777777" w:rsidR="00DD4EFF" w:rsidRDefault="00F27B07" w:rsidP="00DD4EFF">
            <w:pPr>
              <w:jc w:val="center"/>
            </w:pPr>
            <w:sdt>
              <w:sdtPr>
                <w:id w:val="-250050027"/>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714A4688" w14:textId="77777777" w:rsidR="00DD4EFF" w:rsidRDefault="00DD4EFF" w:rsidP="00DD4EFF">
            <w:pPr>
              <w:jc w:val="center"/>
            </w:pPr>
          </w:p>
        </w:tc>
      </w:tr>
      <w:tr w:rsidR="00DD4EFF" w14:paraId="5DA546C6" w14:textId="77777777" w:rsidTr="00DD4EFF">
        <w:trPr>
          <w:trHeight w:val="288"/>
        </w:trPr>
        <w:tc>
          <w:tcPr>
            <w:tcW w:w="3235" w:type="dxa"/>
          </w:tcPr>
          <w:p w14:paraId="6B4800D5" w14:textId="77777777" w:rsidR="00DD4EFF" w:rsidRDefault="00DD4EFF" w:rsidP="00DD4EFF">
            <w:pPr>
              <w:rPr>
                <w:rFonts w:ascii="MS Gothic" w:eastAsia="MS Gothic" w:hAnsi="MS Gothic"/>
              </w:rPr>
            </w:pPr>
            <w:r>
              <w:t xml:space="preserve">Biological </w:t>
            </w:r>
          </w:p>
        </w:tc>
        <w:tc>
          <w:tcPr>
            <w:tcW w:w="1783" w:type="dxa"/>
          </w:tcPr>
          <w:p w14:paraId="4454E969" w14:textId="77777777" w:rsidR="00DD4EFF" w:rsidRDefault="00F27B07" w:rsidP="00DD4EFF">
            <w:pPr>
              <w:jc w:val="center"/>
              <w:rPr>
                <w:rFonts w:ascii="MS Gothic" w:eastAsia="MS Gothic" w:hAnsi="MS Gothic"/>
              </w:rPr>
            </w:pPr>
            <w:sdt>
              <w:sdtPr>
                <w:id w:val="-270321923"/>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088B28B4" w14:textId="77777777" w:rsidR="00DD4EFF" w:rsidRDefault="00DD4EFF" w:rsidP="00DD4EFF">
            <w:pPr>
              <w:jc w:val="center"/>
              <w:rPr>
                <w:rFonts w:ascii="MS Gothic" w:eastAsia="MS Gothic" w:hAnsi="MS Gothic"/>
              </w:rPr>
            </w:pPr>
          </w:p>
        </w:tc>
      </w:tr>
      <w:tr w:rsidR="00DD4EFF" w14:paraId="1762DB22" w14:textId="77777777" w:rsidTr="00DD4EFF">
        <w:trPr>
          <w:trHeight w:val="288"/>
        </w:trPr>
        <w:tc>
          <w:tcPr>
            <w:tcW w:w="3235" w:type="dxa"/>
          </w:tcPr>
          <w:p w14:paraId="2898FB6A" w14:textId="77777777" w:rsidR="00DD4EFF" w:rsidRDefault="00DD4EFF" w:rsidP="00DD4EFF">
            <w:pPr>
              <w:rPr>
                <w:rFonts w:ascii="MS Gothic" w:eastAsia="MS Gothic" w:hAnsi="MS Gothic"/>
              </w:rPr>
            </w:pPr>
            <w:r>
              <w:t>Radiation</w:t>
            </w:r>
          </w:p>
        </w:tc>
        <w:tc>
          <w:tcPr>
            <w:tcW w:w="1783" w:type="dxa"/>
          </w:tcPr>
          <w:p w14:paraId="0FF1D10D" w14:textId="77777777" w:rsidR="00DD4EFF" w:rsidRDefault="00F27B07" w:rsidP="00DD4EFF">
            <w:pPr>
              <w:jc w:val="center"/>
              <w:rPr>
                <w:rFonts w:ascii="MS Gothic" w:eastAsia="MS Gothic" w:hAnsi="MS Gothic"/>
              </w:rPr>
            </w:pPr>
            <w:sdt>
              <w:sdtPr>
                <w:id w:val="-2111964490"/>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4AED9466" w14:textId="77777777" w:rsidR="00DD4EFF" w:rsidRDefault="00DD4EFF" w:rsidP="00DD4EFF">
            <w:pPr>
              <w:jc w:val="center"/>
              <w:rPr>
                <w:rFonts w:ascii="MS Gothic" w:eastAsia="MS Gothic" w:hAnsi="MS Gothic"/>
              </w:rPr>
            </w:pPr>
          </w:p>
        </w:tc>
      </w:tr>
      <w:tr w:rsidR="00DD4EFF" w14:paraId="3974DDB9" w14:textId="77777777" w:rsidTr="00DD4EFF">
        <w:trPr>
          <w:trHeight w:val="288"/>
        </w:trPr>
        <w:tc>
          <w:tcPr>
            <w:tcW w:w="3235" w:type="dxa"/>
          </w:tcPr>
          <w:p w14:paraId="467D652B" w14:textId="77777777" w:rsidR="00DD4EFF" w:rsidRDefault="00DD4EFF" w:rsidP="00DD4EFF">
            <w:pPr>
              <w:rPr>
                <w:rFonts w:ascii="MS Gothic" w:eastAsia="MS Gothic" w:hAnsi="MS Gothic"/>
              </w:rPr>
            </w:pPr>
            <w:r>
              <w:t>Laser</w:t>
            </w:r>
          </w:p>
        </w:tc>
        <w:tc>
          <w:tcPr>
            <w:tcW w:w="1783" w:type="dxa"/>
          </w:tcPr>
          <w:p w14:paraId="539EF6D7" w14:textId="77777777" w:rsidR="00DD4EFF" w:rsidRDefault="00F27B07" w:rsidP="00DD4EFF">
            <w:pPr>
              <w:jc w:val="center"/>
              <w:rPr>
                <w:rFonts w:ascii="MS Gothic" w:eastAsia="MS Gothic" w:hAnsi="MS Gothic"/>
              </w:rPr>
            </w:pPr>
            <w:sdt>
              <w:sdtPr>
                <w:id w:val="-97488980"/>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1470763E" w14:textId="77777777" w:rsidR="00DD4EFF" w:rsidRDefault="00DD4EFF" w:rsidP="00DD4EFF">
            <w:pPr>
              <w:jc w:val="center"/>
              <w:rPr>
                <w:rFonts w:ascii="MS Gothic" w:eastAsia="MS Gothic" w:hAnsi="MS Gothic"/>
              </w:rPr>
            </w:pPr>
          </w:p>
        </w:tc>
      </w:tr>
      <w:tr w:rsidR="00DD4EFF" w14:paraId="25B34430" w14:textId="77777777" w:rsidTr="00DD4EFF">
        <w:trPr>
          <w:trHeight w:val="288"/>
        </w:trPr>
        <w:tc>
          <w:tcPr>
            <w:tcW w:w="3235" w:type="dxa"/>
          </w:tcPr>
          <w:p w14:paraId="536ADAB2" w14:textId="77777777" w:rsidR="00DD4EFF" w:rsidRDefault="00DD4EFF" w:rsidP="00DD4EFF">
            <w:pPr>
              <w:rPr>
                <w:rFonts w:ascii="MS Gothic" w:eastAsia="MS Gothic" w:hAnsi="MS Gothic"/>
              </w:rPr>
            </w:pPr>
            <w:r>
              <w:t>UV light</w:t>
            </w:r>
          </w:p>
        </w:tc>
        <w:tc>
          <w:tcPr>
            <w:tcW w:w="1783" w:type="dxa"/>
          </w:tcPr>
          <w:p w14:paraId="4554CC5C" w14:textId="77777777" w:rsidR="00DD4EFF" w:rsidRDefault="00F27B07" w:rsidP="00DD4EFF">
            <w:pPr>
              <w:jc w:val="center"/>
              <w:rPr>
                <w:rFonts w:ascii="MS Gothic" w:eastAsia="MS Gothic" w:hAnsi="MS Gothic"/>
              </w:rPr>
            </w:pPr>
            <w:sdt>
              <w:sdtPr>
                <w:id w:val="-1466508781"/>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6130BC43" w14:textId="77777777" w:rsidR="00DD4EFF" w:rsidRDefault="00DD4EFF" w:rsidP="00DD4EFF">
            <w:pPr>
              <w:jc w:val="center"/>
              <w:rPr>
                <w:rFonts w:ascii="MS Gothic" w:eastAsia="MS Gothic" w:hAnsi="MS Gothic"/>
              </w:rPr>
            </w:pPr>
          </w:p>
        </w:tc>
      </w:tr>
      <w:tr w:rsidR="00DD4EFF" w14:paraId="5681C5C6" w14:textId="77777777" w:rsidTr="00DD4EFF">
        <w:trPr>
          <w:trHeight w:val="288"/>
        </w:trPr>
        <w:tc>
          <w:tcPr>
            <w:tcW w:w="3235" w:type="dxa"/>
          </w:tcPr>
          <w:p w14:paraId="694BA3DA" w14:textId="77777777" w:rsidR="00DD4EFF" w:rsidRDefault="00DD4EFF" w:rsidP="00DD4EFF">
            <w:pPr>
              <w:rPr>
                <w:rFonts w:ascii="MS Gothic" w:eastAsia="MS Gothic" w:hAnsi="MS Gothic"/>
              </w:rPr>
            </w:pPr>
            <w:r>
              <w:t>Electrical</w:t>
            </w:r>
          </w:p>
        </w:tc>
        <w:tc>
          <w:tcPr>
            <w:tcW w:w="1783" w:type="dxa"/>
          </w:tcPr>
          <w:p w14:paraId="15D9C7CD" w14:textId="77777777" w:rsidR="00DD4EFF" w:rsidRDefault="00F27B07" w:rsidP="00DD4EFF">
            <w:pPr>
              <w:jc w:val="center"/>
              <w:rPr>
                <w:rFonts w:ascii="MS Gothic" w:eastAsia="MS Gothic" w:hAnsi="MS Gothic"/>
              </w:rPr>
            </w:pPr>
            <w:sdt>
              <w:sdtPr>
                <w:id w:val="661890617"/>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5ED2C2A3" w14:textId="77777777" w:rsidR="00DD4EFF" w:rsidRDefault="00DD4EFF" w:rsidP="00DD4EFF">
            <w:pPr>
              <w:jc w:val="center"/>
              <w:rPr>
                <w:rFonts w:ascii="MS Gothic" w:eastAsia="MS Gothic" w:hAnsi="MS Gothic"/>
              </w:rPr>
            </w:pPr>
          </w:p>
        </w:tc>
      </w:tr>
      <w:tr w:rsidR="00DD4EFF" w14:paraId="0F448D61" w14:textId="77777777" w:rsidTr="00DD4EFF">
        <w:trPr>
          <w:trHeight w:val="288"/>
        </w:trPr>
        <w:tc>
          <w:tcPr>
            <w:tcW w:w="3235" w:type="dxa"/>
          </w:tcPr>
          <w:p w14:paraId="4B8D1F9C" w14:textId="77777777" w:rsidR="00DD4EFF" w:rsidRDefault="00DD4EFF" w:rsidP="00DD4EFF">
            <w:pPr>
              <w:rPr>
                <w:rFonts w:ascii="MS Gothic" w:eastAsia="MS Gothic" w:hAnsi="MS Gothic"/>
              </w:rPr>
            </w:pPr>
            <w:r>
              <w:t>Moving Parts</w:t>
            </w:r>
          </w:p>
        </w:tc>
        <w:tc>
          <w:tcPr>
            <w:tcW w:w="1783" w:type="dxa"/>
          </w:tcPr>
          <w:p w14:paraId="000285FB" w14:textId="77777777" w:rsidR="00DD4EFF" w:rsidRDefault="00F27B07" w:rsidP="00DD4EFF">
            <w:pPr>
              <w:jc w:val="center"/>
              <w:rPr>
                <w:rFonts w:ascii="MS Gothic" w:eastAsia="MS Gothic" w:hAnsi="MS Gothic"/>
              </w:rPr>
            </w:pPr>
            <w:sdt>
              <w:sdtPr>
                <w:id w:val="261806762"/>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7BDAADA5" w14:textId="77777777" w:rsidR="00DD4EFF" w:rsidRDefault="00DD4EFF" w:rsidP="00DD4EFF">
            <w:pPr>
              <w:jc w:val="center"/>
              <w:rPr>
                <w:rFonts w:ascii="MS Gothic" w:eastAsia="MS Gothic" w:hAnsi="MS Gothic"/>
              </w:rPr>
            </w:pPr>
          </w:p>
        </w:tc>
      </w:tr>
      <w:tr w:rsidR="00DD4EFF" w14:paraId="04B5D136" w14:textId="77777777" w:rsidTr="00DD4EFF">
        <w:trPr>
          <w:trHeight w:val="288"/>
        </w:trPr>
        <w:tc>
          <w:tcPr>
            <w:tcW w:w="3235" w:type="dxa"/>
          </w:tcPr>
          <w:p w14:paraId="53F07C02" w14:textId="77777777" w:rsidR="00DD4EFF" w:rsidRDefault="00DD4EFF" w:rsidP="00DD4EFF">
            <w:pPr>
              <w:rPr>
                <w:rFonts w:ascii="MS Gothic" w:eastAsia="MS Gothic" w:hAnsi="MS Gothic"/>
              </w:rPr>
            </w:pPr>
            <w:r>
              <w:t>Tools (hand/power)</w:t>
            </w:r>
          </w:p>
        </w:tc>
        <w:tc>
          <w:tcPr>
            <w:tcW w:w="1783" w:type="dxa"/>
          </w:tcPr>
          <w:p w14:paraId="4BD2344A" w14:textId="77777777" w:rsidR="00DD4EFF" w:rsidRDefault="00F27B07" w:rsidP="00DD4EFF">
            <w:pPr>
              <w:jc w:val="center"/>
              <w:rPr>
                <w:rFonts w:ascii="MS Gothic" w:eastAsia="MS Gothic" w:hAnsi="MS Gothic"/>
              </w:rPr>
            </w:pPr>
            <w:sdt>
              <w:sdtPr>
                <w:id w:val="-84161256"/>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5A2CD35F" w14:textId="77777777" w:rsidR="00DD4EFF" w:rsidRDefault="00DD4EFF" w:rsidP="00DD4EFF">
            <w:pPr>
              <w:jc w:val="center"/>
              <w:rPr>
                <w:rFonts w:ascii="MS Gothic" w:eastAsia="MS Gothic" w:hAnsi="MS Gothic"/>
              </w:rPr>
            </w:pPr>
          </w:p>
        </w:tc>
      </w:tr>
      <w:tr w:rsidR="00DD4EFF" w14:paraId="3CA20BF5" w14:textId="77777777" w:rsidTr="00DD4EFF">
        <w:trPr>
          <w:trHeight w:val="288"/>
        </w:trPr>
        <w:tc>
          <w:tcPr>
            <w:tcW w:w="3235" w:type="dxa"/>
          </w:tcPr>
          <w:p w14:paraId="4E27B518" w14:textId="77777777" w:rsidR="00DD4EFF" w:rsidRDefault="00DD4EFF" w:rsidP="00DD4EFF">
            <w:pPr>
              <w:rPr>
                <w:rFonts w:ascii="MS Gothic" w:eastAsia="MS Gothic" w:hAnsi="MS Gothic"/>
              </w:rPr>
            </w:pPr>
            <w:r>
              <w:t>Noise/Vibration</w:t>
            </w:r>
          </w:p>
        </w:tc>
        <w:tc>
          <w:tcPr>
            <w:tcW w:w="1783" w:type="dxa"/>
          </w:tcPr>
          <w:p w14:paraId="645B4790" w14:textId="77777777" w:rsidR="00DD4EFF" w:rsidRDefault="00F27B07" w:rsidP="00DD4EFF">
            <w:pPr>
              <w:jc w:val="center"/>
              <w:rPr>
                <w:rFonts w:ascii="MS Gothic" w:eastAsia="MS Gothic" w:hAnsi="MS Gothic"/>
              </w:rPr>
            </w:pPr>
            <w:sdt>
              <w:sdtPr>
                <w:id w:val="-890189895"/>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1CD54418" w14:textId="77777777" w:rsidR="00DD4EFF" w:rsidRDefault="00DD4EFF" w:rsidP="00DD4EFF">
            <w:pPr>
              <w:jc w:val="center"/>
              <w:rPr>
                <w:rFonts w:ascii="MS Gothic" w:eastAsia="MS Gothic" w:hAnsi="MS Gothic"/>
              </w:rPr>
            </w:pPr>
          </w:p>
        </w:tc>
      </w:tr>
      <w:tr w:rsidR="00DD4EFF" w14:paraId="2E8EAA74" w14:textId="77777777" w:rsidTr="00DD4EFF">
        <w:trPr>
          <w:trHeight w:val="288"/>
        </w:trPr>
        <w:tc>
          <w:tcPr>
            <w:tcW w:w="3235" w:type="dxa"/>
          </w:tcPr>
          <w:p w14:paraId="2FB19B88" w14:textId="77777777" w:rsidR="00DD4EFF" w:rsidRDefault="00DD4EFF" w:rsidP="00DD4EFF">
            <w:pPr>
              <w:rPr>
                <w:rFonts w:ascii="MS Gothic" w:eastAsia="MS Gothic" w:hAnsi="MS Gothic"/>
              </w:rPr>
            </w:pPr>
            <w:r>
              <w:t>Sharps</w:t>
            </w:r>
          </w:p>
        </w:tc>
        <w:tc>
          <w:tcPr>
            <w:tcW w:w="1783" w:type="dxa"/>
          </w:tcPr>
          <w:p w14:paraId="4BA88EF7" w14:textId="77777777" w:rsidR="00DD4EFF" w:rsidRDefault="00F27B07" w:rsidP="00DD4EFF">
            <w:pPr>
              <w:jc w:val="center"/>
              <w:rPr>
                <w:rFonts w:ascii="MS Gothic" w:eastAsia="MS Gothic" w:hAnsi="MS Gothic"/>
              </w:rPr>
            </w:pPr>
            <w:sdt>
              <w:sdtPr>
                <w:id w:val="-987083221"/>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1C817C6A" w14:textId="77777777" w:rsidR="00DD4EFF" w:rsidRDefault="00DD4EFF" w:rsidP="00DD4EFF">
            <w:pPr>
              <w:jc w:val="center"/>
              <w:rPr>
                <w:rFonts w:ascii="MS Gothic" w:eastAsia="MS Gothic" w:hAnsi="MS Gothic"/>
              </w:rPr>
            </w:pPr>
          </w:p>
        </w:tc>
      </w:tr>
      <w:tr w:rsidR="00DD4EFF" w14:paraId="40C883BB" w14:textId="77777777" w:rsidTr="00DD4EFF">
        <w:trPr>
          <w:trHeight w:val="288"/>
        </w:trPr>
        <w:tc>
          <w:tcPr>
            <w:tcW w:w="3235" w:type="dxa"/>
          </w:tcPr>
          <w:p w14:paraId="322DE39B" w14:textId="77777777" w:rsidR="00DD4EFF" w:rsidRDefault="00DD4EFF" w:rsidP="00DD4EFF">
            <w:r>
              <w:t>Other (Describe:)</w:t>
            </w:r>
          </w:p>
          <w:p w14:paraId="25818561" w14:textId="77777777" w:rsidR="00DD4EFF" w:rsidRDefault="00DD4EFF" w:rsidP="00DD4EFF">
            <w:pPr>
              <w:rPr>
                <w:rFonts w:ascii="MS Gothic" w:eastAsia="MS Gothic" w:hAnsi="MS Gothic"/>
              </w:rPr>
            </w:pPr>
          </w:p>
        </w:tc>
        <w:tc>
          <w:tcPr>
            <w:tcW w:w="1783" w:type="dxa"/>
          </w:tcPr>
          <w:p w14:paraId="74E6AC6F" w14:textId="77777777" w:rsidR="00DD4EFF" w:rsidRDefault="00F27B07" w:rsidP="00DD4EFF">
            <w:pPr>
              <w:jc w:val="center"/>
              <w:rPr>
                <w:rFonts w:ascii="MS Gothic" w:eastAsia="MS Gothic" w:hAnsi="MS Gothic"/>
              </w:rPr>
            </w:pPr>
            <w:sdt>
              <w:sdtPr>
                <w:id w:val="1607233643"/>
                <w14:checkbox>
                  <w14:checked w14:val="0"/>
                  <w14:checkedState w14:val="2612" w14:font="MS Gothic"/>
                  <w14:uncheckedState w14:val="2610" w14:font="MS Gothic"/>
                </w14:checkbox>
              </w:sdtPr>
              <w:sdtEndPr/>
              <w:sdtContent>
                <w:r w:rsidR="00DD4EFF" w:rsidRPr="002B6A6C">
                  <w:rPr>
                    <w:rFonts w:ascii="MS Gothic" w:eastAsia="MS Gothic" w:hAnsi="MS Gothic" w:hint="eastAsia"/>
                  </w:rPr>
                  <w:t>☐</w:t>
                </w:r>
              </w:sdtContent>
            </w:sdt>
          </w:p>
        </w:tc>
        <w:tc>
          <w:tcPr>
            <w:tcW w:w="2852" w:type="dxa"/>
          </w:tcPr>
          <w:p w14:paraId="50720221" w14:textId="77777777" w:rsidR="00DD4EFF" w:rsidRDefault="00DD4EFF" w:rsidP="00DD4EFF">
            <w:pPr>
              <w:jc w:val="center"/>
              <w:rPr>
                <w:rFonts w:ascii="MS Gothic" w:eastAsia="MS Gothic" w:hAnsi="MS Gothic"/>
              </w:rPr>
            </w:pPr>
          </w:p>
        </w:tc>
      </w:tr>
    </w:tbl>
    <w:p w14:paraId="2B8B8F64" w14:textId="77777777" w:rsidR="00DD4EFF" w:rsidRDefault="00DD4EFF" w:rsidP="00DD4EFF">
      <w:pPr>
        <w:ind w:left="720"/>
      </w:pPr>
    </w:p>
    <w:p w14:paraId="2408B311" w14:textId="77777777" w:rsidR="00DD4EFF" w:rsidRDefault="00DD4EFF" w:rsidP="00DD4EFF">
      <w:pPr>
        <w:ind w:left="720"/>
      </w:pPr>
    </w:p>
    <w:p w14:paraId="3BA3C252" w14:textId="6423C583" w:rsidR="00D34386" w:rsidRDefault="00D34386" w:rsidP="00D34386">
      <w:pPr>
        <w:pStyle w:val="SOPHeading3"/>
        <w:keepNext/>
      </w:pPr>
      <w:r>
        <w:t>Fire Hazards</w:t>
      </w:r>
    </w:p>
    <w:p w14:paraId="14629E4E" w14:textId="3EA826E4" w:rsidR="00D34386" w:rsidRDefault="00D34386" w:rsidP="00D34386">
      <w:pPr>
        <w:pStyle w:val="SOPHeading3"/>
        <w:keepNext/>
        <w:numPr>
          <w:ilvl w:val="0"/>
          <w:numId w:val="0"/>
        </w:numPr>
        <w:ind w:left="2160"/>
      </w:pPr>
      <w:r>
        <w:t>Describe the controls (engineering, administrative and PPE) used to protect personnel from the hazards identified above, e.g. only intrinsically safe instruments will be used to minimize fire hazards. Reference additional documents as needed.</w:t>
      </w:r>
    </w:p>
    <w:p w14:paraId="265FDA00" w14:textId="6EF53017" w:rsidR="00D34386" w:rsidRDefault="00D34386" w:rsidP="00D34386">
      <w:pPr>
        <w:pStyle w:val="SOPHeading3"/>
        <w:keepNext/>
      </w:pPr>
      <w:r>
        <w:t>Elevated Temperatures</w:t>
      </w:r>
    </w:p>
    <w:p w14:paraId="463AE64D" w14:textId="3DEEEE35" w:rsidR="00D34386" w:rsidRDefault="00D34386" w:rsidP="00D34386">
      <w:pPr>
        <w:pStyle w:val="SOPHeading3"/>
        <w:keepNext/>
        <w:numPr>
          <w:ilvl w:val="0"/>
          <w:numId w:val="0"/>
        </w:numPr>
        <w:ind w:left="2160"/>
      </w:pPr>
      <w:r>
        <w:t xml:space="preserve">Describe the controls (engineering, administrative and PPE) used to protect personnel from the hazards identified above, e.g. </w:t>
      </w:r>
      <w:r w:rsidR="007E3FDA">
        <w:t>temperature will be monitored and experimental equipment will be allowed to cool to below 25 C before personnel will manipulate equipment</w:t>
      </w:r>
      <w:r>
        <w:t>.</w:t>
      </w:r>
    </w:p>
    <w:p w14:paraId="5CA1E991" w14:textId="645D72E1" w:rsidR="00D34386" w:rsidRDefault="007E3FDA" w:rsidP="00D34386">
      <w:pPr>
        <w:pStyle w:val="SOPHeading3"/>
        <w:keepNext/>
      </w:pPr>
      <w:r>
        <w:t>Add additional hazards as needed.</w:t>
      </w:r>
    </w:p>
    <w:p w14:paraId="1F741F59" w14:textId="629B699D" w:rsidR="007E3FDA" w:rsidRDefault="007E3FDA" w:rsidP="00BE06D6">
      <w:pPr>
        <w:pStyle w:val="SOPHeading2"/>
      </w:pPr>
      <w:r>
        <w:t>Hazard Control Summary</w:t>
      </w:r>
    </w:p>
    <w:tbl>
      <w:tblPr>
        <w:tblStyle w:val="TableGrid"/>
        <w:tblW w:w="0" w:type="auto"/>
        <w:tblInd w:w="720" w:type="dxa"/>
        <w:tblLook w:val="04A0" w:firstRow="1" w:lastRow="0" w:firstColumn="1" w:lastColumn="0" w:noHBand="0" w:noVBand="1"/>
      </w:tblPr>
      <w:tblGrid>
        <w:gridCol w:w="2157"/>
        <w:gridCol w:w="2157"/>
        <w:gridCol w:w="2158"/>
        <w:gridCol w:w="2158"/>
      </w:tblGrid>
      <w:tr w:rsidR="003045EA" w14:paraId="3CA0A366" w14:textId="77777777" w:rsidTr="00C90026">
        <w:trPr>
          <w:cantSplit/>
          <w:tblHeader/>
        </w:trPr>
        <w:tc>
          <w:tcPr>
            <w:tcW w:w="8630" w:type="dxa"/>
            <w:gridSpan w:val="4"/>
          </w:tcPr>
          <w:p w14:paraId="701DE80A" w14:textId="77777777" w:rsidR="003045EA" w:rsidRDefault="003045EA" w:rsidP="00C90026">
            <w:pPr>
              <w:pStyle w:val="SOPNormal3"/>
              <w:ind w:left="0"/>
              <w:jc w:val="center"/>
            </w:pPr>
            <w:r>
              <w:t>Chemical Hazards</w:t>
            </w:r>
          </w:p>
          <w:p w14:paraId="28C58589" w14:textId="4A85C0C8" w:rsidR="00BE06D6" w:rsidRDefault="00BE06D6" w:rsidP="00C90026">
            <w:pPr>
              <w:pStyle w:val="SOPNormal3"/>
              <w:ind w:left="0"/>
              <w:jc w:val="center"/>
            </w:pPr>
            <w:r>
              <w:t>(</w:t>
            </w:r>
            <w:r w:rsidRPr="00B52A45">
              <w:rPr>
                <w:b/>
              </w:rPr>
              <w:t xml:space="preserve">Note: </w:t>
            </w:r>
            <w:r>
              <w:rPr>
                <w:b/>
              </w:rPr>
              <w:t xml:space="preserve">controls </w:t>
            </w:r>
            <w:r w:rsidRPr="00B52A45">
              <w:rPr>
                <w:b/>
              </w:rPr>
              <w:t>may be chemical specific or grouped per chemical hazard class as appropriate</w:t>
            </w:r>
            <w:r>
              <w:rPr>
                <w:b/>
              </w:rPr>
              <w:t>)</w:t>
            </w:r>
          </w:p>
        </w:tc>
      </w:tr>
      <w:tr w:rsidR="00BF15DB" w:rsidRPr="00BE06D6" w14:paraId="76CC8525" w14:textId="77777777" w:rsidTr="00C90026">
        <w:trPr>
          <w:cantSplit/>
          <w:tblHeader/>
        </w:trPr>
        <w:tc>
          <w:tcPr>
            <w:tcW w:w="2157" w:type="dxa"/>
            <w:shd w:val="clear" w:color="auto" w:fill="D9D9D9" w:themeFill="background1" w:themeFillShade="D9"/>
          </w:tcPr>
          <w:p w14:paraId="0F5E455D" w14:textId="0C2D888D" w:rsidR="00BE06D6" w:rsidRPr="00BE06D6" w:rsidRDefault="003045EA" w:rsidP="00BE06D6">
            <w:pPr>
              <w:pStyle w:val="SOPNormal3"/>
              <w:ind w:left="0"/>
              <w:jc w:val="center"/>
              <w:rPr>
                <w:b/>
              </w:rPr>
            </w:pPr>
            <w:r w:rsidRPr="00BE06D6">
              <w:rPr>
                <w:b/>
              </w:rPr>
              <w:t>Chemical/Hazard</w:t>
            </w:r>
          </w:p>
          <w:p w14:paraId="79A95698" w14:textId="550749AC" w:rsidR="00BF15DB" w:rsidRPr="00BE06D6" w:rsidRDefault="00BF15DB" w:rsidP="00BE06D6">
            <w:pPr>
              <w:pStyle w:val="SOPNormal3"/>
              <w:ind w:left="0"/>
              <w:jc w:val="center"/>
              <w:rPr>
                <w:b/>
              </w:rPr>
            </w:pPr>
          </w:p>
        </w:tc>
        <w:tc>
          <w:tcPr>
            <w:tcW w:w="2157" w:type="dxa"/>
            <w:shd w:val="clear" w:color="auto" w:fill="D9D9D9" w:themeFill="background1" w:themeFillShade="D9"/>
          </w:tcPr>
          <w:p w14:paraId="706BFD8D" w14:textId="6C895CDD" w:rsidR="00BF15DB" w:rsidRPr="00BE06D6" w:rsidRDefault="003045EA" w:rsidP="00BE06D6">
            <w:pPr>
              <w:pStyle w:val="SOPNormal3"/>
              <w:ind w:left="0"/>
              <w:jc w:val="center"/>
              <w:rPr>
                <w:b/>
              </w:rPr>
            </w:pPr>
            <w:r w:rsidRPr="00BE06D6">
              <w:rPr>
                <w:b/>
              </w:rPr>
              <w:t>Engineering Controls</w:t>
            </w:r>
          </w:p>
        </w:tc>
        <w:tc>
          <w:tcPr>
            <w:tcW w:w="2158" w:type="dxa"/>
            <w:shd w:val="clear" w:color="auto" w:fill="D9D9D9" w:themeFill="background1" w:themeFillShade="D9"/>
          </w:tcPr>
          <w:p w14:paraId="79EAFFA2" w14:textId="6CBC7EA5" w:rsidR="00BF15DB" w:rsidRPr="00BE06D6" w:rsidRDefault="003045EA" w:rsidP="00BE06D6">
            <w:pPr>
              <w:pStyle w:val="SOPNormal3"/>
              <w:ind w:left="0"/>
              <w:jc w:val="center"/>
              <w:rPr>
                <w:b/>
              </w:rPr>
            </w:pPr>
            <w:r w:rsidRPr="00BE06D6">
              <w:rPr>
                <w:b/>
              </w:rPr>
              <w:t>Administrative Controls</w:t>
            </w:r>
          </w:p>
        </w:tc>
        <w:tc>
          <w:tcPr>
            <w:tcW w:w="2158" w:type="dxa"/>
            <w:shd w:val="clear" w:color="auto" w:fill="D9D9D9" w:themeFill="background1" w:themeFillShade="D9"/>
          </w:tcPr>
          <w:p w14:paraId="475DDBF8" w14:textId="16538398" w:rsidR="00BF15DB" w:rsidRPr="00BE06D6" w:rsidRDefault="003045EA" w:rsidP="00BE06D6">
            <w:pPr>
              <w:pStyle w:val="SOPNormal3"/>
              <w:ind w:left="0"/>
              <w:jc w:val="center"/>
              <w:rPr>
                <w:b/>
              </w:rPr>
            </w:pPr>
            <w:r w:rsidRPr="00BE06D6">
              <w:rPr>
                <w:b/>
              </w:rPr>
              <w:t>PPE</w:t>
            </w:r>
          </w:p>
        </w:tc>
      </w:tr>
      <w:tr w:rsidR="00BF15DB" w14:paraId="1F3209F7" w14:textId="77777777" w:rsidTr="003045EA">
        <w:tc>
          <w:tcPr>
            <w:tcW w:w="2157" w:type="dxa"/>
          </w:tcPr>
          <w:p w14:paraId="1F1CC44B" w14:textId="1CEC173E" w:rsidR="00BF15DB" w:rsidRDefault="003045EA">
            <w:pPr>
              <w:pStyle w:val="SOPNormal3"/>
              <w:ind w:left="0"/>
            </w:pPr>
            <w:r>
              <w:t>Chemical A, Hazard A</w:t>
            </w:r>
          </w:p>
        </w:tc>
        <w:tc>
          <w:tcPr>
            <w:tcW w:w="2157" w:type="dxa"/>
          </w:tcPr>
          <w:p w14:paraId="2DA341CC" w14:textId="77777777" w:rsidR="00BF15DB" w:rsidRDefault="00BF15DB">
            <w:pPr>
              <w:pStyle w:val="SOPNormal3"/>
              <w:ind w:left="0"/>
            </w:pPr>
          </w:p>
        </w:tc>
        <w:tc>
          <w:tcPr>
            <w:tcW w:w="2158" w:type="dxa"/>
          </w:tcPr>
          <w:p w14:paraId="6B1FECB3" w14:textId="77777777" w:rsidR="00BF15DB" w:rsidRDefault="00BF15DB">
            <w:pPr>
              <w:pStyle w:val="SOPNormal3"/>
              <w:ind w:left="0"/>
            </w:pPr>
          </w:p>
        </w:tc>
        <w:tc>
          <w:tcPr>
            <w:tcW w:w="2158" w:type="dxa"/>
          </w:tcPr>
          <w:p w14:paraId="42C874B5" w14:textId="77777777" w:rsidR="00BF15DB" w:rsidRDefault="00BF15DB">
            <w:pPr>
              <w:pStyle w:val="SOPNormal3"/>
              <w:ind w:left="0"/>
            </w:pPr>
          </w:p>
        </w:tc>
      </w:tr>
      <w:tr w:rsidR="00BF15DB" w14:paraId="2924813D" w14:textId="77777777" w:rsidTr="003045EA">
        <w:tc>
          <w:tcPr>
            <w:tcW w:w="2157" w:type="dxa"/>
          </w:tcPr>
          <w:p w14:paraId="5DB503C6" w14:textId="284461C4" w:rsidR="00BF15DB" w:rsidRDefault="003045EA">
            <w:pPr>
              <w:pStyle w:val="SOPNormal3"/>
              <w:ind w:left="0"/>
            </w:pPr>
            <w:r>
              <w:t>Hazard B</w:t>
            </w:r>
          </w:p>
        </w:tc>
        <w:tc>
          <w:tcPr>
            <w:tcW w:w="2157" w:type="dxa"/>
          </w:tcPr>
          <w:p w14:paraId="045EA1DE" w14:textId="77777777" w:rsidR="00BF15DB" w:rsidRDefault="00BF15DB">
            <w:pPr>
              <w:pStyle w:val="SOPNormal3"/>
              <w:ind w:left="0"/>
            </w:pPr>
          </w:p>
        </w:tc>
        <w:tc>
          <w:tcPr>
            <w:tcW w:w="2158" w:type="dxa"/>
          </w:tcPr>
          <w:p w14:paraId="3D747A72" w14:textId="77777777" w:rsidR="00BF15DB" w:rsidRDefault="00BF15DB">
            <w:pPr>
              <w:pStyle w:val="SOPNormal3"/>
              <w:ind w:left="0"/>
            </w:pPr>
          </w:p>
        </w:tc>
        <w:tc>
          <w:tcPr>
            <w:tcW w:w="2158" w:type="dxa"/>
          </w:tcPr>
          <w:p w14:paraId="388A351E" w14:textId="77777777" w:rsidR="00BF15DB" w:rsidRDefault="00BF15DB">
            <w:pPr>
              <w:pStyle w:val="SOPNormal3"/>
              <w:ind w:left="0"/>
            </w:pPr>
          </w:p>
        </w:tc>
      </w:tr>
      <w:tr w:rsidR="00BF15DB" w14:paraId="3288725B" w14:textId="77777777" w:rsidTr="003045EA">
        <w:tc>
          <w:tcPr>
            <w:tcW w:w="2157" w:type="dxa"/>
          </w:tcPr>
          <w:p w14:paraId="787EC39E" w14:textId="6267778A" w:rsidR="00BF15DB" w:rsidRDefault="003045EA">
            <w:pPr>
              <w:pStyle w:val="SOPNormal3"/>
              <w:ind w:left="0"/>
            </w:pPr>
            <w:r>
              <w:t>Hazard C</w:t>
            </w:r>
          </w:p>
        </w:tc>
        <w:tc>
          <w:tcPr>
            <w:tcW w:w="2157" w:type="dxa"/>
          </w:tcPr>
          <w:p w14:paraId="32238906" w14:textId="77777777" w:rsidR="00BF15DB" w:rsidRDefault="00BF15DB">
            <w:pPr>
              <w:pStyle w:val="SOPNormal3"/>
              <w:ind w:left="0"/>
            </w:pPr>
          </w:p>
        </w:tc>
        <w:tc>
          <w:tcPr>
            <w:tcW w:w="2158" w:type="dxa"/>
          </w:tcPr>
          <w:p w14:paraId="184C7224" w14:textId="77777777" w:rsidR="00BF15DB" w:rsidRDefault="00BF15DB">
            <w:pPr>
              <w:pStyle w:val="SOPNormal3"/>
              <w:ind w:left="0"/>
            </w:pPr>
          </w:p>
        </w:tc>
        <w:tc>
          <w:tcPr>
            <w:tcW w:w="2158" w:type="dxa"/>
          </w:tcPr>
          <w:p w14:paraId="47C38314" w14:textId="77777777" w:rsidR="00BF15DB" w:rsidRDefault="00BF15DB">
            <w:pPr>
              <w:pStyle w:val="SOPNormal3"/>
              <w:ind w:left="0"/>
            </w:pPr>
          </w:p>
        </w:tc>
      </w:tr>
      <w:tr w:rsidR="00BF15DB" w14:paraId="61556944" w14:textId="77777777" w:rsidTr="003045EA">
        <w:tc>
          <w:tcPr>
            <w:tcW w:w="2157" w:type="dxa"/>
          </w:tcPr>
          <w:p w14:paraId="3797C99A" w14:textId="3B8B2780" w:rsidR="00BF15DB" w:rsidRDefault="003045EA">
            <w:pPr>
              <w:pStyle w:val="SOPNormal3"/>
              <w:ind w:left="0"/>
            </w:pPr>
            <w:r>
              <w:t>Add additional chemicals/hazards as needed</w:t>
            </w:r>
          </w:p>
        </w:tc>
        <w:tc>
          <w:tcPr>
            <w:tcW w:w="2157" w:type="dxa"/>
          </w:tcPr>
          <w:p w14:paraId="551DE9CB" w14:textId="77777777" w:rsidR="00BF15DB" w:rsidRDefault="00BF15DB">
            <w:pPr>
              <w:pStyle w:val="SOPNormal3"/>
              <w:ind w:left="0"/>
            </w:pPr>
          </w:p>
        </w:tc>
        <w:tc>
          <w:tcPr>
            <w:tcW w:w="2158" w:type="dxa"/>
          </w:tcPr>
          <w:p w14:paraId="779EEA35" w14:textId="77777777" w:rsidR="00BF15DB" w:rsidRDefault="00BF15DB">
            <w:pPr>
              <w:pStyle w:val="SOPNormal3"/>
              <w:ind w:left="0"/>
            </w:pPr>
          </w:p>
        </w:tc>
        <w:tc>
          <w:tcPr>
            <w:tcW w:w="2158" w:type="dxa"/>
          </w:tcPr>
          <w:p w14:paraId="268BEED0" w14:textId="77777777" w:rsidR="00BF15DB" w:rsidRDefault="00BF15DB">
            <w:pPr>
              <w:pStyle w:val="SOPNormal3"/>
              <w:ind w:left="0"/>
            </w:pPr>
          </w:p>
        </w:tc>
      </w:tr>
    </w:tbl>
    <w:p w14:paraId="44E364B6" w14:textId="77777777" w:rsidR="007E3FDA" w:rsidRDefault="007E3FDA" w:rsidP="00BE06D6">
      <w:pPr>
        <w:pStyle w:val="SOPNormal3"/>
        <w:ind w:left="720"/>
      </w:pPr>
    </w:p>
    <w:tbl>
      <w:tblPr>
        <w:tblStyle w:val="TableGrid"/>
        <w:tblW w:w="0" w:type="auto"/>
        <w:tblInd w:w="720" w:type="dxa"/>
        <w:tblLook w:val="04A0" w:firstRow="1" w:lastRow="0" w:firstColumn="1" w:lastColumn="0" w:noHBand="0" w:noVBand="1"/>
      </w:tblPr>
      <w:tblGrid>
        <w:gridCol w:w="2157"/>
        <w:gridCol w:w="2157"/>
        <w:gridCol w:w="2158"/>
        <w:gridCol w:w="2158"/>
      </w:tblGrid>
      <w:tr w:rsidR="003045EA" w14:paraId="6FC8CAE2" w14:textId="77777777" w:rsidTr="00BE06D6">
        <w:trPr>
          <w:cantSplit/>
          <w:tblHeader/>
        </w:trPr>
        <w:tc>
          <w:tcPr>
            <w:tcW w:w="8630" w:type="dxa"/>
            <w:gridSpan w:val="4"/>
          </w:tcPr>
          <w:p w14:paraId="02E3949C" w14:textId="75F9A2AD" w:rsidR="003045EA" w:rsidRDefault="003045EA" w:rsidP="00BE06D6">
            <w:pPr>
              <w:pStyle w:val="SOPNormal3"/>
              <w:ind w:left="0"/>
              <w:jc w:val="center"/>
            </w:pPr>
            <w:r>
              <w:lastRenderedPageBreak/>
              <w:t>Physical Hazards</w:t>
            </w:r>
          </w:p>
        </w:tc>
      </w:tr>
      <w:tr w:rsidR="003045EA" w:rsidRPr="00BE06D6" w14:paraId="4EABE3FE" w14:textId="77777777" w:rsidTr="00BE06D6">
        <w:trPr>
          <w:cantSplit/>
          <w:tblHeader/>
        </w:trPr>
        <w:tc>
          <w:tcPr>
            <w:tcW w:w="2157" w:type="dxa"/>
            <w:shd w:val="clear" w:color="auto" w:fill="D9D9D9" w:themeFill="background1" w:themeFillShade="D9"/>
          </w:tcPr>
          <w:p w14:paraId="051C3260" w14:textId="764A8027" w:rsidR="003045EA" w:rsidRPr="00BE06D6" w:rsidRDefault="003045EA" w:rsidP="00BE06D6">
            <w:pPr>
              <w:pStyle w:val="SOPNormal3"/>
              <w:ind w:left="0"/>
              <w:jc w:val="center"/>
              <w:rPr>
                <w:b/>
              </w:rPr>
            </w:pPr>
            <w:r w:rsidRPr="00BE06D6">
              <w:rPr>
                <w:b/>
              </w:rPr>
              <w:t>Hazard</w:t>
            </w:r>
          </w:p>
        </w:tc>
        <w:tc>
          <w:tcPr>
            <w:tcW w:w="2157" w:type="dxa"/>
            <w:shd w:val="clear" w:color="auto" w:fill="D9D9D9" w:themeFill="background1" w:themeFillShade="D9"/>
          </w:tcPr>
          <w:p w14:paraId="25C53111" w14:textId="77777777" w:rsidR="003045EA" w:rsidRPr="00BE06D6" w:rsidRDefault="003045EA" w:rsidP="00BE06D6">
            <w:pPr>
              <w:pStyle w:val="SOPNormal3"/>
              <w:ind w:left="0"/>
              <w:jc w:val="center"/>
              <w:rPr>
                <w:b/>
              </w:rPr>
            </w:pPr>
            <w:r w:rsidRPr="00BE06D6">
              <w:rPr>
                <w:b/>
              </w:rPr>
              <w:t>Engineering Controls</w:t>
            </w:r>
          </w:p>
        </w:tc>
        <w:tc>
          <w:tcPr>
            <w:tcW w:w="2158" w:type="dxa"/>
            <w:shd w:val="clear" w:color="auto" w:fill="D9D9D9" w:themeFill="background1" w:themeFillShade="D9"/>
          </w:tcPr>
          <w:p w14:paraId="18F828C1" w14:textId="77777777" w:rsidR="003045EA" w:rsidRPr="00BE06D6" w:rsidRDefault="003045EA" w:rsidP="00BE06D6">
            <w:pPr>
              <w:pStyle w:val="SOPNormal3"/>
              <w:ind w:left="0"/>
              <w:jc w:val="center"/>
              <w:rPr>
                <w:b/>
              </w:rPr>
            </w:pPr>
            <w:r w:rsidRPr="00BE06D6">
              <w:rPr>
                <w:b/>
              </w:rPr>
              <w:t>Administrative Controls</w:t>
            </w:r>
          </w:p>
        </w:tc>
        <w:tc>
          <w:tcPr>
            <w:tcW w:w="2158" w:type="dxa"/>
            <w:shd w:val="clear" w:color="auto" w:fill="D9D9D9" w:themeFill="background1" w:themeFillShade="D9"/>
          </w:tcPr>
          <w:p w14:paraId="034023D9" w14:textId="77777777" w:rsidR="003045EA" w:rsidRPr="00BE06D6" w:rsidRDefault="003045EA" w:rsidP="00BE06D6">
            <w:pPr>
              <w:pStyle w:val="SOPNormal3"/>
              <w:ind w:left="0"/>
              <w:jc w:val="center"/>
              <w:rPr>
                <w:b/>
              </w:rPr>
            </w:pPr>
            <w:r w:rsidRPr="00BE06D6">
              <w:rPr>
                <w:b/>
              </w:rPr>
              <w:t>PPE</w:t>
            </w:r>
          </w:p>
        </w:tc>
      </w:tr>
      <w:tr w:rsidR="003045EA" w14:paraId="6D2B3C84" w14:textId="77777777" w:rsidTr="002A7FC8">
        <w:tc>
          <w:tcPr>
            <w:tcW w:w="2157" w:type="dxa"/>
          </w:tcPr>
          <w:p w14:paraId="33566EE7" w14:textId="77777777" w:rsidR="003045EA" w:rsidRDefault="003045EA" w:rsidP="002A7FC8">
            <w:pPr>
              <w:pStyle w:val="SOPNormal3"/>
              <w:ind w:left="0"/>
            </w:pPr>
            <w:r>
              <w:t>Chemical A, Hazard A</w:t>
            </w:r>
          </w:p>
        </w:tc>
        <w:tc>
          <w:tcPr>
            <w:tcW w:w="2157" w:type="dxa"/>
          </w:tcPr>
          <w:p w14:paraId="15E9666B" w14:textId="77777777" w:rsidR="003045EA" w:rsidRDefault="003045EA" w:rsidP="002A7FC8">
            <w:pPr>
              <w:pStyle w:val="SOPNormal3"/>
              <w:ind w:left="0"/>
            </w:pPr>
          </w:p>
        </w:tc>
        <w:tc>
          <w:tcPr>
            <w:tcW w:w="2158" w:type="dxa"/>
          </w:tcPr>
          <w:p w14:paraId="360AC9D3" w14:textId="77777777" w:rsidR="003045EA" w:rsidRDefault="003045EA" w:rsidP="002A7FC8">
            <w:pPr>
              <w:pStyle w:val="SOPNormal3"/>
              <w:ind w:left="0"/>
            </w:pPr>
          </w:p>
        </w:tc>
        <w:tc>
          <w:tcPr>
            <w:tcW w:w="2158" w:type="dxa"/>
          </w:tcPr>
          <w:p w14:paraId="56ED6AE8" w14:textId="77777777" w:rsidR="003045EA" w:rsidRDefault="003045EA" w:rsidP="002A7FC8">
            <w:pPr>
              <w:pStyle w:val="SOPNormal3"/>
              <w:ind w:left="0"/>
            </w:pPr>
          </w:p>
        </w:tc>
      </w:tr>
      <w:tr w:rsidR="003045EA" w14:paraId="00A2D387" w14:textId="77777777" w:rsidTr="002A7FC8">
        <w:tc>
          <w:tcPr>
            <w:tcW w:w="2157" w:type="dxa"/>
          </w:tcPr>
          <w:p w14:paraId="2EBD85EC" w14:textId="20988F65" w:rsidR="003045EA" w:rsidRDefault="003045EA" w:rsidP="003045EA">
            <w:pPr>
              <w:pStyle w:val="SOPNormal3"/>
              <w:ind w:left="0"/>
            </w:pPr>
            <w:r>
              <w:t>Hazard A</w:t>
            </w:r>
          </w:p>
        </w:tc>
        <w:tc>
          <w:tcPr>
            <w:tcW w:w="2157" w:type="dxa"/>
          </w:tcPr>
          <w:p w14:paraId="37C76CDA" w14:textId="77777777" w:rsidR="003045EA" w:rsidRDefault="003045EA" w:rsidP="003045EA">
            <w:pPr>
              <w:pStyle w:val="SOPNormal3"/>
              <w:ind w:left="0"/>
            </w:pPr>
          </w:p>
        </w:tc>
        <w:tc>
          <w:tcPr>
            <w:tcW w:w="2158" w:type="dxa"/>
          </w:tcPr>
          <w:p w14:paraId="78A7B0EC" w14:textId="77777777" w:rsidR="003045EA" w:rsidRDefault="003045EA" w:rsidP="003045EA">
            <w:pPr>
              <w:pStyle w:val="SOPNormal3"/>
              <w:ind w:left="0"/>
            </w:pPr>
          </w:p>
        </w:tc>
        <w:tc>
          <w:tcPr>
            <w:tcW w:w="2158" w:type="dxa"/>
          </w:tcPr>
          <w:p w14:paraId="543B43BF" w14:textId="77777777" w:rsidR="003045EA" w:rsidRDefault="003045EA" w:rsidP="003045EA">
            <w:pPr>
              <w:pStyle w:val="SOPNormal3"/>
              <w:ind w:left="0"/>
            </w:pPr>
          </w:p>
        </w:tc>
      </w:tr>
      <w:tr w:rsidR="003045EA" w14:paraId="53CB2862" w14:textId="77777777" w:rsidTr="002A7FC8">
        <w:tc>
          <w:tcPr>
            <w:tcW w:w="2157" w:type="dxa"/>
          </w:tcPr>
          <w:p w14:paraId="01998D0E" w14:textId="5608D002" w:rsidR="003045EA" w:rsidRDefault="003045EA" w:rsidP="003045EA">
            <w:pPr>
              <w:pStyle w:val="SOPNormal3"/>
              <w:ind w:left="0"/>
            </w:pPr>
            <w:r>
              <w:t>Hazard B</w:t>
            </w:r>
          </w:p>
        </w:tc>
        <w:tc>
          <w:tcPr>
            <w:tcW w:w="2157" w:type="dxa"/>
          </w:tcPr>
          <w:p w14:paraId="7AC50F9A" w14:textId="77777777" w:rsidR="003045EA" w:rsidRDefault="003045EA" w:rsidP="003045EA">
            <w:pPr>
              <w:pStyle w:val="SOPNormal3"/>
              <w:ind w:left="0"/>
            </w:pPr>
          </w:p>
        </w:tc>
        <w:tc>
          <w:tcPr>
            <w:tcW w:w="2158" w:type="dxa"/>
          </w:tcPr>
          <w:p w14:paraId="74F47127" w14:textId="77777777" w:rsidR="003045EA" w:rsidRDefault="003045EA" w:rsidP="003045EA">
            <w:pPr>
              <w:pStyle w:val="SOPNormal3"/>
              <w:ind w:left="0"/>
            </w:pPr>
          </w:p>
        </w:tc>
        <w:tc>
          <w:tcPr>
            <w:tcW w:w="2158" w:type="dxa"/>
          </w:tcPr>
          <w:p w14:paraId="60A5CD8B" w14:textId="77777777" w:rsidR="003045EA" w:rsidRDefault="003045EA" w:rsidP="003045EA">
            <w:pPr>
              <w:pStyle w:val="SOPNormal3"/>
              <w:ind w:left="0"/>
            </w:pPr>
          </w:p>
        </w:tc>
      </w:tr>
      <w:tr w:rsidR="003045EA" w14:paraId="74CEBFA2" w14:textId="77777777" w:rsidTr="002A7FC8">
        <w:tc>
          <w:tcPr>
            <w:tcW w:w="2157" w:type="dxa"/>
          </w:tcPr>
          <w:p w14:paraId="60842A21" w14:textId="2B20B3A5" w:rsidR="003045EA" w:rsidRDefault="003045EA" w:rsidP="003045EA">
            <w:pPr>
              <w:pStyle w:val="SOPNormal3"/>
              <w:ind w:left="0"/>
            </w:pPr>
            <w:r>
              <w:t>Hazard C</w:t>
            </w:r>
          </w:p>
        </w:tc>
        <w:tc>
          <w:tcPr>
            <w:tcW w:w="2157" w:type="dxa"/>
          </w:tcPr>
          <w:p w14:paraId="495130E5" w14:textId="77777777" w:rsidR="003045EA" w:rsidRDefault="003045EA" w:rsidP="003045EA">
            <w:pPr>
              <w:pStyle w:val="SOPNormal3"/>
              <w:ind w:left="0"/>
            </w:pPr>
          </w:p>
        </w:tc>
        <w:tc>
          <w:tcPr>
            <w:tcW w:w="2158" w:type="dxa"/>
          </w:tcPr>
          <w:p w14:paraId="4ACD932A" w14:textId="77777777" w:rsidR="003045EA" w:rsidRDefault="003045EA" w:rsidP="003045EA">
            <w:pPr>
              <w:pStyle w:val="SOPNormal3"/>
              <w:ind w:left="0"/>
            </w:pPr>
          </w:p>
        </w:tc>
        <w:tc>
          <w:tcPr>
            <w:tcW w:w="2158" w:type="dxa"/>
          </w:tcPr>
          <w:p w14:paraId="4B938128" w14:textId="77777777" w:rsidR="003045EA" w:rsidRDefault="003045EA" w:rsidP="003045EA">
            <w:pPr>
              <w:pStyle w:val="SOPNormal3"/>
              <w:ind w:left="0"/>
            </w:pPr>
          </w:p>
        </w:tc>
      </w:tr>
      <w:tr w:rsidR="003045EA" w14:paraId="295E3050" w14:textId="77777777" w:rsidTr="002A7FC8">
        <w:tc>
          <w:tcPr>
            <w:tcW w:w="2157" w:type="dxa"/>
          </w:tcPr>
          <w:p w14:paraId="33D91E1B" w14:textId="77777777" w:rsidR="003045EA" w:rsidRDefault="003045EA" w:rsidP="002A7FC8">
            <w:pPr>
              <w:pStyle w:val="SOPNormal3"/>
              <w:ind w:left="0"/>
            </w:pPr>
            <w:r>
              <w:t>Add additional chemicals/hazards as needed</w:t>
            </w:r>
          </w:p>
        </w:tc>
        <w:tc>
          <w:tcPr>
            <w:tcW w:w="2157" w:type="dxa"/>
          </w:tcPr>
          <w:p w14:paraId="2B64B7DE" w14:textId="77777777" w:rsidR="003045EA" w:rsidRDefault="003045EA" w:rsidP="002A7FC8">
            <w:pPr>
              <w:pStyle w:val="SOPNormal3"/>
              <w:ind w:left="0"/>
            </w:pPr>
          </w:p>
        </w:tc>
        <w:tc>
          <w:tcPr>
            <w:tcW w:w="2158" w:type="dxa"/>
          </w:tcPr>
          <w:p w14:paraId="51EE931E" w14:textId="77777777" w:rsidR="003045EA" w:rsidRDefault="003045EA" w:rsidP="002A7FC8">
            <w:pPr>
              <w:pStyle w:val="SOPNormal3"/>
              <w:ind w:left="0"/>
            </w:pPr>
          </w:p>
        </w:tc>
        <w:tc>
          <w:tcPr>
            <w:tcW w:w="2158" w:type="dxa"/>
          </w:tcPr>
          <w:p w14:paraId="488ECD13" w14:textId="77777777" w:rsidR="003045EA" w:rsidRDefault="003045EA" w:rsidP="002A7FC8">
            <w:pPr>
              <w:pStyle w:val="SOPNormal3"/>
              <w:ind w:left="0"/>
            </w:pPr>
          </w:p>
        </w:tc>
      </w:tr>
    </w:tbl>
    <w:p w14:paraId="1ADBF21A" w14:textId="77777777" w:rsidR="003045EA" w:rsidRDefault="003045EA" w:rsidP="00BE06D6">
      <w:pPr>
        <w:pStyle w:val="SOPNormal3"/>
        <w:ind w:left="720"/>
      </w:pPr>
    </w:p>
    <w:p w14:paraId="591E81BF" w14:textId="15836D17" w:rsidR="00BE06D6" w:rsidRDefault="00BE06D6" w:rsidP="00BE06D6">
      <w:pPr>
        <w:pStyle w:val="SOPNormal3"/>
        <w:ind w:left="720"/>
      </w:pPr>
      <w:r>
        <w:t>Indicate what control measures will be implemented to mitigate hazards identified in Sections 6.1 and 6.2 above.</w:t>
      </w:r>
    </w:p>
    <w:tbl>
      <w:tblPr>
        <w:tblStyle w:val="TableGrid"/>
        <w:tblW w:w="0" w:type="auto"/>
        <w:tblInd w:w="720" w:type="dxa"/>
        <w:tblLook w:val="04A0" w:firstRow="1" w:lastRow="0" w:firstColumn="1" w:lastColumn="0" w:noHBand="0" w:noVBand="1"/>
      </w:tblPr>
      <w:tblGrid>
        <w:gridCol w:w="1675"/>
        <w:gridCol w:w="1201"/>
        <w:gridCol w:w="2877"/>
        <w:gridCol w:w="2877"/>
      </w:tblGrid>
      <w:tr w:rsidR="000E3204" w:rsidRPr="00BE06D6" w14:paraId="3A657F7C" w14:textId="77777777" w:rsidTr="000E3204">
        <w:tc>
          <w:tcPr>
            <w:tcW w:w="8630" w:type="dxa"/>
            <w:gridSpan w:val="4"/>
            <w:tcBorders>
              <w:top w:val="nil"/>
              <w:left w:val="nil"/>
              <w:right w:val="nil"/>
            </w:tcBorders>
          </w:tcPr>
          <w:p w14:paraId="21A4628D" w14:textId="46A670D6" w:rsidR="000E3204" w:rsidRPr="00C90026" w:rsidRDefault="000E3204" w:rsidP="00BE06D6">
            <w:pPr>
              <w:pStyle w:val="SOPNormal3"/>
              <w:ind w:left="0"/>
              <w:rPr>
                <w:b/>
              </w:rPr>
            </w:pPr>
            <w:r>
              <w:rPr>
                <w:b/>
              </w:rPr>
              <w:t>Hazard Control Summary Table</w:t>
            </w:r>
          </w:p>
        </w:tc>
      </w:tr>
      <w:tr w:rsidR="00BE06D6" w:rsidRPr="00BE06D6" w14:paraId="3AB34033" w14:textId="77777777" w:rsidTr="002A7FC8">
        <w:tc>
          <w:tcPr>
            <w:tcW w:w="8630" w:type="dxa"/>
            <w:gridSpan w:val="4"/>
          </w:tcPr>
          <w:p w14:paraId="4ABFC9F3" w14:textId="351D31EF" w:rsidR="00BE06D6" w:rsidRPr="00C90026" w:rsidRDefault="00BE06D6" w:rsidP="00BE06D6">
            <w:pPr>
              <w:pStyle w:val="SOPNormal3"/>
              <w:ind w:left="0"/>
              <w:rPr>
                <w:b/>
              </w:rPr>
            </w:pPr>
            <w:r w:rsidRPr="00C90026">
              <w:rPr>
                <w:b/>
              </w:rPr>
              <w:t xml:space="preserve">Engineering Controls </w:t>
            </w:r>
          </w:p>
        </w:tc>
      </w:tr>
      <w:tr w:rsidR="00BE06D6" w14:paraId="1D19F548" w14:textId="77777777" w:rsidTr="00BE06D6">
        <w:tc>
          <w:tcPr>
            <w:tcW w:w="2876" w:type="dxa"/>
            <w:gridSpan w:val="2"/>
          </w:tcPr>
          <w:p w14:paraId="09B2C4F7" w14:textId="2B864BDF" w:rsidR="00BE06D6" w:rsidRDefault="00F27B07" w:rsidP="00BE06D6">
            <w:pPr>
              <w:pStyle w:val="SOPNormal3"/>
              <w:ind w:left="0"/>
            </w:pPr>
            <w:sdt>
              <w:sdtPr>
                <w:id w:val="1555422301"/>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BE06D6">
              <w:t>Chemical Fume Hood</w:t>
            </w:r>
          </w:p>
        </w:tc>
        <w:tc>
          <w:tcPr>
            <w:tcW w:w="2877" w:type="dxa"/>
          </w:tcPr>
          <w:p w14:paraId="2A3AE271" w14:textId="05D3F07E" w:rsidR="00BE06D6" w:rsidRDefault="00F27B07" w:rsidP="00BE06D6">
            <w:pPr>
              <w:pStyle w:val="SOPNormal3"/>
              <w:ind w:left="0"/>
            </w:pPr>
            <w:sdt>
              <w:sdtPr>
                <w:id w:val="1021057244"/>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Biological Safety Cabinet</w:t>
            </w:r>
          </w:p>
        </w:tc>
        <w:tc>
          <w:tcPr>
            <w:tcW w:w="2877" w:type="dxa"/>
          </w:tcPr>
          <w:p w14:paraId="300DD10F" w14:textId="5334207F" w:rsidR="00BE06D6" w:rsidRDefault="00F27B07" w:rsidP="00BE06D6">
            <w:pPr>
              <w:pStyle w:val="SOPNormal3"/>
              <w:ind w:left="0"/>
            </w:pPr>
            <w:sdt>
              <w:sdtPr>
                <w:id w:val="1568375203"/>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BE06D6">
              <w:t xml:space="preserve"> Barrier (machine guards, blast shield, etc.)</w:t>
            </w:r>
          </w:p>
        </w:tc>
      </w:tr>
      <w:tr w:rsidR="002A7FC8" w14:paraId="3B14FFBB" w14:textId="77777777" w:rsidTr="00C90026">
        <w:tc>
          <w:tcPr>
            <w:tcW w:w="1675" w:type="dxa"/>
          </w:tcPr>
          <w:p w14:paraId="155775CE" w14:textId="2BA14552" w:rsidR="002A7FC8" w:rsidRDefault="00F27B07" w:rsidP="00BE06D6">
            <w:pPr>
              <w:pStyle w:val="SOPNormal3"/>
              <w:ind w:left="0"/>
            </w:pPr>
            <w:sdt>
              <w:sdtPr>
                <w:id w:val="597607674"/>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Other:</w:t>
            </w:r>
          </w:p>
        </w:tc>
        <w:tc>
          <w:tcPr>
            <w:tcW w:w="6955" w:type="dxa"/>
            <w:gridSpan w:val="3"/>
          </w:tcPr>
          <w:p w14:paraId="0E8262CD" w14:textId="77777777" w:rsidR="002A7FC8" w:rsidRDefault="002A7FC8" w:rsidP="00BE06D6">
            <w:pPr>
              <w:pStyle w:val="SOPNormal3"/>
              <w:ind w:left="0"/>
            </w:pPr>
          </w:p>
        </w:tc>
      </w:tr>
      <w:tr w:rsidR="00BE06D6" w:rsidRPr="00BE06D6" w14:paraId="3DEA96B9" w14:textId="77777777" w:rsidTr="002A7FC8">
        <w:tc>
          <w:tcPr>
            <w:tcW w:w="8630" w:type="dxa"/>
            <w:gridSpan w:val="4"/>
          </w:tcPr>
          <w:p w14:paraId="593AC028" w14:textId="6167E780" w:rsidR="00BE06D6" w:rsidRPr="00C90026" w:rsidRDefault="00BE06D6" w:rsidP="00BE06D6">
            <w:pPr>
              <w:pStyle w:val="SOPNormal3"/>
              <w:ind w:left="0"/>
              <w:rPr>
                <w:b/>
              </w:rPr>
            </w:pPr>
            <w:r w:rsidRPr="00C90026">
              <w:rPr>
                <w:b/>
              </w:rPr>
              <w:t>Administrative Controls</w:t>
            </w:r>
          </w:p>
        </w:tc>
      </w:tr>
      <w:tr w:rsidR="00BE06D6" w14:paraId="4CFBF942" w14:textId="77777777" w:rsidTr="002A7FC8">
        <w:tc>
          <w:tcPr>
            <w:tcW w:w="8630" w:type="dxa"/>
            <w:gridSpan w:val="4"/>
          </w:tcPr>
          <w:p w14:paraId="0E3B1BF6" w14:textId="0CAC565E" w:rsidR="00BE06D6" w:rsidRDefault="00BE06D6" w:rsidP="00BE06D6">
            <w:pPr>
              <w:pStyle w:val="SOPNormal3"/>
              <w:ind w:left="0"/>
            </w:pPr>
            <w:r>
              <w:t>Describe policies, procedures, training, etc. which will administratively mitigate identified hazard(s):</w:t>
            </w:r>
          </w:p>
          <w:p w14:paraId="2067E654" w14:textId="34F3F642" w:rsidR="00BE06D6" w:rsidRDefault="00BE06D6" w:rsidP="00BE06D6">
            <w:pPr>
              <w:pStyle w:val="SOPNormal3"/>
              <w:ind w:left="0"/>
            </w:pPr>
          </w:p>
        </w:tc>
      </w:tr>
      <w:tr w:rsidR="00BE06D6" w:rsidRPr="00BE06D6" w14:paraId="5D42ED2B" w14:textId="77777777" w:rsidTr="002A7FC8">
        <w:tc>
          <w:tcPr>
            <w:tcW w:w="8630" w:type="dxa"/>
            <w:gridSpan w:val="4"/>
          </w:tcPr>
          <w:p w14:paraId="78F800C8" w14:textId="2B0E3E8A" w:rsidR="00BE06D6" w:rsidRPr="00C90026" w:rsidRDefault="00BE06D6" w:rsidP="00BE06D6">
            <w:pPr>
              <w:pStyle w:val="SOPNormal3"/>
              <w:ind w:left="0"/>
              <w:rPr>
                <w:b/>
              </w:rPr>
            </w:pPr>
            <w:r w:rsidRPr="00C90026">
              <w:rPr>
                <w:b/>
              </w:rPr>
              <w:t>PPE:</w:t>
            </w:r>
          </w:p>
        </w:tc>
      </w:tr>
      <w:tr w:rsidR="00BE06D6" w14:paraId="6F012F7F" w14:textId="77777777" w:rsidTr="00BE06D6">
        <w:tc>
          <w:tcPr>
            <w:tcW w:w="2876" w:type="dxa"/>
            <w:gridSpan w:val="2"/>
          </w:tcPr>
          <w:p w14:paraId="1CBE7555" w14:textId="07E8F826" w:rsidR="00BE06D6" w:rsidRDefault="00F27B07" w:rsidP="00BE06D6">
            <w:pPr>
              <w:pStyle w:val="SOPNormal3"/>
              <w:ind w:left="0"/>
            </w:pPr>
            <w:sdt>
              <w:sdtPr>
                <w:id w:val="-908464870"/>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Safety Glasses</w:t>
            </w:r>
          </w:p>
        </w:tc>
        <w:tc>
          <w:tcPr>
            <w:tcW w:w="2877" w:type="dxa"/>
          </w:tcPr>
          <w:p w14:paraId="51A7F8C6" w14:textId="6F1AB131" w:rsidR="00BE06D6" w:rsidRDefault="00F27B07" w:rsidP="00BE06D6">
            <w:pPr>
              <w:pStyle w:val="SOPNormal3"/>
              <w:ind w:left="0"/>
            </w:pPr>
            <w:sdt>
              <w:sdtPr>
                <w:id w:val="520670358"/>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Splash Goggles</w:t>
            </w:r>
          </w:p>
        </w:tc>
        <w:tc>
          <w:tcPr>
            <w:tcW w:w="2877" w:type="dxa"/>
          </w:tcPr>
          <w:p w14:paraId="33FF94EE" w14:textId="0EA9AA94" w:rsidR="00BE06D6" w:rsidRDefault="00F27B07" w:rsidP="00BE06D6">
            <w:pPr>
              <w:pStyle w:val="SOPNormal3"/>
              <w:ind w:left="0"/>
            </w:pPr>
            <w:sdt>
              <w:sdtPr>
                <w:id w:val="-602346663"/>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Face Shield</w:t>
            </w:r>
          </w:p>
        </w:tc>
      </w:tr>
      <w:tr w:rsidR="00BE06D6" w14:paraId="51E9CC9C" w14:textId="77777777" w:rsidTr="00BE06D6">
        <w:tc>
          <w:tcPr>
            <w:tcW w:w="2876" w:type="dxa"/>
            <w:gridSpan w:val="2"/>
          </w:tcPr>
          <w:p w14:paraId="51DF1341" w14:textId="34761186" w:rsidR="00BE06D6" w:rsidRDefault="00F27B07" w:rsidP="00BE06D6">
            <w:pPr>
              <w:pStyle w:val="SOPNormal3"/>
              <w:ind w:left="0"/>
            </w:pPr>
            <w:sdt>
              <w:sdtPr>
                <w:id w:val="-301160058"/>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Lab Coat</w:t>
            </w:r>
          </w:p>
        </w:tc>
        <w:tc>
          <w:tcPr>
            <w:tcW w:w="2877" w:type="dxa"/>
          </w:tcPr>
          <w:p w14:paraId="75F28904" w14:textId="4FE09D7D" w:rsidR="00BE06D6" w:rsidRDefault="00F27B07" w:rsidP="00BE06D6">
            <w:pPr>
              <w:pStyle w:val="SOPNormal3"/>
              <w:ind w:left="0"/>
            </w:pPr>
            <w:sdt>
              <w:sdtPr>
                <w:id w:val="1006863680"/>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Other</w:t>
            </w:r>
            <w:r w:rsidR="002A7FC8">
              <w:t xml:space="preserve"> skin protection (apron, gauntlets, etc. – specify):</w:t>
            </w:r>
          </w:p>
        </w:tc>
        <w:tc>
          <w:tcPr>
            <w:tcW w:w="2877" w:type="dxa"/>
          </w:tcPr>
          <w:p w14:paraId="747F4793" w14:textId="4DE31CB2" w:rsidR="00BE06D6" w:rsidRDefault="00BE06D6" w:rsidP="00BE06D6">
            <w:pPr>
              <w:pStyle w:val="SOPNormal3"/>
              <w:ind w:left="0"/>
            </w:pPr>
          </w:p>
        </w:tc>
      </w:tr>
      <w:tr w:rsidR="00BE06D6" w14:paraId="2060898D" w14:textId="77777777" w:rsidTr="00BE06D6">
        <w:tc>
          <w:tcPr>
            <w:tcW w:w="2876" w:type="dxa"/>
            <w:gridSpan w:val="2"/>
          </w:tcPr>
          <w:p w14:paraId="64174FA1" w14:textId="3EC81B5B" w:rsidR="00BE06D6" w:rsidRDefault="00F27B07" w:rsidP="00BE06D6">
            <w:pPr>
              <w:pStyle w:val="SOPNormal3"/>
              <w:ind w:left="0"/>
            </w:pPr>
            <w:sdt>
              <w:sdtPr>
                <w:id w:val="1628816732"/>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Dust mask</w:t>
            </w:r>
          </w:p>
        </w:tc>
        <w:tc>
          <w:tcPr>
            <w:tcW w:w="2877" w:type="dxa"/>
          </w:tcPr>
          <w:p w14:paraId="6D56B45E" w14:textId="593868A7" w:rsidR="00BE06D6" w:rsidRDefault="00F27B07" w:rsidP="00BE06D6">
            <w:pPr>
              <w:pStyle w:val="SOPNormal3"/>
              <w:ind w:left="0"/>
            </w:pPr>
            <w:sdt>
              <w:sdtPr>
                <w:id w:val="1109011604"/>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Air-Purifying Respirator</w:t>
            </w:r>
          </w:p>
        </w:tc>
        <w:tc>
          <w:tcPr>
            <w:tcW w:w="2877" w:type="dxa"/>
          </w:tcPr>
          <w:p w14:paraId="32527508" w14:textId="73037AA2" w:rsidR="00BE06D6" w:rsidRDefault="00F27B07" w:rsidP="00BE06D6">
            <w:pPr>
              <w:pStyle w:val="SOPNormal3"/>
              <w:ind w:left="0"/>
            </w:pPr>
            <w:sdt>
              <w:sdtPr>
                <w:id w:val="-936982926"/>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w:t>
            </w:r>
            <w:r w:rsidR="00BE06D6">
              <w:t>Supplied Air</w:t>
            </w:r>
          </w:p>
        </w:tc>
      </w:tr>
      <w:tr w:rsidR="002A7FC8" w14:paraId="31375AC2" w14:textId="77777777" w:rsidTr="002A7FC8">
        <w:tc>
          <w:tcPr>
            <w:tcW w:w="2876" w:type="dxa"/>
            <w:gridSpan w:val="2"/>
          </w:tcPr>
          <w:p w14:paraId="256A3F1D" w14:textId="04F40916" w:rsidR="002A7FC8" w:rsidRDefault="00F27B07" w:rsidP="00BE06D6">
            <w:pPr>
              <w:pStyle w:val="SOPNormal3"/>
              <w:ind w:left="0"/>
            </w:pPr>
            <w:sdt>
              <w:sdtPr>
                <w:id w:val="1000085810"/>
                <w14:checkbox>
                  <w14:checked w14:val="0"/>
                  <w14:checkedState w14:val="2612" w14:font="MS Gothic"/>
                  <w14:uncheckedState w14:val="2610" w14:font="MS Gothic"/>
                </w14:checkbox>
              </w:sdtPr>
              <w:sdtEndPr/>
              <w:sdtContent>
                <w:r w:rsidR="002A7FC8">
                  <w:rPr>
                    <w:rFonts w:ascii="MS Gothic" w:eastAsia="MS Gothic" w:hAnsi="MS Gothic" w:hint="eastAsia"/>
                  </w:rPr>
                  <w:t>☐</w:t>
                </w:r>
              </w:sdtContent>
            </w:sdt>
            <w:r w:rsidR="002A7FC8">
              <w:t xml:space="preserve"> Gloves (specify type):</w:t>
            </w:r>
          </w:p>
        </w:tc>
        <w:tc>
          <w:tcPr>
            <w:tcW w:w="5754" w:type="dxa"/>
            <w:gridSpan w:val="2"/>
          </w:tcPr>
          <w:p w14:paraId="4A3A14A8" w14:textId="77777777" w:rsidR="002A7FC8" w:rsidRDefault="002A7FC8" w:rsidP="00BE06D6">
            <w:pPr>
              <w:pStyle w:val="SOPNormal3"/>
              <w:ind w:left="0"/>
            </w:pPr>
          </w:p>
        </w:tc>
      </w:tr>
    </w:tbl>
    <w:p w14:paraId="628B4FDB" w14:textId="0C27C5F1" w:rsidR="00BE06D6" w:rsidRDefault="002A7FC8" w:rsidP="00BE06D6">
      <w:pPr>
        <w:pStyle w:val="SOPNormal3"/>
        <w:ind w:left="720"/>
      </w:pPr>
      <w:r w:rsidRPr="000E3204">
        <w:rPr>
          <w:b/>
        </w:rPr>
        <w:t>Describe additional control measures here:</w:t>
      </w:r>
    </w:p>
    <w:p w14:paraId="26439139" w14:textId="77777777" w:rsidR="00312130" w:rsidRDefault="00312130" w:rsidP="00BE06D6">
      <w:pPr>
        <w:pStyle w:val="SOPHeading2"/>
        <w:ind w:left="1440" w:hanging="720"/>
      </w:pPr>
      <w:r>
        <w:t>Hazard Assessment</w:t>
      </w:r>
    </w:p>
    <w:p w14:paraId="0926F587" w14:textId="77777777" w:rsidR="002B707E" w:rsidRDefault="002B707E" w:rsidP="00312130">
      <w:pPr>
        <w:pStyle w:val="SOPNormal3"/>
        <w:ind w:left="720"/>
      </w:pPr>
      <w:r w:rsidRPr="00312130">
        <w:t>For each hazard</w:t>
      </w:r>
      <w:r w:rsidR="00312130" w:rsidRPr="00312130">
        <w:t>, indicate</w:t>
      </w:r>
      <w:r w:rsidRPr="00312130">
        <w:t xml:space="preserve"> the potential severity as determined with only intrinsic controls (e.g.</w:t>
      </w:r>
      <w:r>
        <w:t xml:space="preserve"> engineering), the probability as determined with all controls (e.g. a user applies a strap to a compressed gas cylinder), and the resulting relative hazard index as looked up from the following matrix.] </w:t>
      </w:r>
      <w:r w:rsidR="00B75304">
        <w:t xml:space="preserve"> </w:t>
      </w:r>
      <w:r w:rsidR="00312130">
        <w:t xml:space="preserve">Use the risk matrix in this section to assign a </w:t>
      </w:r>
      <w:r w:rsidR="00B75304">
        <w:t>Relative Hazard Index</w:t>
      </w:r>
      <w:r w:rsidR="00312130">
        <w:t>, and enter this value</w:t>
      </w:r>
      <w:r w:rsidR="00B75304">
        <w:t xml:space="preserve"> on the SOP cover sheet</w:t>
      </w:r>
    </w:p>
    <w:p w14:paraId="36A5E9E6" w14:textId="77777777" w:rsidR="0008792A" w:rsidRPr="00C63D4C" w:rsidRDefault="0008792A" w:rsidP="00312130">
      <w:pPr>
        <w:spacing w:before="120"/>
        <w:ind w:left="1440"/>
        <w:rPr>
          <w:kern w:val="2"/>
        </w:rPr>
      </w:pPr>
      <w:r w:rsidRPr="00C63D4C">
        <w:rPr>
          <w:kern w:val="2"/>
        </w:rPr>
        <w:t>Probability</w:t>
      </w:r>
    </w:p>
    <w:p w14:paraId="160AFCB1" w14:textId="77777777" w:rsidR="0008792A" w:rsidRPr="003E60C3" w:rsidRDefault="00F27B07" w:rsidP="00312130">
      <w:pPr>
        <w:spacing w:before="120"/>
        <w:ind w:left="1800"/>
        <w:rPr>
          <w:kern w:val="2"/>
        </w:rPr>
      </w:pPr>
      <w:sdt>
        <w:sdtPr>
          <w:rPr>
            <w:kern w:val="2"/>
          </w:rPr>
          <w:id w:val="-1009751150"/>
        </w:sdtPr>
        <w:sdtEndPr/>
        <w:sdtContent>
          <w:r w:rsidR="0008792A" w:rsidRPr="00312130">
            <w:rPr>
              <w:rFonts w:ascii="MS Gothic" w:eastAsia="MS Gothic" w:hAnsi="MS Gothic" w:hint="eastAsia"/>
              <w:kern w:val="2"/>
            </w:rPr>
            <w:t>☐</w:t>
          </w:r>
        </w:sdtContent>
      </w:sdt>
      <w:r w:rsidR="0008792A">
        <w:rPr>
          <w:kern w:val="2"/>
        </w:rPr>
        <w:t xml:space="preserve">  </w:t>
      </w:r>
      <w:r w:rsidR="0008792A" w:rsidRPr="00C63D4C">
        <w:rPr>
          <w:i/>
          <w:kern w:val="2"/>
        </w:rPr>
        <w:t>Frequent</w:t>
      </w:r>
      <w:r w:rsidR="0008792A">
        <w:rPr>
          <w:kern w:val="2"/>
        </w:rPr>
        <w:t>:</w:t>
      </w:r>
      <w:r w:rsidR="0008792A" w:rsidRPr="003E60C3">
        <w:rPr>
          <w:kern w:val="2"/>
        </w:rPr>
        <w:t xml:space="preserve"> </w:t>
      </w:r>
      <w:r w:rsidR="0008792A">
        <w:rPr>
          <w:kern w:val="2"/>
        </w:rPr>
        <w:t xml:space="preserve"> </w:t>
      </w:r>
      <w:r w:rsidR="0008792A" w:rsidRPr="003E60C3">
        <w:rPr>
          <w:kern w:val="2"/>
        </w:rPr>
        <w:t>Likely to occur repeatedly</w:t>
      </w:r>
    </w:p>
    <w:p w14:paraId="3E8CC780" w14:textId="77777777" w:rsidR="0008792A" w:rsidRPr="003E60C3" w:rsidRDefault="00F27B07" w:rsidP="00312130">
      <w:pPr>
        <w:spacing w:before="120"/>
        <w:ind w:left="1800"/>
        <w:rPr>
          <w:kern w:val="2"/>
        </w:rPr>
      </w:pPr>
      <w:sdt>
        <w:sdtPr>
          <w:rPr>
            <w:kern w:val="2"/>
          </w:rPr>
          <w:id w:val="1589036330"/>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Probable</w:t>
      </w:r>
      <w:r w:rsidR="0008792A">
        <w:rPr>
          <w:kern w:val="2"/>
        </w:rPr>
        <w:t>:</w:t>
      </w:r>
      <w:r w:rsidR="0008792A" w:rsidRPr="003E60C3">
        <w:rPr>
          <w:kern w:val="2"/>
        </w:rPr>
        <w:t xml:space="preserve"> </w:t>
      </w:r>
      <w:r w:rsidR="0008792A">
        <w:rPr>
          <w:kern w:val="2"/>
        </w:rPr>
        <w:t xml:space="preserve"> </w:t>
      </w:r>
      <w:r w:rsidR="0008792A" w:rsidRPr="003E60C3">
        <w:rPr>
          <w:kern w:val="2"/>
        </w:rPr>
        <w:t>Likely to occur multiple but</w:t>
      </w:r>
      <w:r w:rsidR="0008792A">
        <w:rPr>
          <w:kern w:val="2"/>
        </w:rPr>
        <w:t xml:space="preserve"> i</w:t>
      </w:r>
      <w:r w:rsidR="0008792A" w:rsidRPr="003E60C3">
        <w:rPr>
          <w:kern w:val="2"/>
        </w:rPr>
        <w:t>nfrequent times</w:t>
      </w:r>
    </w:p>
    <w:p w14:paraId="39CE51FE" w14:textId="77777777" w:rsidR="0008792A" w:rsidRPr="003E60C3" w:rsidRDefault="00F27B07" w:rsidP="00312130">
      <w:pPr>
        <w:spacing w:before="120"/>
        <w:ind w:left="1800"/>
        <w:rPr>
          <w:kern w:val="2"/>
        </w:rPr>
      </w:pPr>
      <w:sdt>
        <w:sdtPr>
          <w:rPr>
            <w:kern w:val="2"/>
          </w:rPr>
          <w:id w:val="1697965408"/>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Occasional</w:t>
      </w:r>
      <w:r w:rsidR="0008792A" w:rsidRPr="00C63D4C">
        <w:rPr>
          <w:kern w:val="2"/>
        </w:rPr>
        <w:t xml:space="preserve">:  </w:t>
      </w:r>
      <w:r w:rsidR="0008792A" w:rsidRPr="003E60C3">
        <w:rPr>
          <w:kern w:val="2"/>
        </w:rPr>
        <w:t>likely to occur at some time</w:t>
      </w:r>
    </w:p>
    <w:p w14:paraId="3B2C449B" w14:textId="77777777" w:rsidR="0008792A" w:rsidRPr="003E60C3" w:rsidRDefault="00F27B07" w:rsidP="00312130">
      <w:pPr>
        <w:spacing w:before="120"/>
        <w:ind w:left="1800"/>
        <w:rPr>
          <w:kern w:val="2"/>
        </w:rPr>
      </w:pPr>
      <w:sdt>
        <w:sdtPr>
          <w:rPr>
            <w:kern w:val="2"/>
          </w:rPr>
          <w:id w:val="-863354742"/>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Remote</w:t>
      </w:r>
      <w:r w:rsidR="0008792A">
        <w:rPr>
          <w:kern w:val="2"/>
        </w:rPr>
        <w:t xml:space="preserve">:  </w:t>
      </w:r>
      <w:r w:rsidR="0008792A" w:rsidRPr="003E60C3">
        <w:rPr>
          <w:kern w:val="2"/>
        </w:rPr>
        <w:t>Possible, but not likely to occur</w:t>
      </w:r>
    </w:p>
    <w:p w14:paraId="2C50C527" w14:textId="77777777" w:rsidR="0008792A" w:rsidRDefault="00F27B07" w:rsidP="00312130">
      <w:pPr>
        <w:spacing w:before="120"/>
        <w:ind w:left="1800"/>
        <w:rPr>
          <w:kern w:val="2"/>
        </w:rPr>
      </w:pPr>
      <w:sdt>
        <w:sdtPr>
          <w:rPr>
            <w:kern w:val="2"/>
          </w:rPr>
          <w:id w:val="386932052"/>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Improbable</w:t>
      </w:r>
      <w:r w:rsidR="0008792A">
        <w:rPr>
          <w:kern w:val="2"/>
        </w:rPr>
        <w:t xml:space="preserve">:  </w:t>
      </w:r>
      <w:r w:rsidR="0008792A" w:rsidRPr="003E60C3">
        <w:rPr>
          <w:kern w:val="2"/>
        </w:rPr>
        <w:t>Very unlikely; can reasonably assume it will not occur</w:t>
      </w:r>
    </w:p>
    <w:p w14:paraId="31A830A7" w14:textId="77777777" w:rsidR="0008792A" w:rsidRPr="00C63D4C" w:rsidRDefault="0008792A" w:rsidP="00312130">
      <w:pPr>
        <w:spacing w:before="120"/>
        <w:ind w:left="1440"/>
        <w:rPr>
          <w:kern w:val="2"/>
        </w:rPr>
      </w:pPr>
      <w:r>
        <w:rPr>
          <w:kern w:val="2"/>
        </w:rPr>
        <w:lastRenderedPageBreak/>
        <w:t>Severity</w:t>
      </w:r>
    </w:p>
    <w:p w14:paraId="1C5F3516" w14:textId="77777777" w:rsidR="0008792A" w:rsidRPr="003E60C3" w:rsidRDefault="00F27B07" w:rsidP="00312130">
      <w:pPr>
        <w:spacing w:before="120"/>
        <w:ind w:left="2160" w:hanging="360"/>
        <w:rPr>
          <w:kern w:val="2"/>
        </w:rPr>
      </w:pPr>
      <w:sdt>
        <w:sdtPr>
          <w:rPr>
            <w:kern w:val="2"/>
          </w:rPr>
          <w:id w:val="2099057919"/>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Catastrophic</w:t>
      </w:r>
      <w:r w:rsidR="0008792A">
        <w:rPr>
          <w:kern w:val="2"/>
        </w:rPr>
        <w:t>:</w:t>
      </w:r>
      <w:r w:rsidR="0008792A" w:rsidRPr="003E60C3">
        <w:rPr>
          <w:kern w:val="2"/>
        </w:rPr>
        <w:t xml:space="preserve"> Death, permanent disability; system or facility loss; lasting public health or </w:t>
      </w:r>
      <w:r w:rsidR="0008792A">
        <w:rPr>
          <w:kern w:val="2"/>
        </w:rPr>
        <w:t>e</w:t>
      </w:r>
      <w:r w:rsidR="0008792A" w:rsidRPr="003E60C3">
        <w:rPr>
          <w:kern w:val="2"/>
        </w:rPr>
        <w:t>nvironmental impact</w:t>
      </w:r>
    </w:p>
    <w:p w14:paraId="0B844C3C" w14:textId="77777777" w:rsidR="0008792A" w:rsidRPr="003E60C3" w:rsidRDefault="00F27B07" w:rsidP="00312130">
      <w:pPr>
        <w:spacing w:before="120"/>
        <w:ind w:left="2070" w:hanging="270"/>
        <w:rPr>
          <w:kern w:val="2"/>
        </w:rPr>
      </w:pPr>
      <w:sdt>
        <w:sdtPr>
          <w:rPr>
            <w:kern w:val="2"/>
          </w:rPr>
          <w:id w:val="1828312774"/>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Severe</w:t>
      </w:r>
      <w:r w:rsidR="0008792A">
        <w:rPr>
          <w:kern w:val="2"/>
        </w:rPr>
        <w:t xml:space="preserve">:  </w:t>
      </w:r>
      <w:r w:rsidR="0008792A" w:rsidRPr="003E60C3">
        <w:rPr>
          <w:kern w:val="2"/>
        </w:rPr>
        <w:t>Serious injury; temporary disability; subsystem loss or facility damage; temporary public health or environmental impact</w:t>
      </w:r>
    </w:p>
    <w:p w14:paraId="6D6D58F5" w14:textId="77777777" w:rsidR="0008792A" w:rsidRPr="003E60C3" w:rsidRDefault="00F27B07" w:rsidP="00312130">
      <w:pPr>
        <w:spacing w:before="120"/>
        <w:ind w:left="2160" w:hanging="360"/>
        <w:rPr>
          <w:kern w:val="2"/>
        </w:rPr>
      </w:pPr>
      <w:sdt>
        <w:sdtPr>
          <w:rPr>
            <w:kern w:val="2"/>
          </w:rPr>
          <w:id w:val="-1899886184"/>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Moderate</w:t>
      </w:r>
      <w:r w:rsidR="0008792A">
        <w:rPr>
          <w:kern w:val="2"/>
        </w:rPr>
        <w:t xml:space="preserve">: </w:t>
      </w:r>
      <w:r w:rsidR="0008792A" w:rsidRPr="003E60C3">
        <w:rPr>
          <w:kern w:val="2"/>
        </w:rPr>
        <w:t xml:space="preserve"> Medical treatment; lost work days; minor facility damage; external reporting cleanup requirements</w:t>
      </w:r>
    </w:p>
    <w:p w14:paraId="16FAB3EE" w14:textId="77777777" w:rsidR="0008792A" w:rsidRDefault="00F27B07" w:rsidP="00312130">
      <w:pPr>
        <w:spacing w:before="120"/>
        <w:ind w:left="1800"/>
        <w:rPr>
          <w:kern w:val="2"/>
        </w:rPr>
      </w:pPr>
      <w:sdt>
        <w:sdtPr>
          <w:rPr>
            <w:kern w:val="2"/>
          </w:rPr>
          <w:id w:val="-1885557330"/>
        </w:sdtPr>
        <w:sdtEndPr/>
        <w:sdtContent>
          <w:r w:rsidR="0008792A" w:rsidRPr="00C63D4C">
            <w:rPr>
              <w:rFonts w:ascii="MS Gothic" w:eastAsia="MS Gothic" w:hAnsi="MS Gothic" w:hint="eastAsia"/>
              <w:kern w:val="2"/>
            </w:rPr>
            <w:t>☐</w:t>
          </w:r>
        </w:sdtContent>
      </w:sdt>
      <w:r w:rsidR="0008792A">
        <w:rPr>
          <w:kern w:val="2"/>
        </w:rPr>
        <w:t xml:space="preserve">  </w:t>
      </w:r>
      <w:r w:rsidR="0008792A" w:rsidRPr="00C63D4C">
        <w:rPr>
          <w:i/>
          <w:kern w:val="2"/>
        </w:rPr>
        <w:t>Minor</w:t>
      </w:r>
      <w:r w:rsidR="0008792A">
        <w:rPr>
          <w:kern w:val="2"/>
        </w:rPr>
        <w:t xml:space="preserve">: </w:t>
      </w:r>
      <w:r w:rsidR="0008792A" w:rsidRPr="003E60C3">
        <w:rPr>
          <w:kern w:val="2"/>
        </w:rPr>
        <w:t xml:space="preserve"> First aid only; negligible or slight facility damage; routine cleanup</w:t>
      </w:r>
    </w:p>
    <w:p w14:paraId="2AD56DEE" w14:textId="77777777" w:rsidR="0008792A" w:rsidRDefault="0008792A" w:rsidP="00312130"/>
    <w:p w14:paraId="58E70D57" w14:textId="77777777" w:rsidR="0008792A" w:rsidRPr="0008792A" w:rsidRDefault="0008792A" w:rsidP="00312130"/>
    <w:tbl>
      <w:tblPr>
        <w:tblStyle w:val="TableGrid"/>
        <w:tblW w:w="0" w:type="auto"/>
        <w:tblInd w:w="720" w:type="dxa"/>
        <w:tblLook w:val="04A0" w:firstRow="1" w:lastRow="0" w:firstColumn="1" w:lastColumn="0" w:noHBand="0" w:noVBand="1"/>
      </w:tblPr>
      <w:tblGrid>
        <w:gridCol w:w="1432"/>
        <w:gridCol w:w="1436"/>
        <w:gridCol w:w="1437"/>
        <w:gridCol w:w="1434"/>
        <w:gridCol w:w="1436"/>
        <w:gridCol w:w="1435"/>
      </w:tblGrid>
      <w:tr w:rsidR="002B707E" w14:paraId="258D3AEB" w14:textId="77777777" w:rsidTr="0008792A">
        <w:tc>
          <w:tcPr>
            <w:tcW w:w="2868" w:type="dxa"/>
            <w:gridSpan w:val="2"/>
            <w:vMerge w:val="restart"/>
            <w:tcBorders>
              <w:top w:val="single" w:sz="12" w:space="0" w:color="auto"/>
              <w:left w:val="single" w:sz="12" w:space="0" w:color="auto"/>
              <w:right w:val="single" w:sz="12" w:space="0" w:color="auto"/>
            </w:tcBorders>
            <w:vAlign w:val="center"/>
          </w:tcPr>
          <w:p w14:paraId="32F7A031" w14:textId="77777777" w:rsidR="002B707E" w:rsidRPr="00C63D4C" w:rsidRDefault="002B707E" w:rsidP="002B707E">
            <w:pPr>
              <w:spacing w:before="120"/>
              <w:jc w:val="center"/>
              <w:rPr>
                <w:b/>
              </w:rPr>
            </w:pPr>
            <w:r w:rsidRPr="00C63D4C">
              <w:rPr>
                <w:b/>
              </w:rPr>
              <w:t>Risk Matrix for Determining Relative Hazard Index (RHI)</w:t>
            </w:r>
          </w:p>
        </w:tc>
        <w:tc>
          <w:tcPr>
            <w:tcW w:w="5742" w:type="dxa"/>
            <w:gridSpan w:val="4"/>
            <w:tcBorders>
              <w:top w:val="single" w:sz="12" w:space="0" w:color="auto"/>
              <w:left w:val="single" w:sz="12" w:space="0" w:color="auto"/>
              <w:right w:val="single" w:sz="12" w:space="0" w:color="auto"/>
            </w:tcBorders>
            <w:vAlign w:val="center"/>
          </w:tcPr>
          <w:p w14:paraId="60C94C9E" w14:textId="77777777" w:rsidR="002B707E" w:rsidRPr="00C63D4C" w:rsidRDefault="002B707E" w:rsidP="002B707E">
            <w:pPr>
              <w:spacing w:before="120"/>
              <w:jc w:val="center"/>
              <w:rPr>
                <w:b/>
              </w:rPr>
            </w:pPr>
            <w:r w:rsidRPr="00C63D4C">
              <w:rPr>
                <w:b/>
              </w:rPr>
              <w:t>Potential Severity of Hazard</w:t>
            </w:r>
          </w:p>
        </w:tc>
      </w:tr>
      <w:tr w:rsidR="002B707E" w14:paraId="5B8B3A29" w14:textId="77777777" w:rsidTr="0008792A">
        <w:tc>
          <w:tcPr>
            <w:tcW w:w="2868" w:type="dxa"/>
            <w:gridSpan w:val="2"/>
            <w:vMerge/>
            <w:tcBorders>
              <w:left w:val="single" w:sz="12" w:space="0" w:color="auto"/>
              <w:bottom w:val="single" w:sz="12" w:space="0" w:color="auto"/>
              <w:right w:val="single" w:sz="12" w:space="0" w:color="auto"/>
            </w:tcBorders>
          </w:tcPr>
          <w:p w14:paraId="361A03F7" w14:textId="77777777" w:rsidR="002B707E" w:rsidRDefault="002B707E" w:rsidP="002B707E"/>
        </w:tc>
        <w:tc>
          <w:tcPr>
            <w:tcW w:w="1437" w:type="dxa"/>
            <w:tcBorders>
              <w:left w:val="single" w:sz="12" w:space="0" w:color="auto"/>
              <w:bottom w:val="single" w:sz="12" w:space="0" w:color="auto"/>
            </w:tcBorders>
          </w:tcPr>
          <w:p w14:paraId="1F16F638" w14:textId="77777777" w:rsidR="002B707E" w:rsidRPr="00C63D4C" w:rsidRDefault="002B707E" w:rsidP="002B707E">
            <w:pPr>
              <w:rPr>
                <w:b/>
              </w:rPr>
            </w:pPr>
            <w:r w:rsidRPr="00C63D4C">
              <w:rPr>
                <w:b/>
              </w:rPr>
              <w:t>Catastrophic</w:t>
            </w:r>
          </w:p>
        </w:tc>
        <w:tc>
          <w:tcPr>
            <w:tcW w:w="1434" w:type="dxa"/>
            <w:tcBorders>
              <w:bottom w:val="single" w:sz="12" w:space="0" w:color="auto"/>
            </w:tcBorders>
          </w:tcPr>
          <w:p w14:paraId="4EF093DD" w14:textId="77777777" w:rsidR="002B707E" w:rsidRPr="00C63D4C" w:rsidRDefault="002B707E" w:rsidP="002B707E">
            <w:pPr>
              <w:rPr>
                <w:b/>
              </w:rPr>
            </w:pPr>
            <w:r w:rsidRPr="00C63D4C">
              <w:rPr>
                <w:b/>
              </w:rPr>
              <w:t>Severe</w:t>
            </w:r>
          </w:p>
        </w:tc>
        <w:tc>
          <w:tcPr>
            <w:tcW w:w="1436" w:type="dxa"/>
            <w:tcBorders>
              <w:bottom w:val="single" w:sz="12" w:space="0" w:color="auto"/>
            </w:tcBorders>
          </w:tcPr>
          <w:p w14:paraId="7E657719" w14:textId="77777777" w:rsidR="002B707E" w:rsidRPr="00C63D4C" w:rsidRDefault="002B707E" w:rsidP="002B707E">
            <w:pPr>
              <w:rPr>
                <w:b/>
              </w:rPr>
            </w:pPr>
            <w:r w:rsidRPr="00C63D4C">
              <w:rPr>
                <w:b/>
              </w:rPr>
              <w:t>Moderate</w:t>
            </w:r>
          </w:p>
        </w:tc>
        <w:tc>
          <w:tcPr>
            <w:tcW w:w="1435" w:type="dxa"/>
            <w:tcBorders>
              <w:bottom w:val="single" w:sz="12" w:space="0" w:color="auto"/>
              <w:right w:val="single" w:sz="12" w:space="0" w:color="auto"/>
            </w:tcBorders>
          </w:tcPr>
          <w:p w14:paraId="1596F6EA" w14:textId="77777777" w:rsidR="002B707E" w:rsidRPr="00C63D4C" w:rsidRDefault="002B707E" w:rsidP="002B707E">
            <w:pPr>
              <w:rPr>
                <w:b/>
              </w:rPr>
            </w:pPr>
            <w:r w:rsidRPr="00C63D4C">
              <w:rPr>
                <w:b/>
              </w:rPr>
              <w:t>Minor</w:t>
            </w:r>
          </w:p>
        </w:tc>
      </w:tr>
      <w:tr w:rsidR="002B707E" w14:paraId="5FBB6345" w14:textId="77777777" w:rsidTr="0008792A">
        <w:tc>
          <w:tcPr>
            <w:tcW w:w="1432" w:type="dxa"/>
            <w:vMerge w:val="restart"/>
            <w:tcBorders>
              <w:top w:val="single" w:sz="12" w:space="0" w:color="auto"/>
              <w:left w:val="single" w:sz="12" w:space="0" w:color="auto"/>
            </w:tcBorders>
            <w:textDirection w:val="btLr"/>
            <w:vAlign w:val="center"/>
          </w:tcPr>
          <w:p w14:paraId="074317DB" w14:textId="77777777" w:rsidR="002B707E" w:rsidRPr="00C63D4C" w:rsidRDefault="002B707E" w:rsidP="002B707E">
            <w:pPr>
              <w:ind w:left="113" w:right="113"/>
              <w:jc w:val="center"/>
              <w:rPr>
                <w:b/>
              </w:rPr>
            </w:pPr>
            <w:r w:rsidRPr="00C63D4C">
              <w:rPr>
                <w:b/>
              </w:rPr>
              <w:t>Likelihood of Occurrence or Exposure</w:t>
            </w:r>
          </w:p>
        </w:tc>
        <w:tc>
          <w:tcPr>
            <w:tcW w:w="1436" w:type="dxa"/>
            <w:tcBorders>
              <w:top w:val="single" w:sz="12" w:space="0" w:color="auto"/>
              <w:right w:val="single" w:sz="12" w:space="0" w:color="auto"/>
            </w:tcBorders>
          </w:tcPr>
          <w:p w14:paraId="33F6E1AF" w14:textId="77777777" w:rsidR="002B707E" w:rsidRPr="00C63D4C" w:rsidRDefault="002B707E" w:rsidP="002B707E">
            <w:pPr>
              <w:rPr>
                <w:b/>
              </w:rPr>
            </w:pPr>
            <w:r w:rsidRPr="00C63D4C">
              <w:rPr>
                <w:b/>
              </w:rPr>
              <w:t>Frequent</w:t>
            </w:r>
          </w:p>
        </w:tc>
        <w:tc>
          <w:tcPr>
            <w:tcW w:w="1437" w:type="dxa"/>
            <w:tcBorders>
              <w:top w:val="single" w:sz="12" w:space="0" w:color="auto"/>
              <w:left w:val="single" w:sz="12" w:space="0" w:color="auto"/>
            </w:tcBorders>
          </w:tcPr>
          <w:p w14:paraId="213CC819" w14:textId="77777777" w:rsidR="002B707E" w:rsidRDefault="002B707E" w:rsidP="002B707E">
            <w:r>
              <w:t>Critical</w:t>
            </w:r>
          </w:p>
          <w:p w14:paraId="33D53289" w14:textId="77777777" w:rsidR="002B707E" w:rsidRDefault="002B707E" w:rsidP="002B707E">
            <w:r>
              <w:t>RHI = 4</w:t>
            </w:r>
          </w:p>
        </w:tc>
        <w:tc>
          <w:tcPr>
            <w:tcW w:w="1434" w:type="dxa"/>
            <w:tcBorders>
              <w:top w:val="single" w:sz="12" w:space="0" w:color="auto"/>
            </w:tcBorders>
          </w:tcPr>
          <w:p w14:paraId="1500883D" w14:textId="77777777" w:rsidR="002B707E" w:rsidRDefault="002B707E" w:rsidP="002B707E">
            <w:r>
              <w:t>Critical</w:t>
            </w:r>
          </w:p>
          <w:p w14:paraId="5077572A" w14:textId="77777777" w:rsidR="002B707E" w:rsidRDefault="002B707E" w:rsidP="002B707E">
            <w:r>
              <w:t>RHI = 4</w:t>
            </w:r>
          </w:p>
        </w:tc>
        <w:tc>
          <w:tcPr>
            <w:tcW w:w="1436" w:type="dxa"/>
            <w:tcBorders>
              <w:top w:val="single" w:sz="12" w:space="0" w:color="auto"/>
            </w:tcBorders>
          </w:tcPr>
          <w:p w14:paraId="0D57B948" w14:textId="77777777" w:rsidR="002B707E" w:rsidRDefault="002B707E" w:rsidP="002B707E">
            <w:r>
              <w:t>Serious</w:t>
            </w:r>
          </w:p>
          <w:p w14:paraId="796BBC85" w14:textId="77777777" w:rsidR="002B707E" w:rsidRDefault="002B707E" w:rsidP="002B707E">
            <w:r>
              <w:t>RHI = 3</w:t>
            </w:r>
          </w:p>
        </w:tc>
        <w:tc>
          <w:tcPr>
            <w:tcW w:w="1435" w:type="dxa"/>
            <w:tcBorders>
              <w:top w:val="single" w:sz="12" w:space="0" w:color="auto"/>
              <w:right w:val="single" w:sz="12" w:space="0" w:color="auto"/>
            </w:tcBorders>
          </w:tcPr>
          <w:p w14:paraId="352C3174" w14:textId="77777777" w:rsidR="002B707E" w:rsidRDefault="002B707E" w:rsidP="002B707E">
            <w:r>
              <w:t>Medium</w:t>
            </w:r>
          </w:p>
          <w:p w14:paraId="7B7201C9" w14:textId="77777777" w:rsidR="002B707E" w:rsidRDefault="002B707E" w:rsidP="002B707E">
            <w:r>
              <w:t>RHI = 2</w:t>
            </w:r>
          </w:p>
        </w:tc>
      </w:tr>
      <w:tr w:rsidR="002B707E" w14:paraId="2D1CCCB1" w14:textId="77777777" w:rsidTr="0008792A">
        <w:tc>
          <w:tcPr>
            <w:tcW w:w="1432" w:type="dxa"/>
            <w:vMerge/>
            <w:tcBorders>
              <w:left w:val="single" w:sz="12" w:space="0" w:color="auto"/>
            </w:tcBorders>
          </w:tcPr>
          <w:p w14:paraId="32DC3398" w14:textId="77777777" w:rsidR="002B707E" w:rsidRDefault="002B707E" w:rsidP="002B707E"/>
        </w:tc>
        <w:tc>
          <w:tcPr>
            <w:tcW w:w="1436" w:type="dxa"/>
            <w:tcBorders>
              <w:right w:val="single" w:sz="12" w:space="0" w:color="auto"/>
            </w:tcBorders>
          </w:tcPr>
          <w:p w14:paraId="44B42CC7" w14:textId="77777777" w:rsidR="002B707E" w:rsidRPr="00C63D4C" w:rsidRDefault="002B707E" w:rsidP="002B707E">
            <w:pPr>
              <w:rPr>
                <w:b/>
              </w:rPr>
            </w:pPr>
            <w:r w:rsidRPr="00C63D4C">
              <w:rPr>
                <w:b/>
              </w:rPr>
              <w:t>Probable</w:t>
            </w:r>
          </w:p>
        </w:tc>
        <w:tc>
          <w:tcPr>
            <w:tcW w:w="1437" w:type="dxa"/>
            <w:tcBorders>
              <w:left w:val="single" w:sz="12" w:space="0" w:color="auto"/>
            </w:tcBorders>
          </w:tcPr>
          <w:p w14:paraId="4F26B0F9" w14:textId="77777777" w:rsidR="002B707E" w:rsidRDefault="002B707E" w:rsidP="002B707E">
            <w:r>
              <w:t>Critical</w:t>
            </w:r>
          </w:p>
          <w:p w14:paraId="1A6022C4" w14:textId="77777777" w:rsidR="002B707E" w:rsidRDefault="002B707E" w:rsidP="002B707E">
            <w:r>
              <w:t>RHI = 4</w:t>
            </w:r>
          </w:p>
        </w:tc>
        <w:tc>
          <w:tcPr>
            <w:tcW w:w="1434" w:type="dxa"/>
          </w:tcPr>
          <w:p w14:paraId="752278AA" w14:textId="77777777" w:rsidR="002B707E" w:rsidRDefault="002B707E" w:rsidP="002B707E">
            <w:r>
              <w:t>Critical</w:t>
            </w:r>
          </w:p>
          <w:p w14:paraId="467C0C31" w14:textId="77777777" w:rsidR="002B707E" w:rsidRDefault="002B707E" w:rsidP="002B707E">
            <w:r>
              <w:t>RHI = 4</w:t>
            </w:r>
          </w:p>
        </w:tc>
        <w:tc>
          <w:tcPr>
            <w:tcW w:w="1436" w:type="dxa"/>
          </w:tcPr>
          <w:p w14:paraId="1FEC8626" w14:textId="77777777" w:rsidR="002B707E" w:rsidRDefault="002B707E" w:rsidP="002B707E">
            <w:r>
              <w:t>Serious</w:t>
            </w:r>
          </w:p>
          <w:p w14:paraId="4FE32B2F" w14:textId="77777777" w:rsidR="002B707E" w:rsidRDefault="002B707E" w:rsidP="002B707E">
            <w:r>
              <w:t>RHI = 3</w:t>
            </w:r>
          </w:p>
        </w:tc>
        <w:tc>
          <w:tcPr>
            <w:tcW w:w="1435" w:type="dxa"/>
            <w:tcBorders>
              <w:right w:val="single" w:sz="12" w:space="0" w:color="auto"/>
            </w:tcBorders>
          </w:tcPr>
          <w:p w14:paraId="58FC7992" w14:textId="77777777" w:rsidR="002B707E" w:rsidRDefault="002B707E" w:rsidP="002B707E">
            <w:r>
              <w:t>Medium</w:t>
            </w:r>
          </w:p>
          <w:p w14:paraId="68D0CB86" w14:textId="77777777" w:rsidR="002B707E" w:rsidRDefault="002B707E" w:rsidP="002B707E">
            <w:r>
              <w:t>RHI = 2</w:t>
            </w:r>
          </w:p>
        </w:tc>
      </w:tr>
      <w:tr w:rsidR="002B707E" w14:paraId="55750472" w14:textId="77777777" w:rsidTr="0008792A">
        <w:tc>
          <w:tcPr>
            <w:tcW w:w="1432" w:type="dxa"/>
            <w:vMerge/>
            <w:tcBorders>
              <w:left w:val="single" w:sz="12" w:space="0" w:color="auto"/>
            </w:tcBorders>
          </w:tcPr>
          <w:p w14:paraId="44E56330" w14:textId="77777777" w:rsidR="002B707E" w:rsidRDefault="002B707E" w:rsidP="002B707E"/>
        </w:tc>
        <w:tc>
          <w:tcPr>
            <w:tcW w:w="1436" w:type="dxa"/>
            <w:tcBorders>
              <w:right w:val="single" w:sz="12" w:space="0" w:color="auto"/>
            </w:tcBorders>
          </w:tcPr>
          <w:p w14:paraId="2F1B0DD1" w14:textId="77777777" w:rsidR="002B707E" w:rsidRPr="00C63D4C" w:rsidRDefault="002B707E" w:rsidP="002B707E">
            <w:pPr>
              <w:rPr>
                <w:b/>
              </w:rPr>
            </w:pPr>
            <w:r w:rsidRPr="00C63D4C">
              <w:rPr>
                <w:b/>
              </w:rPr>
              <w:t>Occasional</w:t>
            </w:r>
          </w:p>
        </w:tc>
        <w:tc>
          <w:tcPr>
            <w:tcW w:w="1437" w:type="dxa"/>
            <w:tcBorders>
              <w:left w:val="single" w:sz="12" w:space="0" w:color="auto"/>
            </w:tcBorders>
          </w:tcPr>
          <w:p w14:paraId="3BEDDB8D" w14:textId="77777777" w:rsidR="002B707E" w:rsidRDefault="002B707E" w:rsidP="002B707E">
            <w:r>
              <w:t>Critical</w:t>
            </w:r>
          </w:p>
          <w:p w14:paraId="2F0C74C9" w14:textId="77777777" w:rsidR="002B707E" w:rsidRDefault="002B707E" w:rsidP="002B707E">
            <w:r>
              <w:t>RHI = 4</w:t>
            </w:r>
          </w:p>
        </w:tc>
        <w:tc>
          <w:tcPr>
            <w:tcW w:w="1434" w:type="dxa"/>
          </w:tcPr>
          <w:p w14:paraId="0BE8FE37" w14:textId="77777777" w:rsidR="002B707E" w:rsidRDefault="002B707E" w:rsidP="002B707E">
            <w:r>
              <w:t>Serious</w:t>
            </w:r>
          </w:p>
          <w:p w14:paraId="046D4A7E" w14:textId="77777777" w:rsidR="002B707E" w:rsidRDefault="002B707E" w:rsidP="002B707E">
            <w:r>
              <w:t>RHI = 3</w:t>
            </w:r>
          </w:p>
        </w:tc>
        <w:tc>
          <w:tcPr>
            <w:tcW w:w="1436" w:type="dxa"/>
          </w:tcPr>
          <w:p w14:paraId="6FCF7453" w14:textId="77777777" w:rsidR="002B707E" w:rsidRDefault="002B707E" w:rsidP="002B707E">
            <w:r>
              <w:t>Medium</w:t>
            </w:r>
          </w:p>
          <w:p w14:paraId="04AE88F8" w14:textId="77777777" w:rsidR="002B707E" w:rsidRDefault="002B707E" w:rsidP="002B707E">
            <w:r>
              <w:t>RHI = 2</w:t>
            </w:r>
          </w:p>
        </w:tc>
        <w:tc>
          <w:tcPr>
            <w:tcW w:w="1435" w:type="dxa"/>
            <w:tcBorders>
              <w:right w:val="single" w:sz="12" w:space="0" w:color="auto"/>
            </w:tcBorders>
          </w:tcPr>
          <w:p w14:paraId="36C94C77" w14:textId="77777777" w:rsidR="002B707E" w:rsidRDefault="002B707E" w:rsidP="002B707E">
            <w:r>
              <w:t>Low</w:t>
            </w:r>
          </w:p>
          <w:p w14:paraId="638737D0" w14:textId="77777777" w:rsidR="002B707E" w:rsidRDefault="002B707E" w:rsidP="002B707E">
            <w:r>
              <w:t>RHI = 1</w:t>
            </w:r>
          </w:p>
        </w:tc>
      </w:tr>
      <w:tr w:rsidR="002B707E" w14:paraId="0F062844" w14:textId="77777777" w:rsidTr="0008792A">
        <w:tc>
          <w:tcPr>
            <w:tcW w:w="1432" w:type="dxa"/>
            <w:vMerge/>
            <w:tcBorders>
              <w:left w:val="single" w:sz="12" w:space="0" w:color="auto"/>
            </w:tcBorders>
          </w:tcPr>
          <w:p w14:paraId="05387A1C" w14:textId="77777777" w:rsidR="002B707E" w:rsidRDefault="002B707E" w:rsidP="002B707E"/>
        </w:tc>
        <w:tc>
          <w:tcPr>
            <w:tcW w:w="1436" w:type="dxa"/>
            <w:tcBorders>
              <w:right w:val="single" w:sz="12" w:space="0" w:color="auto"/>
            </w:tcBorders>
          </w:tcPr>
          <w:p w14:paraId="62B13ED7" w14:textId="77777777" w:rsidR="002B707E" w:rsidRPr="00C63D4C" w:rsidRDefault="002B707E" w:rsidP="002B707E">
            <w:pPr>
              <w:rPr>
                <w:b/>
              </w:rPr>
            </w:pPr>
            <w:r w:rsidRPr="00C63D4C">
              <w:rPr>
                <w:b/>
              </w:rPr>
              <w:t>Remote</w:t>
            </w:r>
          </w:p>
        </w:tc>
        <w:tc>
          <w:tcPr>
            <w:tcW w:w="1437" w:type="dxa"/>
            <w:tcBorders>
              <w:left w:val="single" w:sz="12" w:space="0" w:color="auto"/>
            </w:tcBorders>
          </w:tcPr>
          <w:p w14:paraId="44C4A090" w14:textId="77777777" w:rsidR="002B707E" w:rsidRDefault="002B707E" w:rsidP="002B707E">
            <w:r>
              <w:t>Serious</w:t>
            </w:r>
          </w:p>
          <w:p w14:paraId="465081B7" w14:textId="77777777" w:rsidR="002B707E" w:rsidRDefault="002B707E" w:rsidP="002B707E">
            <w:r>
              <w:t>RHI = 3</w:t>
            </w:r>
          </w:p>
        </w:tc>
        <w:tc>
          <w:tcPr>
            <w:tcW w:w="1434" w:type="dxa"/>
          </w:tcPr>
          <w:p w14:paraId="198D1550" w14:textId="77777777" w:rsidR="002B707E" w:rsidRDefault="002B707E" w:rsidP="002B707E">
            <w:r>
              <w:t>Medium</w:t>
            </w:r>
          </w:p>
          <w:p w14:paraId="54774AA5" w14:textId="77777777" w:rsidR="002B707E" w:rsidRDefault="002B707E" w:rsidP="002B707E">
            <w:r>
              <w:t>RHI = 2</w:t>
            </w:r>
          </w:p>
        </w:tc>
        <w:tc>
          <w:tcPr>
            <w:tcW w:w="1436" w:type="dxa"/>
          </w:tcPr>
          <w:p w14:paraId="7F7778B3" w14:textId="77777777" w:rsidR="002B707E" w:rsidRDefault="002B707E" w:rsidP="002B707E">
            <w:r>
              <w:t>Medium</w:t>
            </w:r>
          </w:p>
          <w:p w14:paraId="255E6649" w14:textId="77777777" w:rsidR="002B707E" w:rsidRDefault="002B707E" w:rsidP="002B707E">
            <w:r>
              <w:t>RHI = 2</w:t>
            </w:r>
          </w:p>
        </w:tc>
        <w:tc>
          <w:tcPr>
            <w:tcW w:w="1435" w:type="dxa"/>
            <w:tcBorders>
              <w:right w:val="single" w:sz="12" w:space="0" w:color="auto"/>
            </w:tcBorders>
          </w:tcPr>
          <w:p w14:paraId="3186D0B8" w14:textId="77777777" w:rsidR="002B707E" w:rsidRDefault="002B707E" w:rsidP="002B707E">
            <w:r>
              <w:t>Low</w:t>
            </w:r>
          </w:p>
          <w:p w14:paraId="1C01E04A" w14:textId="77777777" w:rsidR="002B707E" w:rsidRDefault="002B707E" w:rsidP="002B707E">
            <w:r>
              <w:t>RHI = 1</w:t>
            </w:r>
          </w:p>
        </w:tc>
      </w:tr>
      <w:tr w:rsidR="002B707E" w14:paraId="5738B64C" w14:textId="77777777" w:rsidTr="0008792A">
        <w:tc>
          <w:tcPr>
            <w:tcW w:w="1432" w:type="dxa"/>
            <w:vMerge/>
            <w:tcBorders>
              <w:left w:val="single" w:sz="12" w:space="0" w:color="auto"/>
              <w:bottom w:val="single" w:sz="12" w:space="0" w:color="auto"/>
            </w:tcBorders>
          </w:tcPr>
          <w:p w14:paraId="7A4360B6" w14:textId="77777777" w:rsidR="002B707E" w:rsidRDefault="002B707E" w:rsidP="002B707E"/>
        </w:tc>
        <w:tc>
          <w:tcPr>
            <w:tcW w:w="1436" w:type="dxa"/>
            <w:tcBorders>
              <w:bottom w:val="single" w:sz="12" w:space="0" w:color="auto"/>
              <w:right w:val="single" w:sz="12" w:space="0" w:color="auto"/>
            </w:tcBorders>
          </w:tcPr>
          <w:p w14:paraId="05E2262C" w14:textId="77777777" w:rsidR="002B707E" w:rsidRPr="00C63D4C" w:rsidRDefault="002B707E" w:rsidP="002B707E">
            <w:pPr>
              <w:rPr>
                <w:b/>
              </w:rPr>
            </w:pPr>
            <w:r w:rsidRPr="00C63D4C">
              <w:rPr>
                <w:b/>
              </w:rPr>
              <w:t>Improbable</w:t>
            </w:r>
          </w:p>
        </w:tc>
        <w:tc>
          <w:tcPr>
            <w:tcW w:w="1437" w:type="dxa"/>
            <w:tcBorders>
              <w:left w:val="single" w:sz="12" w:space="0" w:color="auto"/>
              <w:bottom w:val="single" w:sz="12" w:space="0" w:color="auto"/>
            </w:tcBorders>
          </w:tcPr>
          <w:p w14:paraId="4FDF29CB" w14:textId="77777777" w:rsidR="002B707E" w:rsidRDefault="002B707E" w:rsidP="002B707E">
            <w:r>
              <w:t>Medium</w:t>
            </w:r>
          </w:p>
          <w:p w14:paraId="3F533959" w14:textId="77777777" w:rsidR="002B707E" w:rsidRDefault="002B707E" w:rsidP="002B707E">
            <w:r>
              <w:t>RHI = 2</w:t>
            </w:r>
          </w:p>
        </w:tc>
        <w:tc>
          <w:tcPr>
            <w:tcW w:w="1434" w:type="dxa"/>
            <w:tcBorders>
              <w:bottom w:val="single" w:sz="12" w:space="0" w:color="auto"/>
            </w:tcBorders>
          </w:tcPr>
          <w:p w14:paraId="76CBD4AF" w14:textId="77777777" w:rsidR="002B707E" w:rsidRDefault="002B707E" w:rsidP="002B707E">
            <w:r>
              <w:t>Low</w:t>
            </w:r>
          </w:p>
          <w:p w14:paraId="04AB371D" w14:textId="77777777" w:rsidR="002B707E" w:rsidRDefault="002B707E" w:rsidP="002B707E">
            <w:r>
              <w:t>RHI = 1</w:t>
            </w:r>
          </w:p>
        </w:tc>
        <w:tc>
          <w:tcPr>
            <w:tcW w:w="1436" w:type="dxa"/>
            <w:tcBorders>
              <w:bottom w:val="single" w:sz="12" w:space="0" w:color="auto"/>
            </w:tcBorders>
          </w:tcPr>
          <w:p w14:paraId="376DF8A0" w14:textId="77777777" w:rsidR="002B707E" w:rsidRDefault="002B707E" w:rsidP="002B707E">
            <w:r>
              <w:t>Low</w:t>
            </w:r>
          </w:p>
          <w:p w14:paraId="10E7E898" w14:textId="77777777" w:rsidR="002B707E" w:rsidRDefault="002B707E" w:rsidP="002B707E">
            <w:r>
              <w:t>RHI = 1</w:t>
            </w:r>
          </w:p>
        </w:tc>
        <w:tc>
          <w:tcPr>
            <w:tcW w:w="1435" w:type="dxa"/>
            <w:tcBorders>
              <w:bottom w:val="single" w:sz="12" w:space="0" w:color="auto"/>
              <w:right w:val="single" w:sz="12" w:space="0" w:color="auto"/>
            </w:tcBorders>
          </w:tcPr>
          <w:p w14:paraId="2BD2DA39" w14:textId="77777777" w:rsidR="002B707E" w:rsidRDefault="002B707E" w:rsidP="002B707E">
            <w:r>
              <w:t>Minimal</w:t>
            </w:r>
          </w:p>
          <w:p w14:paraId="530A8FBA" w14:textId="77777777" w:rsidR="002B707E" w:rsidRDefault="002B707E" w:rsidP="002B707E">
            <w:r>
              <w:t>RHI = 0</w:t>
            </w:r>
          </w:p>
        </w:tc>
      </w:tr>
    </w:tbl>
    <w:p w14:paraId="35B678BF" w14:textId="77777777" w:rsidR="00650FB3" w:rsidRDefault="00650FB3" w:rsidP="00F66B6F">
      <w:pPr>
        <w:pStyle w:val="SOPNormal2"/>
        <w:ind w:left="720"/>
      </w:pPr>
    </w:p>
    <w:p w14:paraId="344309E2" w14:textId="77777777" w:rsidR="00A939B0" w:rsidRPr="00532797" w:rsidRDefault="00613B37" w:rsidP="00E73C49">
      <w:pPr>
        <w:pStyle w:val="Heading1"/>
      </w:pPr>
      <w:bookmarkStart w:id="1" w:name="_Ref357795104"/>
      <w:r>
        <w:t>EMERGENCY RESPONSE</w:t>
      </w:r>
      <w:bookmarkEnd w:id="1"/>
    </w:p>
    <w:p w14:paraId="0ADEFC6B" w14:textId="77777777" w:rsidR="00AC4C1D" w:rsidRPr="00000480" w:rsidRDefault="00AC4C1D" w:rsidP="00AC4C1D">
      <w:pPr>
        <w:pStyle w:val="SOPNormal1"/>
        <w:rPr>
          <w:highlight w:val="cyan"/>
        </w:rPr>
      </w:pPr>
      <w:r>
        <w:t>[Clearly describe the appropriate responses to emergency events and situations.  Ensure that the  Single Point of Contact phone number is prominently stated in the SOP (in several places).]</w:t>
      </w:r>
    </w:p>
    <w:p w14:paraId="27865C21" w14:textId="77777777" w:rsidR="00DC40EC" w:rsidRPr="00F059FC" w:rsidRDefault="00DC40EC" w:rsidP="00F66B6F">
      <w:pPr>
        <w:keepNext/>
        <w:pBdr>
          <w:top w:val="single" w:sz="8" w:space="1" w:color="FF0000"/>
          <w:left w:val="single" w:sz="8" w:space="4" w:color="FF0000"/>
          <w:bottom w:val="single" w:sz="8" w:space="1" w:color="FF0000"/>
          <w:right w:val="single" w:sz="8" w:space="4" w:color="FF0000"/>
        </w:pBdr>
        <w:spacing w:before="120"/>
        <w:ind w:left="720" w:right="720"/>
        <w:jc w:val="center"/>
        <w:rPr>
          <w:b/>
        </w:rPr>
      </w:pPr>
      <w:r w:rsidRPr="00F059FC">
        <w:rPr>
          <w:b/>
        </w:rPr>
        <w:t xml:space="preserve">In the event of an emergency, </w:t>
      </w:r>
      <w:r w:rsidR="00AF3B76">
        <w:rPr>
          <w:b/>
        </w:rPr>
        <w:t xml:space="preserve">call 911 and </w:t>
      </w:r>
      <w:r w:rsidRPr="00F059FC">
        <w:rPr>
          <w:b/>
        </w:rPr>
        <w:t>notify the  Single Point of Contact ().</w:t>
      </w:r>
    </w:p>
    <w:p w14:paraId="68892DDC" w14:textId="77777777" w:rsidR="00DC40EC" w:rsidRPr="00000480" w:rsidRDefault="00DC40EC" w:rsidP="001177CE">
      <w:pPr>
        <w:pStyle w:val="SOPNormal1"/>
        <w:rPr>
          <w:highlight w:val="cyan"/>
        </w:rPr>
      </w:pPr>
      <w:r w:rsidRPr="00000480">
        <w:t xml:space="preserve">The </w:t>
      </w:r>
      <w:r w:rsidR="00702476" w:rsidRPr="00000480">
        <w:t xml:space="preserve"> </w:t>
      </w:r>
      <w:r w:rsidRPr="00000480">
        <w:t xml:space="preserve">Single Point of Contact emergency number () is a </w:t>
      </w:r>
      <w:r w:rsidR="00D33D7E">
        <w:t xml:space="preserve">monitored </w:t>
      </w:r>
      <w:r w:rsidRPr="00000480">
        <w:t xml:space="preserve">telephone line managed for the </w:t>
      </w:r>
      <w:r w:rsidR="00A12F5C">
        <w:t>Safety</w:t>
      </w:r>
      <w:r w:rsidRPr="00000480">
        <w:t xml:space="preserve"> needs of staff, non-staff, and the general community in order to coordinate appropriate responses and actions for events.  The Single Point of Contact will notify other required personnel.</w:t>
      </w:r>
    </w:p>
    <w:p w14:paraId="71B142E3" w14:textId="77777777" w:rsidR="00FF6833" w:rsidRDefault="00FF6833" w:rsidP="00E73C49">
      <w:pPr>
        <w:pStyle w:val="SOPHeading2"/>
      </w:pPr>
      <w:r>
        <w:t xml:space="preserve">General </w:t>
      </w:r>
      <w:r w:rsidR="00B2710B">
        <w:t>[Facility Name]</w:t>
      </w:r>
      <w:r>
        <w:t xml:space="preserve"> Emergency Procedures</w:t>
      </w:r>
    </w:p>
    <w:p w14:paraId="385FE2DF" w14:textId="77777777" w:rsidR="00451A97" w:rsidRDefault="00702476" w:rsidP="00F66B6F">
      <w:pPr>
        <w:pStyle w:val="SOPNormal2"/>
        <w:keepNext/>
        <w:ind w:left="720"/>
      </w:pPr>
      <w:r>
        <w:t xml:space="preserve">Emergency information for the </w:t>
      </w:r>
      <w:r w:rsidR="00B2710B">
        <w:t>[facility name]</w:t>
      </w:r>
      <w:r>
        <w:t xml:space="preserve"> </w:t>
      </w:r>
      <w:r w:rsidR="00B2710B">
        <w:t>facility</w:t>
      </w:r>
      <w:r>
        <w:t xml:space="preserve"> is found in </w:t>
      </w:r>
      <w:r w:rsidR="00451A97">
        <w:t xml:space="preserve">the </w:t>
      </w:r>
      <w:r w:rsidR="00441325">
        <w:t xml:space="preserve">for </w:t>
      </w:r>
      <w:r w:rsidR="00B2710B">
        <w:t>[facility name]</w:t>
      </w:r>
      <w:r w:rsidR="00441325">
        <w:t xml:space="preserve">. </w:t>
      </w:r>
      <w:r w:rsidR="00857B84">
        <w:t xml:space="preserve"> </w:t>
      </w:r>
      <w:r w:rsidR="00451A97">
        <w:t>It identifies:</w:t>
      </w:r>
    </w:p>
    <w:p w14:paraId="518F47C6" w14:textId="77777777" w:rsidR="00451A97" w:rsidRDefault="003F1997" w:rsidP="00F66B6F">
      <w:pPr>
        <w:pStyle w:val="KMBullets"/>
        <w:tabs>
          <w:tab w:val="clear" w:pos="720"/>
          <w:tab w:val="num" w:pos="1440"/>
        </w:tabs>
        <w:ind w:left="1440"/>
      </w:pPr>
      <w:r>
        <w:t>l</w:t>
      </w:r>
      <w:r w:rsidR="00451A97">
        <w:t>ocations of fire alarm pull boxes and fire extinguishers</w:t>
      </w:r>
    </w:p>
    <w:p w14:paraId="00C14AB4" w14:textId="77777777" w:rsidR="00451A97" w:rsidRDefault="003F1997" w:rsidP="00F66B6F">
      <w:pPr>
        <w:pStyle w:val="KMBullets"/>
        <w:tabs>
          <w:tab w:val="clear" w:pos="720"/>
          <w:tab w:val="num" w:pos="1440"/>
        </w:tabs>
        <w:ind w:left="1440"/>
      </w:pPr>
      <w:r>
        <w:t>l</w:t>
      </w:r>
      <w:r w:rsidR="00451A97">
        <w:t xml:space="preserve">ocations of eyewash stations and </w:t>
      </w:r>
      <w:r w:rsidR="00A12F5C">
        <w:t>Safety</w:t>
      </w:r>
      <w:r w:rsidR="00451A97">
        <w:t xml:space="preserve"> showers</w:t>
      </w:r>
    </w:p>
    <w:p w14:paraId="125B91B7" w14:textId="77777777" w:rsidR="00451A97" w:rsidRDefault="003F1997" w:rsidP="00F66B6F">
      <w:pPr>
        <w:pStyle w:val="KMBullets"/>
        <w:tabs>
          <w:tab w:val="clear" w:pos="720"/>
          <w:tab w:val="num" w:pos="1440"/>
        </w:tabs>
        <w:ind w:left="1440"/>
      </w:pPr>
      <w:r>
        <w:t>o</w:t>
      </w:r>
      <w:r w:rsidR="00451A97">
        <w:t xml:space="preserve">ther items related to emergency responses and </w:t>
      </w:r>
      <w:r w:rsidR="00A12F5C">
        <w:t>Safety</w:t>
      </w:r>
      <w:r w:rsidR="00451A97">
        <w:t>.</w:t>
      </w:r>
    </w:p>
    <w:p w14:paraId="5DF1E768" w14:textId="77777777" w:rsidR="00A12F5C" w:rsidRDefault="00451A97" w:rsidP="00A12F5C">
      <w:pPr>
        <w:pStyle w:val="SOPNormal2"/>
        <w:ind w:left="720"/>
      </w:pPr>
      <w:r>
        <w:t xml:space="preserve">The current version of the Emergency Information Posting for </w:t>
      </w:r>
      <w:r w:rsidR="00B2710B">
        <w:t>[facility name]</w:t>
      </w:r>
      <w:r>
        <w:t xml:space="preserve"> can be found at:  </w:t>
      </w:r>
      <w:r w:rsidR="00C1172D">
        <w:t xml:space="preserve">[Provide a link to the EIP for the facility.  </w:t>
      </w:r>
    </w:p>
    <w:p w14:paraId="24476287" w14:textId="77777777" w:rsidR="00003673" w:rsidRDefault="00003673" w:rsidP="00A12F5C">
      <w:pPr>
        <w:pStyle w:val="SOPNormal2"/>
        <w:ind w:left="720"/>
      </w:pPr>
      <w:r>
        <w:t xml:space="preserve">Response to </w:t>
      </w:r>
      <w:r w:rsidR="00C1172D">
        <w:t>[Specific Alarm or Condition]</w:t>
      </w:r>
    </w:p>
    <w:p w14:paraId="619B99D3" w14:textId="77777777" w:rsidR="003873C3" w:rsidRDefault="00AC4C1D" w:rsidP="00F66B6F">
      <w:pPr>
        <w:pStyle w:val="SOPNormal2"/>
        <w:ind w:left="720"/>
      </w:pPr>
      <w:r>
        <w:t>[Alarms or conditions specific to the equipment, systems, or processes covered by the SOP likely won’t be addressed in the facility’s EIP.  Describe these alarms, conditions, and appropriate responses; use subsections, as needed.]</w:t>
      </w:r>
    </w:p>
    <w:p w14:paraId="29692A1E" w14:textId="77777777" w:rsidR="00FF6833" w:rsidRDefault="00C1172D" w:rsidP="00E73C49">
      <w:pPr>
        <w:pStyle w:val="SOPHeading2"/>
      </w:pPr>
      <w:r>
        <w:t>Response to [Specific Alarm or Condition]</w:t>
      </w:r>
    </w:p>
    <w:p w14:paraId="42817B0B" w14:textId="77777777" w:rsidR="0028479C" w:rsidRDefault="00AC4C1D" w:rsidP="00F66B6F">
      <w:pPr>
        <w:pStyle w:val="SOPNormal2"/>
        <w:ind w:left="720"/>
      </w:pPr>
      <w:r>
        <w:t>[Alarms or conditions specific to the equipment, systems, or processes covered by the SOP likely won’t be addressed in the facility’s EIP.  Describe these alarms, conditions, and appropriate responses; use subsections, as needed.]</w:t>
      </w:r>
    </w:p>
    <w:p w14:paraId="7C5A2D09" w14:textId="77777777" w:rsidR="002B707E" w:rsidRDefault="002B707E" w:rsidP="002B707E">
      <w:pPr>
        <w:pStyle w:val="SOPHeading2"/>
      </w:pPr>
      <w:r>
        <w:lastRenderedPageBreak/>
        <w:t>Decontamination Procedures</w:t>
      </w:r>
    </w:p>
    <w:p w14:paraId="2A7E9C85" w14:textId="77777777" w:rsidR="002B707E" w:rsidRDefault="002B707E" w:rsidP="002B707E">
      <w:pPr>
        <w:pStyle w:val="SOPHeading2"/>
        <w:numPr>
          <w:ilvl w:val="0"/>
          <w:numId w:val="0"/>
        </w:numPr>
        <w:ind w:left="1440"/>
      </w:pPr>
      <w:r>
        <w:t>[Describe decontamination procedures for the chemicals listed above, these procedures may be discussed in chemical specific SOPs attached to this document and referenced in this section]</w:t>
      </w:r>
    </w:p>
    <w:p w14:paraId="564763AC" w14:textId="77777777" w:rsidR="002B707E" w:rsidRDefault="002B707E" w:rsidP="002B707E">
      <w:pPr>
        <w:pStyle w:val="SOPHeading3"/>
        <w:keepNext/>
      </w:pPr>
      <w:r>
        <w:t>[Specific Chemical]</w:t>
      </w:r>
    </w:p>
    <w:p w14:paraId="0BC790A9" w14:textId="77777777" w:rsidR="002B707E" w:rsidRDefault="002B707E" w:rsidP="002B707E">
      <w:pPr>
        <w:pStyle w:val="SOPHeading3"/>
        <w:keepNext/>
      </w:pPr>
      <w:r>
        <w:t>[Specific Chemical]</w:t>
      </w:r>
    </w:p>
    <w:p w14:paraId="02054857" w14:textId="77777777" w:rsidR="002B707E" w:rsidRDefault="002B707E" w:rsidP="0008792A">
      <w:pPr>
        <w:pStyle w:val="SOPHeading2"/>
      </w:pPr>
      <w:r>
        <w:t>Accidental Release response</w:t>
      </w:r>
    </w:p>
    <w:p w14:paraId="1FB4D3C6" w14:textId="330C7BF3" w:rsidR="002B707E" w:rsidRDefault="002B707E" w:rsidP="002B707E">
      <w:pPr>
        <w:pStyle w:val="SOPHeading3"/>
        <w:keepNext/>
      </w:pPr>
      <w:r>
        <w:t>Minor Spill (as defined by Lab Safety Manual, Section II.I)</w:t>
      </w:r>
      <w:r w:rsidR="0013374A">
        <w:t xml:space="preserve"> Identify minor spills that will not be cleaned up per associated hazards if present.</w:t>
      </w:r>
    </w:p>
    <w:p w14:paraId="772D262D" w14:textId="77777777" w:rsidR="00B75304" w:rsidRDefault="00B75304" w:rsidP="002B707E">
      <w:pPr>
        <w:pStyle w:val="SOPHeading3"/>
        <w:keepNext/>
      </w:pPr>
      <w:r>
        <w:t>Major Spill (any mercury spill, any release not defined as “minor”, any release which impacts a floor/sink drain)</w:t>
      </w:r>
    </w:p>
    <w:p w14:paraId="1A1E75A0" w14:textId="77777777" w:rsidR="00191778" w:rsidRDefault="00B75304" w:rsidP="00BE06D6">
      <w:pPr>
        <w:pStyle w:val="SOPHeading2"/>
      </w:pPr>
      <w:r>
        <w:t>Accidental Exposure / First Aid Response</w:t>
      </w:r>
    </w:p>
    <w:p w14:paraId="1D93368C" w14:textId="77777777" w:rsidR="00191778" w:rsidRDefault="00B75304" w:rsidP="00BE06D6">
      <w:pPr>
        <w:pStyle w:val="SOPHeading3"/>
      </w:pPr>
      <w:r>
        <w:t>Eye Contact</w:t>
      </w:r>
    </w:p>
    <w:p w14:paraId="33A04DE9" w14:textId="77777777" w:rsidR="00191778" w:rsidRDefault="00B75304" w:rsidP="00BE06D6">
      <w:pPr>
        <w:pStyle w:val="SOPHeading3"/>
      </w:pPr>
      <w:r>
        <w:t>Skin Contact</w:t>
      </w:r>
    </w:p>
    <w:p w14:paraId="27D9AE33" w14:textId="77777777" w:rsidR="00191778" w:rsidRDefault="00B75304" w:rsidP="00BE06D6">
      <w:pPr>
        <w:pStyle w:val="SOPHeading3"/>
      </w:pPr>
      <w:r>
        <w:t>Inhalation</w:t>
      </w:r>
    </w:p>
    <w:p w14:paraId="4C167D8A" w14:textId="5BCE1979" w:rsidR="002B707E" w:rsidRDefault="00B75304" w:rsidP="000E3204">
      <w:pPr>
        <w:pStyle w:val="SOPHeading3"/>
      </w:pPr>
      <w:r>
        <w:t>Ingestion/Injection</w:t>
      </w:r>
    </w:p>
    <w:p w14:paraId="15DAE5A9" w14:textId="77777777" w:rsidR="00127583" w:rsidRDefault="00A939B0" w:rsidP="00E73C49">
      <w:pPr>
        <w:pStyle w:val="Heading1"/>
      </w:pPr>
      <w:r>
        <w:t>GENERAL WORK PRACTICES</w:t>
      </w:r>
    </w:p>
    <w:p w14:paraId="09A945A9" w14:textId="77777777" w:rsidR="00B0287D" w:rsidRDefault="00B0287D" w:rsidP="00E73C49">
      <w:pPr>
        <w:pStyle w:val="SOPHeading2"/>
      </w:pPr>
      <w:r>
        <w:t>Training and Qualification</w:t>
      </w:r>
    </w:p>
    <w:p w14:paraId="2496D466" w14:textId="77777777" w:rsidR="00C362C3" w:rsidRDefault="005D457B" w:rsidP="00F66B6F">
      <w:pPr>
        <w:pStyle w:val="SOPNormal2"/>
        <w:ind w:left="720"/>
      </w:pPr>
      <w:r w:rsidRPr="00845787">
        <w:t>Training and qualification</w:t>
      </w:r>
      <w:r w:rsidR="00BB7AC9">
        <w:t xml:space="preserve"> </w:t>
      </w:r>
      <w:r w:rsidR="009373B0" w:rsidRPr="00845787">
        <w:t xml:space="preserve">requirements for </w:t>
      </w:r>
      <w:r w:rsidR="001A7410">
        <w:t>[equipment or system name]</w:t>
      </w:r>
      <w:r w:rsidRPr="00845787">
        <w:t xml:space="preserve"> </w:t>
      </w:r>
      <w:r w:rsidR="009373B0" w:rsidRPr="00845787">
        <w:t>operators</w:t>
      </w:r>
      <w:r w:rsidRPr="00845787">
        <w:t xml:space="preserve"> are based on a combination of system knowledge</w:t>
      </w:r>
      <w:r w:rsidR="00BB7AC9">
        <w:t xml:space="preserve">, procedure performance, and </w:t>
      </w:r>
      <w:r w:rsidRPr="00845787">
        <w:t xml:space="preserve">demonstrated </w:t>
      </w:r>
      <w:r w:rsidR="00BB7AC9">
        <w:t xml:space="preserve">practical </w:t>
      </w:r>
      <w:r w:rsidRPr="00845787">
        <w:t>skill</w:t>
      </w:r>
      <w:r w:rsidR="00BB7AC9">
        <w:t>s</w:t>
      </w:r>
      <w:r w:rsidR="009373B0" w:rsidRPr="00845787">
        <w:t>.</w:t>
      </w:r>
      <w:r w:rsidRPr="00845787">
        <w:t xml:space="preserve">  </w:t>
      </w:r>
    </w:p>
    <w:p w14:paraId="6C887CBF" w14:textId="0CB40C87" w:rsidR="00C362C3" w:rsidRPr="00845787" w:rsidRDefault="00C362C3" w:rsidP="000E3204">
      <w:pPr>
        <w:pStyle w:val="SOPNormal2"/>
        <w:ind w:left="720"/>
      </w:pPr>
      <w:r>
        <w:t>Describe  any</w:t>
      </w:r>
      <w:r w:rsidR="00BB7AC9">
        <w:t xml:space="preserve"> </w:t>
      </w:r>
      <w:r w:rsidR="00BB7AC9" w:rsidRPr="00E45E34">
        <w:rPr>
          <w:b/>
          <w:i/>
          <w:u w:val="single"/>
        </w:rPr>
        <w:t>specific</w:t>
      </w:r>
      <w:r w:rsidR="00BB7AC9">
        <w:t xml:space="preserve"> requirements </w:t>
      </w:r>
      <w:r w:rsidR="00E525C5">
        <w:t>that a</w:t>
      </w:r>
      <w:r w:rsidR="001A7410">
        <w:t>n operator</w:t>
      </w:r>
      <w:r w:rsidR="00E525C5">
        <w:t xml:space="preserve"> must meet</w:t>
      </w:r>
      <w:r>
        <w:t xml:space="preserve"> before performing the procedure:</w:t>
      </w:r>
    </w:p>
    <w:p w14:paraId="26EE29D9" w14:textId="77777777" w:rsidR="00A939B0" w:rsidRPr="007E5FE6" w:rsidRDefault="00613B37" w:rsidP="00E73C49">
      <w:pPr>
        <w:pStyle w:val="Heading1"/>
      </w:pPr>
      <w:r w:rsidRPr="007E5FE6">
        <w:t>CONFIGURATION MANAGEMENT</w:t>
      </w:r>
    </w:p>
    <w:p w14:paraId="19C83044" w14:textId="77777777" w:rsidR="00D77FA9" w:rsidRDefault="00D247F4" w:rsidP="001177CE">
      <w:pPr>
        <w:pStyle w:val="SOPNormal1"/>
      </w:pPr>
      <w:r>
        <w:t xml:space="preserve">During operation and maintenance of the </w:t>
      </w:r>
      <w:r w:rsidR="00672732">
        <w:rPr>
          <w:kern w:val="2"/>
        </w:rPr>
        <w:t>[equipment or system name]</w:t>
      </w:r>
      <w:r>
        <w:t xml:space="preserve"> system, </w:t>
      </w:r>
      <w:r w:rsidR="002D0219">
        <w:t xml:space="preserve">changes to the equipment configuration may be required (e.g., to replace a </w:t>
      </w:r>
      <w:r w:rsidR="006A5FEF">
        <w:t>faulty</w:t>
      </w:r>
      <w:r w:rsidR="002D0219">
        <w:t xml:space="preserve"> component) or desired (e.g</w:t>
      </w:r>
      <w:r w:rsidR="006A5FEF">
        <w:t xml:space="preserve">., to improve usability or performance).  </w:t>
      </w:r>
      <w:r w:rsidR="00D763AC">
        <w:t>Likewise, changes to the documentation – cor</w:t>
      </w:r>
      <w:r>
        <w:t xml:space="preserve">rections and refinements to the </w:t>
      </w:r>
      <w:r w:rsidR="0088440E">
        <w:t xml:space="preserve">drawings, </w:t>
      </w:r>
      <w:r>
        <w:t>instructions</w:t>
      </w:r>
      <w:r w:rsidR="0088440E">
        <w:t>, and other information</w:t>
      </w:r>
      <w:r>
        <w:t xml:space="preserve"> in the SOP</w:t>
      </w:r>
      <w:r w:rsidR="00D763AC">
        <w:t xml:space="preserve"> – </w:t>
      </w:r>
      <w:r>
        <w:t xml:space="preserve">may </w:t>
      </w:r>
      <w:r w:rsidR="006A5FEF">
        <w:t xml:space="preserve">also </w:t>
      </w:r>
      <w:r>
        <w:t xml:space="preserve">be </w:t>
      </w:r>
      <w:r w:rsidR="00D763AC">
        <w:t>needed</w:t>
      </w:r>
      <w:r>
        <w:t>.</w:t>
      </w:r>
      <w:r w:rsidR="002E2CD0">
        <w:t xml:space="preserve"> </w:t>
      </w:r>
      <w:r w:rsidR="00672732">
        <w:t xml:space="preserve"> A</w:t>
      </w:r>
      <w:r w:rsidR="002D0219">
        <w:t>s described in the following sections</w:t>
      </w:r>
      <w:r w:rsidR="002E2CD0">
        <w:t>,</w:t>
      </w:r>
      <w:r w:rsidR="0088440E">
        <w:t xml:space="preserve"> </w:t>
      </w:r>
      <w:r w:rsidR="002E2CD0">
        <w:t xml:space="preserve">certain types of </w:t>
      </w:r>
      <w:r w:rsidR="00D763AC">
        <w:t xml:space="preserve">hardware modifications and </w:t>
      </w:r>
      <w:r>
        <w:t>pen-and-ink changes to the SOP are allowed</w:t>
      </w:r>
      <w:r w:rsidR="00D763AC">
        <w:t xml:space="preserve"> during operation and maintenance</w:t>
      </w:r>
      <w:r>
        <w:t>.</w:t>
      </w:r>
      <w:r w:rsidR="0088440E">
        <w:t xml:space="preserve">  I</w:t>
      </w:r>
      <w:r w:rsidR="00D77FA9">
        <w:t>n order to maintain configuration control</w:t>
      </w:r>
      <w:r w:rsidR="006A5FEF">
        <w:t xml:space="preserve"> of the </w:t>
      </w:r>
      <w:r w:rsidR="00596E57">
        <w:t xml:space="preserve">hardware and </w:t>
      </w:r>
      <w:r w:rsidR="00D763AC">
        <w:t>SOP</w:t>
      </w:r>
      <w:r w:rsidR="00D77FA9">
        <w:t xml:space="preserve">, only </w:t>
      </w:r>
      <w:r>
        <w:t xml:space="preserve">authorized staff are allowed to make </w:t>
      </w:r>
      <w:r w:rsidR="00596E57">
        <w:t xml:space="preserve">physical changes to the equipment or </w:t>
      </w:r>
      <w:r>
        <w:t>pen-and-</w:t>
      </w:r>
      <w:r w:rsidR="0088440E">
        <w:t xml:space="preserve">ink changes </w:t>
      </w:r>
      <w:r w:rsidR="00596E57">
        <w:t>to the SOP</w:t>
      </w:r>
      <w:r w:rsidR="00EA03CF">
        <w:t>.  A</w:t>
      </w:r>
      <w:r w:rsidR="0088440E">
        <w:t xml:space="preserve">ll changes must be </w:t>
      </w:r>
      <w:r w:rsidR="00A10828">
        <w:t xml:space="preserve">approved by the appropriate parties (identified below) before implementation, and </w:t>
      </w:r>
      <w:r w:rsidR="005A187E">
        <w:t xml:space="preserve">all </w:t>
      </w:r>
      <w:r w:rsidR="00A10828">
        <w:t xml:space="preserve">changes must be </w:t>
      </w:r>
      <w:r w:rsidR="0088440E">
        <w:t>documented.</w:t>
      </w:r>
    </w:p>
    <w:p w14:paraId="2FF070A7" w14:textId="77777777" w:rsidR="00A939B0" w:rsidRDefault="0088440E" w:rsidP="00E73C49">
      <w:pPr>
        <w:pStyle w:val="SOPHeading2"/>
      </w:pPr>
      <w:r>
        <w:t>Changes to the Equipment Configuration</w:t>
      </w:r>
    </w:p>
    <w:p w14:paraId="361E893D" w14:textId="77777777" w:rsidR="00B5576F" w:rsidRDefault="00672732" w:rsidP="00F66B6F">
      <w:pPr>
        <w:pStyle w:val="SOPNormal2"/>
        <w:ind w:left="720"/>
      </w:pPr>
      <w:r>
        <w:t>[Identify the individual(s), by role, e.g., “</w:t>
      </w:r>
      <w:r w:rsidR="00D763AC">
        <w:t>A trained and qualified operator</w:t>
      </w:r>
      <w:r>
        <w:t>”]</w:t>
      </w:r>
      <w:r w:rsidR="00D763AC">
        <w:t xml:space="preserve"> </w:t>
      </w:r>
      <w:r w:rsidR="00B5576F">
        <w:t>may</w:t>
      </w:r>
      <w:r w:rsidR="00D763AC">
        <w:t xml:space="preserve"> propose changes to the physical configuration </w:t>
      </w:r>
      <w:r w:rsidR="00BE3702">
        <w:t>of</w:t>
      </w:r>
      <w:r w:rsidR="00D763AC">
        <w:t xml:space="preserve"> the </w:t>
      </w:r>
      <w:r w:rsidR="004A6B41">
        <w:t>[equipment or system name]</w:t>
      </w:r>
      <w:r w:rsidR="00D763AC">
        <w:t>.</w:t>
      </w:r>
      <w:r w:rsidR="00BE3702">
        <w:t xml:space="preserve">  </w:t>
      </w:r>
      <w:r w:rsidR="00B5576F">
        <w:t xml:space="preserve">All changes </w:t>
      </w:r>
      <w:r w:rsidR="004A6B41">
        <w:t xml:space="preserve">– both major and minor, as defined below – </w:t>
      </w:r>
      <w:r w:rsidR="00B5576F">
        <w:t xml:space="preserve">to the physical configuration </w:t>
      </w:r>
      <w:r w:rsidR="004A6B41">
        <w:t>must be documented</w:t>
      </w:r>
      <w:r w:rsidR="00F73AAE">
        <w:t xml:space="preserve"> and approved (in writing) by the PI</w:t>
      </w:r>
      <w:r w:rsidR="00B5576F">
        <w:t>.</w:t>
      </w:r>
      <w:r w:rsidR="00DD7610">
        <w:t xml:space="preserve">  Changes that result in a discrepancy between the actual physical configuration of the </w:t>
      </w:r>
      <w:r w:rsidR="004A6B41">
        <w:t xml:space="preserve">equipment or </w:t>
      </w:r>
      <w:r w:rsidR="00DD7610">
        <w:t xml:space="preserve">system and the </w:t>
      </w:r>
      <w:r w:rsidR="004A6B41">
        <w:t>latest documented, approved configuration</w:t>
      </w:r>
      <w:r w:rsidR="00BE3702">
        <w:t xml:space="preserve"> </w:t>
      </w:r>
      <w:r w:rsidR="00DD7610">
        <w:t>must</w:t>
      </w:r>
      <w:r w:rsidR="004A6B41">
        <w:t xml:space="preserve"> be incorporated into updated documentation of the approved configuration (e.g., P&amp;IDs, system description)</w:t>
      </w:r>
      <w:r w:rsidR="00DD7610">
        <w:t>.</w:t>
      </w:r>
    </w:p>
    <w:p w14:paraId="4C83C971" w14:textId="77777777" w:rsidR="00A939B0" w:rsidRPr="009D5DFD" w:rsidRDefault="00BE3702" w:rsidP="004A6B41">
      <w:pPr>
        <w:pStyle w:val="SOPHeading3"/>
        <w:keepNext/>
      </w:pPr>
      <w:bookmarkStart w:id="2" w:name="_Ref356752994"/>
      <w:r w:rsidRPr="009D5DFD">
        <w:t>Minor Equipment Configuration Change</w:t>
      </w:r>
      <w:bookmarkEnd w:id="2"/>
    </w:p>
    <w:p w14:paraId="76D3DD8C" w14:textId="77777777" w:rsidR="000E1309" w:rsidRDefault="000E1309" w:rsidP="00F66B6F">
      <w:pPr>
        <w:pStyle w:val="SOPNormal3"/>
        <w:ind w:left="720"/>
      </w:pPr>
      <w:bookmarkStart w:id="3" w:name="_Ref236032752"/>
      <w:r>
        <w:t xml:space="preserve">A minor equipment configuration change is a change that does not impact the operation of the equipment or degrade its </w:t>
      </w:r>
      <w:r w:rsidR="00A12F5C">
        <w:t>Safety</w:t>
      </w:r>
      <w:r>
        <w:t xml:space="preserve"> status.  For example, replacing a faulty component with an identical one during maintenance could also be considered minor equipment configuration change.  As a rule, minor equipment configuration changes should not result in a physical discrepancy between the proposed equipment configuration and the latest documented, approved configuration.</w:t>
      </w:r>
    </w:p>
    <w:p w14:paraId="38E73A79" w14:textId="77777777" w:rsidR="0095671F" w:rsidRDefault="0095671F" w:rsidP="00F66B6F">
      <w:pPr>
        <w:pStyle w:val="SOPNormal3"/>
        <w:tabs>
          <w:tab w:val="left" w:pos="1440"/>
        </w:tabs>
        <w:ind w:hanging="720"/>
      </w:pPr>
      <w:r w:rsidRPr="000A0B9C">
        <w:rPr>
          <w:b/>
        </w:rPr>
        <w:lastRenderedPageBreak/>
        <w:t>N</w:t>
      </w:r>
      <w:r w:rsidR="001177CE">
        <w:rPr>
          <w:b/>
        </w:rPr>
        <w:t>ote</w:t>
      </w:r>
      <w:r w:rsidRPr="000A0B9C">
        <w:rPr>
          <w:b/>
        </w:rPr>
        <w:t>:</w:t>
      </w:r>
      <w:r w:rsidR="000A0B9C">
        <w:tab/>
      </w:r>
      <w:r>
        <w:t xml:space="preserve">Replacement of </w:t>
      </w:r>
      <w:r w:rsidR="00652A50">
        <w:t xml:space="preserve">an </w:t>
      </w:r>
      <w:r>
        <w:t xml:space="preserve">as-built equipment component with </w:t>
      </w:r>
      <w:r w:rsidR="00652A50">
        <w:t xml:space="preserve">a </w:t>
      </w:r>
      <w:r>
        <w:t xml:space="preserve">similar </w:t>
      </w:r>
      <w:r w:rsidR="000E1309">
        <w:t xml:space="preserve">– </w:t>
      </w:r>
      <w:r>
        <w:t xml:space="preserve">but not </w:t>
      </w:r>
      <w:r w:rsidR="000E1309">
        <w:t>identical</w:t>
      </w:r>
      <w:r>
        <w:t xml:space="preserve"> </w:t>
      </w:r>
      <w:r w:rsidR="000E1309">
        <w:t xml:space="preserve">– </w:t>
      </w:r>
      <w:r>
        <w:t xml:space="preserve">component </w:t>
      </w:r>
      <w:r w:rsidR="00586875">
        <w:t xml:space="preserve">will constitute a major equipment configuration change unless </w:t>
      </w:r>
      <w:r w:rsidR="001E1D23">
        <w:t xml:space="preserve">use of </w:t>
      </w:r>
      <w:r w:rsidR="00586875">
        <w:t xml:space="preserve">the replacement component has </w:t>
      </w:r>
      <w:r w:rsidR="000E1309">
        <w:t>previously</w:t>
      </w:r>
      <w:r w:rsidR="00586875">
        <w:t xml:space="preserve"> been approved </w:t>
      </w:r>
      <w:r w:rsidR="000E1309">
        <w:t>and documented</w:t>
      </w:r>
      <w:r w:rsidR="000A0B9C">
        <w:t>.</w:t>
      </w:r>
    </w:p>
    <w:p w14:paraId="19BAFC1E" w14:textId="77777777" w:rsidR="00696E22" w:rsidRDefault="00A1786F" w:rsidP="00F66B6F">
      <w:pPr>
        <w:pStyle w:val="SOPNormal3"/>
        <w:ind w:left="720"/>
      </w:pPr>
      <w:r>
        <w:t>A m</w:t>
      </w:r>
      <w:r w:rsidR="009B24C6">
        <w:t>inor equipment</w:t>
      </w:r>
      <w:r w:rsidR="00696E22">
        <w:t xml:space="preserve"> configuration change can</w:t>
      </w:r>
      <w:r w:rsidR="0095671F">
        <w:t xml:space="preserve"> </w:t>
      </w:r>
      <w:r w:rsidR="00696E22">
        <w:t xml:space="preserve">be implemented </w:t>
      </w:r>
      <w:r w:rsidR="000054A6">
        <w:t xml:space="preserve">after review and </w:t>
      </w:r>
      <w:r w:rsidR="00F73AAE">
        <w:t xml:space="preserve">written </w:t>
      </w:r>
      <w:r w:rsidR="000054A6">
        <w:t xml:space="preserve">approval </w:t>
      </w:r>
      <w:r w:rsidR="005B5B32">
        <w:t xml:space="preserve">by </w:t>
      </w:r>
      <w:r w:rsidR="00F73AAE">
        <w:t>the PI</w:t>
      </w:r>
      <w:r w:rsidR="005B5B32">
        <w:t>]</w:t>
      </w:r>
      <w:r w:rsidR="009B24C6">
        <w:t>.</w:t>
      </w:r>
      <w:r w:rsidR="000A0B9C">
        <w:t xml:space="preserve"> </w:t>
      </w:r>
      <w:r w:rsidR="009B24C6">
        <w:t xml:space="preserve"> Approved changes must be </w:t>
      </w:r>
      <w:r w:rsidR="000054A6">
        <w:t xml:space="preserve">adequately </w:t>
      </w:r>
      <w:r w:rsidR="005B5B32">
        <w:t>documented</w:t>
      </w:r>
      <w:r w:rsidR="009B24C6">
        <w:t>.</w:t>
      </w:r>
      <w:r w:rsidR="000A0B9C">
        <w:t xml:space="preserve"> </w:t>
      </w:r>
      <w:r w:rsidR="009B24C6">
        <w:t xml:space="preserve"> Additional required information include</w:t>
      </w:r>
      <w:r w:rsidR="000A0B9C">
        <w:t>s</w:t>
      </w:r>
      <w:r w:rsidR="000054A6">
        <w:t xml:space="preserve"> </w:t>
      </w:r>
      <w:r w:rsidR="00BE66B9">
        <w:t xml:space="preserve">the </w:t>
      </w:r>
      <w:r w:rsidR="003766CE">
        <w:t xml:space="preserve">date and time </w:t>
      </w:r>
      <w:r w:rsidR="009B24C6">
        <w:t xml:space="preserve">when the changes were made </w:t>
      </w:r>
      <w:r w:rsidR="003766CE">
        <w:t xml:space="preserve">and </w:t>
      </w:r>
      <w:r w:rsidR="009B24C6">
        <w:t>the initials</w:t>
      </w:r>
      <w:r w:rsidR="005B5B32">
        <w:t xml:space="preserve"> of the individuals approving the change</w:t>
      </w:r>
      <w:r w:rsidR="009B24C6">
        <w:t>.</w:t>
      </w:r>
      <w:r w:rsidR="000A0B9C">
        <w:t xml:space="preserve"> </w:t>
      </w:r>
      <w:r w:rsidR="00696E22">
        <w:t xml:space="preserve"> </w:t>
      </w:r>
      <w:r w:rsidR="005B5B32">
        <w:t>Incorporate approved changes into an updated version of the SOP and associated documents</w:t>
      </w:r>
      <w:r w:rsidR="000A0B9C">
        <w:t>.</w:t>
      </w:r>
    </w:p>
    <w:p w14:paraId="3566BB4E" w14:textId="77777777" w:rsidR="00BE3702" w:rsidRPr="006C17DA" w:rsidRDefault="00BE3702" w:rsidP="004A6B41">
      <w:pPr>
        <w:pStyle w:val="SOPHeading3"/>
        <w:keepNext/>
      </w:pPr>
      <w:r w:rsidRPr="006C17DA">
        <w:t>Major Equipment Configuration Change</w:t>
      </w:r>
    </w:p>
    <w:p w14:paraId="412C5FD9" w14:textId="77777777" w:rsidR="00B30F4F" w:rsidRDefault="006C17DA" w:rsidP="00F66B6F">
      <w:pPr>
        <w:pStyle w:val="SOPNormal3"/>
        <w:ind w:left="720"/>
      </w:pPr>
      <w:r w:rsidRPr="00AD30F6">
        <w:t xml:space="preserve">A major </w:t>
      </w:r>
      <w:r>
        <w:t xml:space="preserve">equipment configuration </w:t>
      </w:r>
      <w:r w:rsidRPr="00AD30F6">
        <w:t xml:space="preserve">change is any </w:t>
      </w:r>
      <w:r>
        <w:t xml:space="preserve">equipment configuration </w:t>
      </w:r>
      <w:r w:rsidRPr="00AD30F6">
        <w:t xml:space="preserve">change that </w:t>
      </w:r>
      <w:r>
        <w:t xml:space="preserve">directly impacts the operation of the equipment or degrades its </w:t>
      </w:r>
      <w:r w:rsidR="00A12F5C">
        <w:t>Safety</w:t>
      </w:r>
      <w:r>
        <w:t xml:space="preserve"> status.</w:t>
      </w:r>
      <w:r w:rsidR="00344D36">
        <w:t xml:space="preserve">  Any equipment configuration </w:t>
      </w:r>
      <w:r w:rsidR="00344D36" w:rsidRPr="00AD30F6">
        <w:t>change</w:t>
      </w:r>
      <w:r w:rsidR="00344D36">
        <w:t xml:space="preserve"> that does not meet the </w:t>
      </w:r>
      <w:r w:rsidR="001A25EB">
        <w:t xml:space="preserve">above </w:t>
      </w:r>
      <w:r w:rsidR="00344D36">
        <w:t xml:space="preserve">definition of “minor equipment configuration </w:t>
      </w:r>
      <w:r w:rsidR="00344D36" w:rsidRPr="00AD30F6">
        <w:t>change</w:t>
      </w:r>
      <w:r w:rsidR="00344D36">
        <w:t xml:space="preserve">” is considered a major equipment configuration </w:t>
      </w:r>
      <w:r w:rsidR="00344D36" w:rsidRPr="00AD30F6">
        <w:t>change</w:t>
      </w:r>
      <w:r w:rsidR="00344D36">
        <w:t>.</w:t>
      </w:r>
      <w:r w:rsidR="000A0B9C">
        <w:t xml:space="preserve"> </w:t>
      </w:r>
      <w:r w:rsidR="003766CE">
        <w:t xml:space="preserve"> </w:t>
      </w:r>
      <w:r w:rsidR="00B30F4F">
        <w:t xml:space="preserve">Changes of this type include </w:t>
      </w:r>
      <w:r w:rsidR="001A25EB">
        <w:t>those</w:t>
      </w:r>
      <w:r w:rsidR="00B30F4F">
        <w:t xml:space="preserve"> that will result in an actual physical discrepancy between the unit and </w:t>
      </w:r>
      <w:r>
        <w:t>the latest documented, approved configuration, as well as non-identical component changes (e.g., ball valves of different capacity or material of construction) that were not previously approved.</w:t>
      </w:r>
    </w:p>
    <w:p w14:paraId="5E65F0BB" w14:textId="77777777" w:rsidR="006C17DA" w:rsidRDefault="006C17DA" w:rsidP="006C17DA">
      <w:pPr>
        <w:pStyle w:val="SOPNormal3"/>
        <w:ind w:left="720"/>
      </w:pPr>
      <w:r>
        <w:t xml:space="preserve">A major equipment configuration </w:t>
      </w:r>
      <w:r w:rsidR="00F73AAE">
        <w:t xml:space="preserve">change </w:t>
      </w:r>
      <w:r>
        <w:t xml:space="preserve">must be </w:t>
      </w:r>
      <w:r w:rsidR="00F73AAE">
        <w:t xml:space="preserve">considered a new process, and must be accompanied by completion of a new SOP, to be </w:t>
      </w:r>
      <w:r>
        <w:t xml:space="preserve">reviewed and approved by </w:t>
      </w:r>
      <w:r w:rsidR="00F73AAE">
        <w:t>the</w:t>
      </w:r>
      <w:r w:rsidR="004F414D">
        <w:t xml:space="preserve"> Principal Investigator, </w:t>
      </w:r>
      <w:r w:rsidR="00F73AAE">
        <w:t xml:space="preserve"> Unit-level Safety Committee, EH&amp;S, and </w:t>
      </w:r>
      <w:r w:rsidR="004F414D">
        <w:t>may require approval from the Authority Having Jurisdiction (e.g. Fire Marshal and Facilities Services</w:t>
      </w:r>
      <w:r w:rsidR="00F73AAE">
        <w:t xml:space="preserve"> </w:t>
      </w:r>
      <w:r>
        <w:t xml:space="preserve">before the change can be implemented.  </w:t>
      </w:r>
    </w:p>
    <w:p w14:paraId="07D11B2A" w14:textId="77777777" w:rsidR="00E5310C" w:rsidRPr="00A113B8" w:rsidRDefault="0088440E" w:rsidP="00E73C49">
      <w:pPr>
        <w:pStyle w:val="SOPHeading2"/>
      </w:pPr>
      <w:bookmarkStart w:id="4" w:name="_Ref354565704"/>
      <w:r>
        <w:t xml:space="preserve">Changes to </w:t>
      </w:r>
      <w:bookmarkEnd w:id="3"/>
      <w:r w:rsidR="002D0219">
        <w:t>the SOP</w:t>
      </w:r>
      <w:bookmarkEnd w:id="4"/>
    </w:p>
    <w:p w14:paraId="7C0BDCF1" w14:textId="77777777" w:rsidR="001B5E28" w:rsidRDefault="00896E23" w:rsidP="00F66B6F">
      <w:pPr>
        <w:pStyle w:val="SOPNormal2"/>
        <w:ind w:left="720"/>
      </w:pPr>
      <w:r>
        <w:t xml:space="preserve">During operation and maintenance of the </w:t>
      </w:r>
      <w:r w:rsidR="00BA6839">
        <w:t>[equipment or system name]</w:t>
      </w:r>
      <w:r>
        <w:t>, staff may identify errors, additions, improvements, and other proposed SOP changes</w:t>
      </w:r>
      <w:r w:rsidR="001B5E28">
        <w:t xml:space="preserve">.  </w:t>
      </w:r>
      <w:r w:rsidR="002958B0">
        <w:t xml:space="preserve">As described </w:t>
      </w:r>
      <w:r w:rsidR="002178C0">
        <w:t>in the following subsections</w:t>
      </w:r>
      <w:r w:rsidR="002958B0">
        <w:t>, t</w:t>
      </w:r>
      <w:r>
        <w:t xml:space="preserve">he nature and scope of the proposed change will determine the reviews and approvals required before the change can be implemented.  All SOP changes approved for implementation </w:t>
      </w:r>
      <w:r w:rsidR="002958B0">
        <w:t>– including red-line markups of drawings, addition</w:t>
      </w:r>
      <w:r w:rsidR="002178C0">
        <w:t>s</w:t>
      </w:r>
      <w:r w:rsidR="002958B0">
        <w:t xml:space="preserve"> or deletion</w:t>
      </w:r>
      <w:r w:rsidR="002178C0">
        <w:t>s</w:t>
      </w:r>
      <w:r w:rsidR="002958B0">
        <w:t xml:space="preserve"> of process steps, modifications to the checklists, etc. – </w:t>
      </w:r>
      <w:r>
        <w:t xml:space="preserve">must be </w:t>
      </w:r>
      <w:r w:rsidR="00BA6839">
        <w:t>documented</w:t>
      </w:r>
      <w:r w:rsidR="002958B0">
        <w:t xml:space="preserve">.  At the end of the operation or maintenance campaign, </w:t>
      </w:r>
      <w:r w:rsidR="00B24ACB">
        <w:t>incorporate SOP changes into a revision of the SOP</w:t>
      </w:r>
      <w:r w:rsidR="002958B0">
        <w:t>.</w:t>
      </w:r>
    </w:p>
    <w:p w14:paraId="6E27FCB7" w14:textId="77777777" w:rsidR="001B5E28" w:rsidRDefault="001B5E28" w:rsidP="00F66B6F">
      <w:pPr>
        <w:pStyle w:val="KMBullets"/>
        <w:numPr>
          <w:ilvl w:val="0"/>
          <w:numId w:val="0"/>
        </w:numPr>
        <w:spacing w:before="120"/>
        <w:ind w:left="1440" w:hanging="720"/>
      </w:pPr>
      <w:r w:rsidRPr="00BE3702">
        <w:rPr>
          <w:b/>
        </w:rPr>
        <w:t>N</w:t>
      </w:r>
      <w:r w:rsidR="001177CE">
        <w:rPr>
          <w:b/>
        </w:rPr>
        <w:t>ote</w:t>
      </w:r>
      <w:r w:rsidRPr="00BE3702">
        <w:rPr>
          <w:b/>
        </w:rPr>
        <w:t>:</w:t>
      </w:r>
      <w:r w:rsidRPr="00BE3702">
        <w:rPr>
          <w:b/>
        </w:rPr>
        <w:tab/>
      </w:r>
      <w:r>
        <w:t>C</w:t>
      </w:r>
      <w:r w:rsidRPr="00BE3702">
        <w:t xml:space="preserve">hanges made to the </w:t>
      </w:r>
      <w:r w:rsidR="00896E23">
        <w:t>SOP</w:t>
      </w:r>
      <w:r w:rsidRPr="00BE3702">
        <w:t xml:space="preserve"> must not result in </w:t>
      </w:r>
      <w:r w:rsidR="00A12F5C">
        <w:t>a</w:t>
      </w:r>
      <w:r w:rsidRPr="00BE3702">
        <w:t xml:space="preserve"> violation the </w:t>
      </w:r>
      <w:r w:rsidR="001816CD">
        <w:t>Standard</w:t>
      </w:r>
      <w:r w:rsidRPr="00BE3702">
        <w:t xml:space="preserve"> operating envelope of the system, or a weakening or elimination of any hazard controls.</w:t>
      </w:r>
    </w:p>
    <w:p w14:paraId="0F16D95E" w14:textId="77777777" w:rsidR="001B5E28" w:rsidRPr="009D5DFD" w:rsidRDefault="001B5E28" w:rsidP="004A6B41">
      <w:pPr>
        <w:pStyle w:val="SOPHeading3"/>
        <w:keepNext/>
      </w:pPr>
      <w:r w:rsidRPr="009D5DFD">
        <w:t>Minor SOP Changes</w:t>
      </w:r>
    </w:p>
    <w:p w14:paraId="7A9D9960" w14:textId="77777777" w:rsidR="00AD30F6" w:rsidRPr="00AD30F6" w:rsidRDefault="00AD30F6" w:rsidP="00F66B6F">
      <w:pPr>
        <w:pStyle w:val="SOPNormal3"/>
        <w:ind w:left="720"/>
      </w:pPr>
      <w:r w:rsidRPr="00AD30F6">
        <w:t xml:space="preserve">A minor change is a change with limited scope and effect.  The change is straightforward, </w:t>
      </w:r>
      <w:r>
        <w:t>readily</w:t>
      </w:r>
      <w:r w:rsidRPr="00AD30F6">
        <w:t xml:space="preserve"> understood, and does not materially affect the technical content of the document.  Minor changes are often editorial in nature.  The following items are considered minor changes:</w:t>
      </w:r>
    </w:p>
    <w:p w14:paraId="0B11FADA" w14:textId="77777777" w:rsidR="00AD30F6" w:rsidRPr="00AD30F6" w:rsidRDefault="00AD30F6" w:rsidP="00F66B6F">
      <w:pPr>
        <w:numPr>
          <w:ilvl w:val="0"/>
          <w:numId w:val="3"/>
        </w:numPr>
        <w:tabs>
          <w:tab w:val="clear" w:pos="2520"/>
        </w:tabs>
        <w:spacing w:before="60"/>
        <w:ind w:left="1440"/>
        <w:rPr>
          <w:kern w:val="2"/>
        </w:rPr>
      </w:pPr>
      <w:r w:rsidRPr="00AD30F6">
        <w:rPr>
          <w:kern w:val="2"/>
        </w:rPr>
        <w:t>correction of grammar or spelling;</w:t>
      </w:r>
    </w:p>
    <w:p w14:paraId="4BD14427" w14:textId="77777777" w:rsidR="00AD30F6" w:rsidRPr="00AD30F6" w:rsidRDefault="00AD30F6" w:rsidP="00F66B6F">
      <w:pPr>
        <w:numPr>
          <w:ilvl w:val="0"/>
          <w:numId w:val="3"/>
        </w:numPr>
        <w:tabs>
          <w:tab w:val="clear" w:pos="2520"/>
        </w:tabs>
        <w:spacing w:before="60"/>
        <w:ind w:left="1440"/>
        <w:rPr>
          <w:kern w:val="2"/>
        </w:rPr>
      </w:pPr>
      <w:r w:rsidRPr="00AD30F6">
        <w:rPr>
          <w:kern w:val="2"/>
        </w:rPr>
        <w:t>renumbering sections or attachments that does not affect the chronological sequence of work</w:t>
      </w:r>
      <w:r>
        <w:rPr>
          <w:kern w:val="2"/>
        </w:rPr>
        <w:t xml:space="preserve"> or usability of the document</w:t>
      </w:r>
      <w:r w:rsidRPr="00AD30F6">
        <w:rPr>
          <w:kern w:val="2"/>
        </w:rPr>
        <w:t>;</w:t>
      </w:r>
    </w:p>
    <w:p w14:paraId="36306688" w14:textId="77777777" w:rsidR="00AD30F6" w:rsidRPr="00AD30F6" w:rsidRDefault="00AD30F6" w:rsidP="00F66B6F">
      <w:pPr>
        <w:numPr>
          <w:ilvl w:val="0"/>
          <w:numId w:val="3"/>
        </w:numPr>
        <w:tabs>
          <w:tab w:val="clear" w:pos="2520"/>
        </w:tabs>
        <w:spacing w:before="60"/>
        <w:ind w:left="1440"/>
        <w:rPr>
          <w:kern w:val="2"/>
        </w:rPr>
      </w:pPr>
      <w:r w:rsidRPr="00AD30F6">
        <w:rPr>
          <w:kern w:val="2"/>
        </w:rPr>
        <w:t>adding explanatory text to improve document clarity or usability (e.g., detailed instructions for a form, clarifying documentation requirements);</w:t>
      </w:r>
    </w:p>
    <w:p w14:paraId="79DA4B7D" w14:textId="77777777" w:rsidR="00AD30F6" w:rsidRPr="00AD30F6" w:rsidRDefault="00AD30F6" w:rsidP="00F66B6F">
      <w:pPr>
        <w:numPr>
          <w:ilvl w:val="0"/>
          <w:numId w:val="3"/>
        </w:numPr>
        <w:tabs>
          <w:tab w:val="clear" w:pos="2520"/>
        </w:tabs>
        <w:spacing w:before="60"/>
        <w:ind w:left="1440"/>
        <w:rPr>
          <w:kern w:val="2"/>
        </w:rPr>
      </w:pPr>
      <w:r w:rsidRPr="00AD30F6">
        <w:rPr>
          <w:kern w:val="2"/>
        </w:rPr>
        <w:t xml:space="preserve">updating organizational titles </w:t>
      </w:r>
      <w:r w:rsidRPr="00AD30F6">
        <w:t>(if organization responsibilities are unchanged)</w:t>
      </w:r>
      <w:r w:rsidRPr="00AD30F6">
        <w:rPr>
          <w:kern w:val="2"/>
        </w:rPr>
        <w:t>.</w:t>
      </w:r>
    </w:p>
    <w:p w14:paraId="468F03AE" w14:textId="77777777" w:rsidR="00AD30F6" w:rsidRPr="00AD30F6" w:rsidRDefault="00AD30F6" w:rsidP="00F66B6F">
      <w:pPr>
        <w:spacing w:before="240"/>
        <w:ind w:left="1440" w:hanging="720"/>
        <w:rPr>
          <w:kern w:val="2"/>
        </w:rPr>
      </w:pPr>
      <w:r w:rsidRPr="00AD30F6">
        <w:rPr>
          <w:b/>
          <w:kern w:val="2"/>
        </w:rPr>
        <w:t>N</w:t>
      </w:r>
      <w:r w:rsidR="001177CE">
        <w:rPr>
          <w:b/>
          <w:kern w:val="2"/>
        </w:rPr>
        <w:t>ote</w:t>
      </w:r>
      <w:r w:rsidRPr="00AD30F6">
        <w:rPr>
          <w:kern w:val="2"/>
        </w:rPr>
        <w:t>:</w:t>
      </w:r>
      <w:r w:rsidRPr="00AD30F6">
        <w:rPr>
          <w:kern w:val="2"/>
        </w:rPr>
        <w:tab/>
        <w:t xml:space="preserve">A change in an organizational title accompanied by a change in responsibilities is </w:t>
      </w:r>
      <w:r w:rsidRPr="00C1091E">
        <w:rPr>
          <w:kern w:val="2"/>
          <w:u w:val="single"/>
        </w:rPr>
        <w:t>not</w:t>
      </w:r>
      <w:r w:rsidRPr="00AD30F6">
        <w:rPr>
          <w:kern w:val="2"/>
        </w:rPr>
        <w:t xml:space="preserve"> considered a minor change.</w:t>
      </w:r>
    </w:p>
    <w:p w14:paraId="778CFB0E" w14:textId="77777777" w:rsidR="00AD30F6" w:rsidRPr="00AD30F6" w:rsidRDefault="00AD30F6" w:rsidP="00F66B6F">
      <w:pPr>
        <w:pStyle w:val="SOPNormal3"/>
        <w:ind w:left="720"/>
      </w:pPr>
      <w:r w:rsidRPr="00AD30F6">
        <w:t xml:space="preserve">Minor changes require review and approval of the change by </w:t>
      </w:r>
      <w:r w:rsidR="00C1091E">
        <w:t>[identify the individuals, by role, who must approve the change]</w:t>
      </w:r>
      <w:r w:rsidR="00B30F4F">
        <w:t>.</w:t>
      </w:r>
    </w:p>
    <w:p w14:paraId="768847E9" w14:textId="77777777" w:rsidR="001B5E28" w:rsidRPr="009D5DFD" w:rsidRDefault="001B5E28" w:rsidP="004A6B41">
      <w:pPr>
        <w:pStyle w:val="SOPHeading3"/>
        <w:keepNext/>
      </w:pPr>
      <w:r w:rsidRPr="009D5DFD">
        <w:t>Major SOP Changes</w:t>
      </w:r>
    </w:p>
    <w:p w14:paraId="653BB159" w14:textId="77777777" w:rsidR="00E5310C" w:rsidRPr="00AD30F6" w:rsidRDefault="00E5310C" w:rsidP="00F66B6F">
      <w:pPr>
        <w:pStyle w:val="SOPNormal3"/>
        <w:ind w:left="720"/>
      </w:pPr>
      <w:r w:rsidRPr="00AD30F6">
        <w:t>A major</w:t>
      </w:r>
      <w:r w:rsidR="00514B45">
        <w:t xml:space="preserve"> SOP</w:t>
      </w:r>
      <w:r w:rsidRPr="00AD30F6">
        <w:t xml:space="preserve"> </w:t>
      </w:r>
      <w:r w:rsidR="00AD2DF8" w:rsidRPr="00AD30F6">
        <w:t>change</w:t>
      </w:r>
      <w:r w:rsidRPr="00AD30F6">
        <w:t xml:space="preserve"> is any document change that doesn’t meet the definition of a minor change.</w:t>
      </w:r>
    </w:p>
    <w:p w14:paraId="3E0F9F57" w14:textId="77777777" w:rsidR="00AD30F6" w:rsidRPr="00AD30F6" w:rsidRDefault="00AD30F6" w:rsidP="00F66B6F">
      <w:pPr>
        <w:pStyle w:val="SOPNormal3"/>
        <w:ind w:left="720"/>
      </w:pPr>
      <w:r w:rsidRPr="00AD30F6">
        <w:t>M</w:t>
      </w:r>
      <w:r w:rsidR="003766CE">
        <w:t>ajor</w:t>
      </w:r>
      <w:r w:rsidRPr="00AD30F6">
        <w:t xml:space="preserve"> changes require review and approval of the change </w:t>
      </w:r>
      <w:r w:rsidR="008F20F7" w:rsidRPr="008F20F7">
        <w:t xml:space="preserve"> </w:t>
      </w:r>
      <w:r w:rsidR="008F20F7">
        <w:t>by the Principal Investigator,  Unit-level Safety Committee, EH&amp;S, and may require approval from the Authority Having Jurisdiction (e.g. Fire Marshal</w:t>
      </w:r>
      <w:r w:rsidR="008462DE">
        <w:t>),</w:t>
      </w:r>
      <w:r w:rsidR="008F20F7">
        <w:t xml:space="preserve"> and Facilities Services.</w:t>
      </w:r>
      <w:r w:rsidR="00514B45">
        <w:t>.</w:t>
      </w:r>
      <w:r w:rsidRPr="00AD30F6">
        <w:t xml:space="preserve">  </w:t>
      </w:r>
      <w:r w:rsidR="00C1091E">
        <w:t>Management</w:t>
      </w:r>
      <w:r w:rsidRPr="00AD30F6">
        <w:t xml:space="preserve"> may specify additional required reviews</w:t>
      </w:r>
      <w:r w:rsidR="00514B45">
        <w:t xml:space="preserve"> by SMEs</w:t>
      </w:r>
      <w:r w:rsidRPr="00AD30F6">
        <w:t>.</w:t>
      </w:r>
    </w:p>
    <w:p w14:paraId="786097AE" w14:textId="77777777" w:rsidR="00830C50" w:rsidRDefault="00830C50" w:rsidP="00E73C49">
      <w:pPr>
        <w:pStyle w:val="Heading1"/>
      </w:pPr>
      <w:r>
        <w:lastRenderedPageBreak/>
        <w:t>OPERATIONAL INSTRUCTIONS</w:t>
      </w:r>
    </w:p>
    <w:p w14:paraId="2CA7EE91" w14:textId="0C15218A" w:rsidR="00C1172D" w:rsidRPr="00AD30F6" w:rsidRDefault="008E63FE" w:rsidP="00C1172D">
      <w:pPr>
        <w:pStyle w:val="SOPNormal3"/>
        <w:ind w:left="720"/>
      </w:pPr>
      <w:r>
        <w:t xml:space="preserve">[Describe, using the amount of detail necessary to ensure </w:t>
      </w:r>
      <w:r w:rsidR="001816CD">
        <w:t>Standard</w:t>
      </w:r>
      <w:r>
        <w:t xml:space="preserve"> operation, the steps required to operate the equipment or system covered by the SOP.  Refer to attachments, exhibits,</w:t>
      </w:r>
      <w:r w:rsidR="00C9527F">
        <w:t xml:space="preserve"> diagrams, pictures,</w:t>
      </w:r>
      <w:r>
        <w:t xml:space="preserve"> checklists, etc. as needed.  For stepwise activities that should be acknowledged as performed or that will be performed multiple times, it’s a good practice to describe those actions in one or more checklists.  Divide actions and activities into logical groupings and address in separate sections and/or checklists.  This improves SOP usability and makes it easier to maintain the SOP as changes are identified.]</w:t>
      </w:r>
      <w:r w:rsidR="00436DB5">
        <w:t xml:space="preserve">  </w:t>
      </w:r>
    </w:p>
    <w:p w14:paraId="4177E9FF" w14:textId="77777777" w:rsidR="003A1F45" w:rsidRDefault="003A1F45" w:rsidP="00E73C49">
      <w:pPr>
        <w:pStyle w:val="SOPHeading2"/>
      </w:pPr>
      <w:r>
        <w:t>Prerequisite Conditions</w:t>
      </w:r>
      <w:r w:rsidR="00436DB5">
        <w:t xml:space="preserve"> (required as elements of all SOPs)</w:t>
      </w:r>
    </w:p>
    <w:p w14:paraId="3058B3C1" w14:textId="77777777" w:rsidR="00A1786F" w:rsidRPr="00582C6C" w:rsidRDefault="00A1786F" w:rsidP="00A1786F">
      <w:pPr>
        <w:pStyle w:val="SOPNormal3"/>
        <w:keepNext/>
        <w:ind w:left="720"/>
      </w:pPr>
      <w:r>
        <w:t>The following prerequisite conditions must be verified</w:t>
      </w:r>
      <w:r w:rsidR="00257CB3">
        <w:t>:</w:t>
      </w:r>
    </w:p>
    <w:p w14:paraId="55F4BDF7" w14:textId="77777777" w:rsidR="0000212E" w:rsidRDefault="0000212E" w:rsidP="00D00261">
      <w:pPr>
        <w:numPr>
          <w:ilvl w:val="0"/>
          <w:numId w:val="3"/>
        </w:numPr>
        <w:tabs>
          <w:tab w:val="clear" w:pos="2520"/>
        </w:tabs>
        <w:spacing w:before="60"/>
        <w:ind w:left="1440"/>
        <w:rPr>
          <w:kern w:val="2"/>
        </w:rPr>
      </w:pPr>
      <w:r>
        <w:t>Before starting work, ensure that at least one working phone is available that can call the  Single Point of Contact phone number () in case of emergency.</w:t>
      </w:r>
    </w:p>
    <w:p w14:paraId="2928982E" w14:textId="77777777" w:rsidR="003A1F45" w:rsidRPr="001C6EDC" w:rsidRDefault="00A36F94" w:rsidP="00D00261">
      <w:pPr>
        <w:numPr>
          <w:ilvl w:val="0"/>
          <w:numId w:val="3"/>
        </w:numPr>
        <w:tabs>
          <w:tab w:val="clear" w:pos="2520"/>
        </w:tabs>
        <w:spacing w:before="60"/>
        <w:ind w:left="1440"/>
        <w:rPr>
          <w:kern w:val="2"/>
        </w:rPr>
      </w:pPr>
      <w:r>
        <w:t xml:space="preserve">Identify any conditions or restrictions regarding staffing requirements for </w:t>
      </w:r>
      <w:r w:rsidR="001816CD">
        <w:t>Standard</w:t>
      </w:r>
      <w:r>
        <w:t xml:space="preserve"> operation of the equipment or system</w:t>
      </w:r>
      <w:r w:rsidR="00824A3B">
        <w:t xml:space="preserve"> e.g. equipment is calibrated per manufacturers recommendations, equipment change-out sch</w:t>
      </w:r>
      <w:r w:rsidR="00A630DD">
        <w:t>edule is current and up to date, etc.</w:t>
      </w:r>
      <w:r>
        <w:t>.]</w:t>
      </w:r>
    </w:p>
    <w:p w14:paraId="1562E252" w14:textId="77777777" w:rsidR="003A1F45" w:rsidRDefault="002F4857" w:rsidP="00D00261">
      <w:pPr>
        <w:numPr>
          <w:ilvl w:val="0"/>
          <w:numId w:val="3"/>
        </w:numPr>
        <w:tabs>
          <w:tab w:val="clear" w:pos="2520"/>
        </w:tabs>
        <w:spacing w:before="60"/>
        <w:ind w:left="1440"/>
        <w:rPr>
          <w:kern w:val="2"/>
        </w:rPr>
      </w:pPr>
      <w:r>
        <w:t>[Identify tests and activities that must be performed before operating the equipment or system, e.g., “</w:t>
      </w:r>
      <w:r>
        <w:rPr>
          <w:kern w:val="2"/>
        </w:rPr>
        <w:t>Prior to the initiation of each run, the system must be leak-checked with nitrogen to verify that any re-assembly or cycling activities did not create a leak.</w:t>
      </w:r>
      <w:r>
        <w:t>” or “Execute the pre-operation checklist in Exhibit X.”’</w:t>
      </w:r>
    </w:p>
    <w:p w14:paraId="0D9133D1" w14:textId="77777777" w:rsidR="00650FB3" w:rsidRPr="0082159B" w:rsidRDefault="00650FB3" w:rsidP="00D00261">
      <w:pPr>
        <w:numPr>
          <w:ilvl w:val="0"/>
          <w:numId w:val="3"/>
        </w:numPr>
        <w:tabs>
          <w:tab w:val="clear" w:pos="2520"/>
          <w:tab w:val="num" w:pos="1440"/>
        </w:tabs>
        <w:spacing w:before="60"/>
        <w:ind w:left="1440"/>
        <w:rPr>
          <w:kern w:val="2"/>
        </w:rPr>
      </w:pPr>
      <w:r>
        <w:rPr>
          <w:kern w:val="2"/>
        </w:rPr>
        <w:t xml:space="preserve">Verify </w:t>
      </w:r>
      <w:r>
        <w:t xml:space="preserve">that the SOP being used is current. </w:t>
      </w:r>
      <w:r w:rsidR="00257CB3">
        <w:t xml:space="preserve"> </w:t>
      </w:r>
      <w:r>
        <w:t xml:space="preserve">The procedure and revision numbers in the SOP title page should be the same as the current version </w:t>
      </w:r>
      <w:r w:rsidR="00257CB3">
        <w:t xml:space="preserve">on </w:t>
      </w:r>
      <w:r>
        <w:t xml:space="preserve">the </w:t>
      </w:r>
      <w:r w:rsidR="002F4857">
        <w:t xml:space="preserve">[identify the location of the controlled electronic version of the current approved SOP, e.g., a </w:t>
      </w:r>
      <w:r w:rsidR="003049D9">
        <w:t>SharePoint</w:t>
      </w:r>
      <w:r>
        <w:t xml:space="preserve"> site</w:t>
      </w:r>
      <w:r w:rsidR="002F4857">
        <w:t>]</w:t>
      </w:r>
      <w:r w:rsidR="001C6EDC">
        <w:t>.</w:t>
      </w:r>
    </w:p>
    <w:p w14:paraId="167D8C1B" w14:textId="77777777" w:rsidR="002049D9" w:rsidRDefault="002049D9" w:rsidP="0053124A">
      <w:pPr>
        <w:pStyle w:val="SOPHeading2"/>
      </w:pPr>
      <w:r>
        <w:t xml:space="preserve">Pre-Start Materials and Supplies </w:t>
      </w:r>
    </w:p>
    <w:p w14:paraId="69749D9B" w14:textId="548A4FA6" w:rsidR="002049D9" w:rsidRDefault="002049D9" w:rsidP="0053124A">
      <w:pPr>
        <w:pStyle w:val="Heading1"/>
        <w:numPr>
          <w:ilvl w:val="0"/>
          <w:numId w:val="0"/>
        </w:numPr>
        <w:ind w:left="720"/>
      </w:pPr>
      <w:r>
        <w:t xml:space="preserve">Identify specific materials and supplies which must be </w:t>
      </w:r>
      <w:r w:rsidR="000A758A">
        <w:t>available</w:t>
      </w:r>
      <w:r>
        <w:t xml:space="preserve"> before commencement of the process (such as compressed gases, sample containers, leak check meter, etc)</w:t>
      </w:r>
    </w:p>
    <w:p w14:paraId="39CF2D2F" w14:textId="77777777" w:rsidR="00856CEE" w:rsidRDefault="00830C50" w:rsidP="00E73C49">
      <w:pPr>
        <w:pStyle w:val="SOPHeading2"/>
      </w:pPr>
      <w:r>
        <w:t xml:space="preserve">Pre-start </w:t>
      </w:r>
      <w:r w:rsidR="00436DB5">
        <w:t>Safety Checks</w:t>
      </w:r>
    </w:p>
    <w:p w14:paraId="5C0530CD" w14:textId="77777777" w:rsidR="00436DB5" w:rsidRDefault="00436DB5" w:rsidP="0008792A">
      <w:pPr>
        <w:pStyle w:val="SOPHeading3"/>
        <w:numPr>
          <w:ilvl w:val="0"/>
          <w:numId w:val="0"/>
        </w:numPr>
      </w:pPr>
      <w:r>
        <w:t>Identify specific operational conditions which must be satisfied before commencement of the process (such as leak testing, power supply deactivation, etc.)</w:t>
      </w:r>
    </w:p>
    <w:p w14:paraId="4E2E0250" w14:textId="77777777" w:rsidR="007A3AFE" w:rsidRDefault="00824A3B" w:rsidP="000E40B5">
      <w:pPr>
        <w:pStyle w:val="SOPHeading3"/>
      </w:pPr>
      <w:r w:rsidDel="00824A3B">
        <w:t xml:space="preserve"> </w:t>
      </w:r>
      <w:r w:rsidR="00BD163D">
        <w:t>[</w:t>
      </w:r>
      <w:r>
        <w:t>Pressure vessel bolts are torqued to XX foot pounds</w:t>
      </w:r>
      <w:r w:rsidR="00AF2783">
        <w:t>.</w:t>
      </w:r>
      <w:r w:rsidR="00BD163D">
        <w:t>]</w:t>
      </w:r>
    </w:p>
    <w:p w14:paraId="561B88BC" w14:textId="77777777" w:rsidR="00856CEE" w:rsidRDefault="00BD163D" w:rsidP="000E40B5">
      <w:pPr>
        <w:pStyle w:val="SOPHeading3"/>
      </w:pPr>
      <w:r>
        <w:t>[</w:t>
      </w:r>
      <w:r w:rsidR="00A630DD">
        <w:t>Fume hood is operational and sash is closed</w:t>
      </w:r>
      <w:r w:rsidR="00856CEE">
        <w:t>.</w:t>
      </w:r>
      <w:r>
        <w:t>]</w:t>
      </w:r>
    </w:p>
    <w:p w14:paraId="79596DAF" w14:textId="77777777" w:rsidR="00E5663E" w:rsidRDefault="00BD163D" w:rsidP="000E40B5">
      <w:pPr>
        <w:pStyle w:val="SOPHeading3"/>
      </w:pPr>
      <w:r>
        <w:t>[</w:t>
      </w:r>
      <w:r w:rsidR="00A630DD">
        <w:t>Gas delivery system v</w:t>
      </w:r>
      <w:r w:rsidR="00824A3B">
        <w:t>alves X to Y are closed</w:t>
      </w:r>
      <w:r w:rsidR="00A630DD">
        <w:t>, etc.</w:t>
      </w:r>
      <w:r w:rsidR="00925098">
        <w:t>.</w:t>
      </w:r>
      <w:r>
        <w:t>]</w:t>
      </w:r>
    </w:p>
    <w:p w14:paraId="76D1C729" w14:textId="77777777" w:rsidR="00A630DD" w:rsidRDefault="00A630DD" w:rsidP="000E40B5">
      <w:pPr>
        <w:pStyle w:val="SOPHeading3"/>
      </w:pPr>
      <w:r>
        <w:t>[Gas leaks not detected…etc]</w:t>
      </w:r>
    </w:p>
    <w:p w14:paraId="68D26202" w14:textId="77777777" w:rsidR="006E6658" w:rsidRDefault="006E6658" w:rsidP="0053124A">
      <w:pPr>
        <w:pStyle w:val="SOPHeading2"/>
      </w:pPr>
      <w:r>
        <w:t>Operation of [system or equipment name]</w:t>
      </w:r>
      <w:r w:rsidRPr="00BB19E5">
        <w:t xml:space="preserve"> installed in the </w:t>
      </w:r>
      <w:r>
        <w:t>[facility name] facility</w:t>
      </w:r>
      <w:r w:rsidRPr="00BB19E5">
        <w:t>.</w:t>
      </w:r>
    </w:p>
    <w:p w14:paraId="6A06D924" w14:textId="77777777" w:rsidR="006E6658" w:rsidRPr="00AD30F6" w:rsidRDefault="008E63FE" w:rsidP="006E6658">
      <w:pPr>
        <w:pStyle w:val="SOPNormal3"/>
        <w:ind w:left="720"/>
      </w:pPr>
      <w:r>
        <w:t>[provide detailed instructions for operating the equipment or system covered by the SOP.</w:t>
      </w:r>
      <w:r w:rsidR="00D47023">
        <w:t xml:space="preserve">  </w:t>
      </w:r>
      <w:r w:rsidR="006E6658">
        <w:t xml:space="preserve">  [Describe, using the amount of detail necessary to ensure Standard operation, the steps required to operate the equipment or system covered by the SOP.  Refer to attachments, exhibits, checklists, etc. as needed.  </w:t>
      </w:r>
      <w:r w:rsidR="00FE29CD">
        <w:t xml:space="preserve">Use multiple subsections, numbered and bulleted lists, etc.  </w:t>
      </w:r>
      <w:r w:rsidR="006E6658">
        <w:t xml:space="preserve">For stepwise activities that should be acknowledged as performed or that will be performed multiple times, it’s a good practice to describe those actions in one or more checklists.  Divide actions and activities into logical groupings and address in separate sections and/or checklists.  </w:t>
      </w:r>
      <w:r w:rsidR="00FE29CD">
        <w:t xml:space="preserve">The operation steps should be detailed </w:t>
      </w:r>
      <w:r w:rsidR="001E2054">
        <w:t xml:space="preserve">enough so an untrained user could figure out the proper operation on their own.  </w:t>
      </w:r>
      <w:r w:rsidR="006E6658">
        <w:t xml:space="preserve">This improves SOP usability and makes it easier to maintain the SOP as changes are identified.]  </w:t>
      </w:r>
    </w:p>
    <w:p w14:paraId="23C521EE" w14:textId="77777777" w:rsidR="008E63FE" w:rsidRDefault="00436DB5" w:rsidP="00D47023">
      <w:pPr>
        <w:spacing w:before="240"/>
        <w:ind w:left="720"/>
      </w:pPr>
      <w:r>
        <w:t xml:space="preserve">  Use additional pages as necessary to completely describe the process</w:t>
      </w:r>
      <w:r w:rsidR="008E63FE">
        <w:t>]</w:t>
      </w:r>
    </w:p>
    <w:p w14:paraId="5CB377DC" w14:textId="77777777" w:rsidR="00B67ED2" w:rsidRDefault="000E40B5" w:rsidP="000E40B5">
      <w:pPr>
        <w:pStyle w:val="Heading1"/>
      </w:pPr>
      <w:r>
        <w:lastRenderedPageBreak/>
        <w:t>OFF-NORMAL CONDITIONS</w:t>
      </w:r>
    </w:p>
    <w:p w14:paraId="6C0A08F0" w14:textId="77777777" w:rsidR="00436DB5" w:rsidRDefault="00436DB5" w:rsidP="00A63BAE">
      <w:pPr>
        <w:pStyle w:val="SOPNormal1"/>
        <w:keepNext/>
      </w:pPr>
      <w:r>
        <w:t xml:space="preserve">Identify </w:t>
      </w:r>
      <w:r w:rsidR="00824A3B">
        <w:t>operational parameters</w:t>
      </w:r>
      <w:r>
        <w:t xml:space="preserve"> to </w:t>
      </w:r>
      <w:r w:rsidR="00824A3B">
        <w:t>be evaluated to ensure process safety</w:t>
      </w:r>
      <w:r>
        <w:t xml:space="preserve">.  This may include verification of conditions such as temperature or pressure range, stability of materials, proper motion, sound/vibration, etc.) </w:t>
      </w:r>
    </w:p>
    <w:p w14:paraId="5805CD1B" w14:textId="77777777" w:rsidR="00C50CDB" w:rsidRDefault="00C50CDB" w:rsidP="00A63BAE">
      <w:pPr>
        <w:pStyle w:val="SOPNormal1"/>
        <w:keepNext/>
      </w:pPr>
      <w:r>
        <w:t xml:space="preserve">Off-normal events </w:t>
      </w:r>
      <w:r w:rsidR="00B766B0">
        <w:t xml:space="preserve">that may occur </w:t>
      </w:r>
      <w:r>
        <w:t xml:space="preserve">during the </w:t>
      </w:r>
      <w:r w:rsidR="00B766B0">
        <w:t>execution of this SOP</w:t>
      </w:r>
      <w:r>
        <w:t xml:space="preserve"> include:</w:t>
      </w:r>
    </w:p>
    <w:p w14:paraId="719A70A1" w14:textId="77777777" w:rsidR="00B766B0" w:rsidRDefault="00B766B0" w:rsidP="00A63BAE">
      <w:pPr>
        <w:pStyle w:val="Level5A"/>
        <w:numPr>
          <w:ilvl w:val="0"/>
          <w:numId w:val="12"/>
        </w:numPr>
        <w:tabs>
          <w:tab w:val="clear" w:pos="2340"/>
        </w:tabs>
        <w:ind w:left="1440"/>
      </w:pPr>
      <w:r>
        <w:t>[First off-normal condition]</w:t>
      </w:r>
    </w:p>
    <w:p w14:paraId="4CDFB8F0" w14:textId="77777777" w:rsidR="00C50CDB" w:rsidRDefault="00B766B0" w:rsidP="00A63BAE">
      <w:pPr>
        <w:pStyle w:val="Level5A"/>
        <w:numPr>
          <w:ilvl w:val="0"/>
          <w:numId w:val="12"/>
        </w:numPr>
        <w:tabs>
          <w:tab w:val="clear" w:pos="2340"/>
        </w:tabs>
        <w:ind w:left="1440"/>
      </w:pPr>
      <w:r>
        <w:t>[Second off-normal condition]</w:t>
      </w:r>
    </w:p>
    <w:p w14:paraId="3DC6B11F" w14:textId="77777777" w:rsidR="00C50CDB" w:rsidRDefault="00C50CDB" w:rsidP="00A63BAE">
      <w:pPr>
        <w:pStyle w:val="Level5A"/>
        <w:numPr>
          <w:ilvl w:val="0"/>
          <w:numId w:val="12"/>
        </w:numPr>
        <w:tabs>
          <w:tab w:val="clear" w:pos="2340"/>
        </w:tabs>
        <w:ind w:left="1440"/>
      </w:pPr>
      <w:r>
        <w:t>Power interruption</w:t>
      </w:r>
    </w:p>
    <w:p w14:paraId="0A85B540" w14:textId="77777777" w:rsidR="00C50CDB" w:rsidRDefault="00C50CDB" w:rsidP="00A63BAE">
      <w:pPr>
        <w:pStyle w:val="Level5A"/>
        <w:numPr>
          <w:ilvl w:val="0"/>
          <w:numId w:val="12"/>
        </w:numPr>
        <w:tabs>
          <w:tab w:val="clear" w:pos="2340"/>
        </w:tabs>
        <w:ind w:left="1440"/>
      </w:pPr>
      <w:r>
        <w:t>Emergency shutdown due to an alarm</w:t>
      </w:r>
    </w:p>
    <w:p w14:paraId="46871A90" w14:textId="77777777" w:rsidR="0027605C" w:rsidRDefault="0027605C" w:rsidP="00A63BAE">
      <w:pPr>
        <w:pStyle w:val="Level5A"/>
        <w:numPr>
          <w:ilvl w:val="0"/>
          <w:numId w:val="12"/>
        </w:numPr>
        <w:tabs>
          <w:tab w:val="clear" w:pos="2340"/>
        </w:tabs>
        <w:ind w:left="1440"/>
      </w:pPr>
      <w:r>
        <w:t>Start-up after an emergency shutdown</w:t>
      </w:r>
    </w:p>
    <w:p w14:paraId="4812D6A3" w14:textId="77777777" w:rsidR="00C50CDB" w:rsidRDefault="00B766B0" w:rsidP="00E73C49">
      <w:pPr>
        <w:pStyle w:val="SOPHeading2"/>
      </w:pPr>
      <w:r>
        <w:t>[First off-normal condition]</w:t>
      </w:r>
    </w:p>
    <w:p w14:paraId="15C0FA44" w14:textId="77777777" w:rsidR="00C50CDB" w:rsidRDefault="00B766B0" w:rsidP="000E40B5">
      <w:pPr>
        <w:pStyle w:val="SOPHeading3"/>
      </w:pPr>
      <w:r>
        <w:t>[State what to do in response to the off-normal condition.]</w:t>
      </w:r>
    </w:p>
    <w:p w14:paraId="274DCE62" w14:textId="77777777" w:rsidR="00B766B0" w:rsidRDefault="00B766B0" w:rsidP="00B766B0">
      <w:pPr>
        <w:pStyle w:val="SOPHeading3"/>
      </w:pPr>
      <w:r>
        <w:t>[State what to do in response to the off-normal condition.]</w:t>
      </w:r>
    </w:p>
    <w:p w14:paraId="6EF34A9C" w14:textId="77777777" w:rsidR="00C50CDB" w:rsidRDefault="00B766B0" w:rsidP="00B766B0">
      <w:pPr>
        <w:pStyle w:val="SOPHeading3"/>
      </w:pPr>
      <w:r>
        <w:t>[State what to do in response to the off-normal condition.]</w:t>
      </w:r>
    </w:p>
    <w:p w14:paraId="068227AE" w14:textId="77777777" w:rsidR="00C50CDB" w:rsidRDefault="00B766B0" w:rsidP="00E73C49">
      <w:pPr>
        <w:pStyle w:val="SOPHeading2"/>
      </w:pPr>
      <w:r>
        <w:t>[Second off-normal condition]</w:t>
      </w:r>
    </w:p>
    <w:p w14:paraId="4A38EBFE" w14:textId="77777777" w:rsidR="00B766B0" w:rsidRDefault="00B766B0" w:rsidP="00B766B0">
      <w:pPr>
        <w:pStyle w:val="SOPHeading3"/>
      </w:pPr>
      <w:r>
        <w:t>[State what to do in response to the off-normal condition.]</w:t>
      </w:r>
    </w:p>
    <w:p w14:paraId="04C24871" w14:textId="77777777" w:rsidR="00B766B0" w:rsidRDefault="00B766B0" w:rsidP="00B766B0">
      <w:pPr>
        <w:pStyle w:val="SOPHeading3"/>
      </w:pPr>
      <w:r>
        <w:t>[State what to do in response to the off-normal condition.]</w:t>
      </w:r>
    </w:p>
    <w:p w14:paraId="2C61D05F" w14:textId="77777777" w:rsidR="00B766B0" w:rsidRDefault="00B766B0" w:rsidP="00B766B0">
      <w:pPr>
        <w:pStyle w:val="SOPHeading3"/>
      </w:pPr>
      <w:r>
        <w:t>[State what to do in response to the off-normal condition.]</w:t>
      </w:r>
    </w:p>
    <w:p w14:paraId="3F83A4A1" w14:textId="77777777" w:rsidR="00C50CDB" w:rsidRDefault="00C50CDB" w:rsidP="00E73C49">
      <w:pPr>
        <w:pStyle w:val="SOPHeading2"/>
      </w:pPr>
      <w:r>
        <w:t xml:space="preserve">Power </w:t>
      </w:r>
      <w:r w:rsidR="00E05770">
        <w:t>I</w:t>
      </w:r>
      <w:r>
        <w:t>nterruption</w:t>
      </w:r>
    </w:p>
    <w:p w14:paraId="384F7F58" w14:textId="77777777" w:rsidR="00B766B0" w:rsidRDefault="00B766B0" w:rsidP="00B766B0">
      <w:pPr>
        <w:pStyle w:val="SOPHeading3"/>
      </w:pPr>
      <w:r>
        <w:t>[State what to do in response to the off-normal condition.]</w:t>
      </w:r>
    </w:p>
    <w:p w14:paraId="5CD5180D" w14:textId="77777777" w:rsidR="00B766B0" w:rsidRDefault="00B766B0" w:rsidP="00B766B0">
      <w:pPr>
        <w:pStyle w:val="SOPHeading3"/>
      </w:pPr>
      <w:r>
        <w:t>[State what to do in response to the off-normal condition.]</w:t>
      </w:r>
    </w:p>
    <w:p w14:paraId="760896B1" w14:textId="77777777" w:rsidR="00B766B0" w:rsidRDefault="00B766B0" w:rsidP="00B766B0">
      <w:pPr>
        <w:pStyle w:val="SOPHeading3"/>
      </w:pPr>
      <w:r>
        <w:t>[State what to do in response to the off-normal condition.]</w:t>
      </w:r>
    </w:p>
    <w:p w14:paraId="4289FAB0" w14:textId="77777777" w:rsidR="000E795F" w:rsidRDefault="000E795F" w:rsidP="00E73C49">
      <w:pPr>
        <w:pStyle w:val="SOPHeading2"/>
      </w:pPr>
      <w:r>
        <w:t xml:space="preserve">Emergency </w:t>
      </w:r>
      <w:r w:rsidR="00B766B0">
        <w:t>S</w:t>
      </w:r>
      <w:r>
        <w:t xml:space="preserve">hutdown </w:t>
      </w:r>
      <w:r w:rsidR="00B766B0">
        <w:t>D</w:t>
      </w:r>
      <w:r>
        <w:t xml:space="preserve">ue to an </w:t>
      </w:r>
      <w:r w:rsidR="00B766B0">
        <w:t>A</w:t>
      </w:r>
      <w:r>
        <w:t>larm</w:t>
      </w:r>
    </w:p>
    <w:p w14:paraId="42630B7A" w14:textId="77777777" w:rsidR="00B766B0" w:rsidRDefault="00B766B0" w:rsidP="00B766B0">
      <w:pPr>
        <w:pStyle w:val="SOPHeading3"/>
      </w:pPr>
      <w:r>
        <w:t>[State what to do in response to the off-normal condition.]</w:t>
      </w:r>
    </w:p>
    <w:p w14:paraId="6CBC237B" w14:textId="77777777" w:rsidR="00B766B0" w:rsidRDefault="00B766B0" w:rsidP="00B766B0">
      <w:pPr>
        <w:pStyle w:val="SOPHeading3"/>
      </w:pPr>
      <w:r>
        <w:t>[State what to do in response to the off-normal condition.]</w:t>
      </w:r>
    </w:p>
    <w:p w14:paraId="08AA0F90" w14:textId="77777777" w:rsidR="00B766B0" w:rsidRDefault="00B766B0" w:rsidP="00B766B0">
      <w:pPr>
        <w:pStyle w:val="SOPHeading3"/>
      </w:pPr>
      <w:r>
        <w:t>[State what to do in response to the off-normal condition.]</w:t>
      </w:r>
    </w:p>
    <w:p w14:paraId="7F23ADBF" w14:textId="77777777" w:rsidR="00B766B0" w:rsidRDefault="00B766B0" w:rsidP="00B766B0">
      <w:pPr>
        <w:pStyle w:val="SOPHeading2"/>
      </w:pPr>
      <w:bookmarkStart w:id="5" w:name="_Ref359526629"/>
      <w:r>
        <w:t>Start-up After an Emergency Shutdown</w:t>
      </w:r>
    </w:p>
    <w:p w14:paraId="16CD7F8F" w14:textId="77777777" w:rsidR="00B766B0" w:rsidRDefault="00B766B0" w:rsidP="00B766B0">
      <w:pPr>
        <w:pStyle w:val="SOPHeading3"/>
      </w:pPr>
      <w:r>
        <w:t>[State what to do in response to the off-normal condition.]</w:t>
      </w:r>
    </w:p>
    <w:p w14:paraId="64A35E80" w14:textId="77777777" w:rsidR="00B766B0" w:rsidRDefault="00B766B0" w:rsidP="00B766B0">
      <w:pPr>
        <w:pStyle w:val="SOPHeading3"/>
      </w:pPr>
      <w:r>
        <w:t>[State what to do in response to the off-normal condition.]</w:t>
      </w:r>
    </w:p>
    <w:p w14:paraId="6A6D2E43" w14:textId="77777777" w:rsidR="00B766B0" w:rsidRDefault="00B766B0" w:rsidP="00B766B0">
      <w:pPr>
        <w:pStyle w:val="SOPHeading3"/>
      </w:pPr>
      <w:r>
        <w:t>[State what to do in response to the off-normal condition.]</w:t>
      </w:r>
    </w:p>
    <w:p w14:paraId="7994B167" w14:textId="77777777" w:rsidR="00CA6CF1" w:rsidRDefault="00CA6CF1" w:rsidP="00E73C49">
      <w:pPr>
        <w:pStyle w:val="Heading1"/>
      </w:pPr>
      <w:r>
        <w:t>WASTE DISPOSAL</w:t>
      </w:r>
    </w:p>
    <w:p w14:paraId="5866C04A" w14:textId="77777777" w:rsidR="00B95590" w:rsidRDefault="00B95590" w:rsidP="0053124A">
      <w:pPr>
        <w:ind w:left="720"/>
      </w:pPr>
    </w:p>
    <w:p w14:paraId="78EBCB18" w14:textId="77777777" w:rsidR="00B95590" w:rsidRDefault="00DE6CD8" w:rsidP="0053124A">
      <w:r>
        <w:t>This procedure will generate the following chemical wastes:</w:t>
      </w:r>
    </w:p>
    <w:p w14:paraId="08DB4D5C" w14:textId="77777777" w:rsidR="00DE6CD8" w:rsidRDefault="00DE6CD8" w:rsidP="0053124A"/>
    <w:p w14:paraId="60337CCA" w14:textId="77777777" w:rsidR="00DE6CD8" w:rsidRDefault="00DE6CD8" w:rsidP="0053124A">
      <w:r>
        <w:t>(Populate list from those chemicals identified in the “Chemical Hazards Section.”)</w:t>
      </w:r>
    </w:p>
    <w:p w14:paraId="32473E54" w14:textId="77777777" w:rsidR="00DE6CD8" w:rsidRDefault="00DE6CD8" w:rsidP="0053124A"/>
    <w:p w14:paraId="722EFA66" w14:textId="77777777" w:rsidR="00665B21" w:rsidRDefault="00BC7004" w:rsidP="0053124A">
      <w:pPr>
        <w:ind w:left="720"/>
        <w:outlineLvl w:val="2"/>
      </w:pPr>
      <w:r>
        <w:t>Waste shall be collected in a sealable, airtight (identify container). The container shall be located (identify where) inside a polyethylene secondary containment bin. The container shall be stored away from (identify incompatible materials</w:t>
      </w:r>
      <w:r w:rsidR="00F80C1B">
        <w:t xml:space="preserve"> e.g. oxidizing agents, reducing agents, acids and alkalis</w:t>
      </w:r>
      <w:r>
        <w:t xml:space="preserve">). </w:t>
      </w:r>
      <w:r w:rsidR="00F80C1B">
        <w:t>When the container is full or no longer being used, complete a chemical collection request and</w:t>
      </w:r>
      <w:r w:rsidR="00BA4C6C">
        <w:t>…</w:t>
      </w:r>
    </w:p>
    <w:p w14:paraId="0F490BC0" w14:textId="77777777" w:rsidR="00E63818" w:rsidRDefault="00E63818" w:rsidP="00E73C49">
      <w:pPr>
        <w:pStyle w:val="Heading1"/>
      </w:pPr>
      <w:r>
        <w:lastRenderedPageBreak/>
        <w:t>MAINTENANCE</w:t>
      </w:r>
      <w:bookmarkEnd w:id="5"/>
    </w:p>
    <w:p w14:paraId="00547F6C" w14:textId="77777777" w:rsidR="00124079" w:rsidRDefault="00124079" w:rsidP="00596425">
      <w:pPr>
        <w:pStyle w:val="SOPNormal1"/>
        <w:keepNext/>
      </w:pPr>
      <w:r>
        <w:t>Maintenance checks include the following:</w:t>
      </w:r>
    </w:p>
    <w:p w14:paraId="44A90E54" w14:textId="77777777" w:rsidR="00124079" w:rsidRDefault="00A31DD0" w:rsidP="00596425">
      <w:pPr>
        <w:pStyle w:val="Level5A"/>
        <w:numPr>
          <w:ilvl w:val="0"/>
          <w:numId w:val="12"/>
        </w:numPr>
        <w:tabs>
          <w:tab w:val="clear" w:pos="2340"/>
        </w:tabs>
        <w:ind w:left="1440"/>
      </w:pPr>
      <w:r>
        <w:t>[</w:t>
      </w:r>
      <w:r w:rsidR="00662B4D">
        <w:t>e.g. blast/rupture disk change out: schedule</w:t>
      </w:r>
      <w:r>
        <w:t>]</w:t>
      </w:r>
    </w:p>
    <w:p w14:paraId="249779EC" w14:textId="77777777" w:rsidR="00A31DD0" w:rsidRDefault="00A31DD0" w:rsidP="00A31DD0">
      <w:pPr>
        <w:pStyle w:val="Level5A"/>
        <w:numPr>
          <w:ilvl w:val="0"/>
          <w:numId w:val="12"/>
        </w:numPr>
        <w:tabs>
          <w:tab w:val="clear" w:pos="2340"/>
        </w:tabs>
        <w:ind w:left="1440"/>
      </w:pPr>
      <w:r>
        <w:t>[</w:t>
      </w:r>
      <w:r w:rsidR="00662B4D">
        <w:t>e.g. pressure vessel third party integrity testing</w:t>
      </w:r>
      <w:r>
        <w:t>]</w:t>
      </w:r>
    </w:p>
    <w:p w14:paraId="622D0695" w14:textId="77777777" w:rsidR="00124079" w:rsidRDefault="00A31DD0" w:rsidP="00A31DD0">
      <w:pPr>
        <w:pStyle w:val="Level5A"/>
        <w:numPr>
          <w:ilvl w:val="0"/>
          <w:numId w:val="12"/>
        </w:numPr>
        <w:tabs>
          <w:tab w:val="clear" w:pos="2340"/>
        </w:tabs>
        <w:ind w:left="1440"/>
      </w:pPr>
      <w:r>
        <w:t>[Third maintenance item]</w:t>
      </w:r>
    </w:p>
    <w:p w14:paraId="746276A4" w14:textId="77777777" w:rsidR="00E43AD6" w:rsidRDefault="00E43AD6" w:rsidP="00E73C49">
      <w:pPr>
        <w:pStyle w:val="Heading1"/>
      </w:pPr>
      <w:r w:rsidRPr="00613B37">
        <w:t>RECORDS</w:t>
      </w:r>
    </w:p>
    <w:p w14:paraId="006E5CBB" w14:textId="77777777" w:rsidR="00441325" w:rsidRDefault="00441325" w:rsidP="00596425">
      <w:pPr>
        <w:pStyle w:val="KMNormal"/>
        <w:keepNext/>
        <w:ind w:left="720"/>
      </w:pPr>
      <w:r>
        <w:t xml:space="preserve">Records that are generated and maintained as a result of this procedure include: </w:t>
      </w:r>
    </w:p>
    <w:p w14:paraId="24E81BD2" w14:textId="77777777" w:rsidR="00972EE5" w:rsidRDefault="005440B9" w:rsidP="00596425">
      <w:pPr>
        <w:pStyle w:val="KMNormal"/>
        <w:keepNext/>
        <w:numPr>
          <w:ilvl w:val="0"/>
          <w:numId w:val="21"/>
        </w:numPr>
      </w:pPr>
      <w:r>
        <w:t>[</w:t>
      </w:r>
      <w:r w:rsidR="006B3E3D">
        <w:t>Master Hardcopy SOP containing pen-and-ink markups</w:t>
      </w:r>
      <w:r>
        <w:t>]</w:t>
      </w:r>
    </w:p>
    <w:p w14:paraId="77800F5E" w14:textId="77777777" w:rsidR="006B3E3D" w:rsidRDefault="005440B9" w:rsidP="00596425">
      <w:pPr>
        <w:pStyle w:val="KMBullets"/>
        <w:tabs>
          <w:tab w:val="clear" w:pos="720"/>
          <w:tab w:val="num" w:pos="1440"/>
        </w:tabs>
        <w:ind w:left="1440"/>
      </w:pPr>
      <w:r>
        <w:t>[</w:t>
      </w:r>
      <w:r w:rsidR="006B3E3D">
        <w:t>Completed checklists for the operational activities performed</w:t>
      </w:r>
      <w:r>
        <w:t>]</w:t>
      </w:r>
    </w:p>
    <w:p w14:paraId="06DA8AD1" w14:textId="77777777" w:rsidR="006B3E3D" w:rsidRDefault="005440B9" w:rsidP="00596425">
      <w:pPr>
        <w:pStyle w:val="KMBullets"/>
        <w:tabs>
          <w:tab w:val="clear" w:pos="720"/>
          <w:tab w:val="num" w:pos="1440"/>
        </w:tabs>
        <w:ind w:left="1440"/>
      </w:pPr>
      <w:r>
        <w:t>[</w:t>
      </w:r>
      <w:r w:rsidR="006B3E3D">
        <w:t>Operations Log</w:t>
      </w:r>
      <w:r>
        <w:t>]</w:t>
      </w:r>
    </w:p>
    <w:p w14:paraId="090C20F6" w14:textId="77777777" w:rsidR="00281970" w:rsidRDefault="00520967" w:rsidP="00596425">
      <w:pPr>
        <w:pStyle w:val="KMBullets"/>
        <w:numPr>
          <w:ilvl w:val="0"/>
          <w:numId w:val="0"/>
        </w:numPr>
        <w:spacing w:before="120"/>
        <w:ind w:left="720"/>
      </w:pPr>
      <w:r>
        <w:t>[Identify where the records will be stored or maintained.]</w:t>
      </w:r>
    </w:p>
    <w:p w14:paraId="31593737" w14:textId="77777777" w:rsidR="0088440E" w:rsidRDefault="0088440E" w:rsidP="00E73C49">
      <w:pPr>
        <w:pStyle w:val="Heading1"/>
      </w:pPr>
      <w:r>
        <w:t>REFERENCES</w:t>
      </w:r>
    </w:p>
    <w:p w14:paraId="46A7F526" w14:textId="77777777" w:rsidR="0088440E" w:rsidRDefault="0088440E" w:rsidP="00596425">
      <w:pPr>
        <w:pStyle w:val="KMNormal"/>
        <w:keepNext/>
        <w:ind w:left="720"/>
      </w:pPr>
      <w:r>
        <w:t>The following documents are referenced in this SOP or were used in its development:</w:t>
      </w:r>
    </w:p>
    <w:p w14:paraId="3474872D" w14:textId="77777777" w:rsidR="00C36067" w:rsidRPr="00C36067" w:rsidRDefault="00C36067" w:rsidP="00596425">
      <w:pPr>
        <w:pStyle w:val="KMBullets"/>
        <w:numPr>
          <w:ilvl w:val="0"/>
          <w:numId w:val="6"/>
        </w:numPr>
        <w:spacing w:before="120"/>
      </w:pPr>
      <w:r w:rsidRPr="00C36067">
        <w:t xml:space="preserve">Emergency Information Posting for the </w:t>
      </w:r>
      <w:r w:rsidR="00317679">
        <w:t>[facility name]</w:t>
      </w:r>
      <w:r w:rsidRPr="00C36067">
        <w:t xml:space="preserve"> </w:t>
      </w:r>
      <w:r w:rsidR="00317679">
        <w:t>facility</w:t>
      </w:r>
      <w:r w:rsidRPr="00C36067">
        <w:t xml:space="preserve"> </w:t>
      </w:r>
      <w:r>
        <w:t>(</w:t>
      </w:r>
      <w:r w:rsidR="00317679" w:rsidRPr="00317679">
        <w:t>[</w:t>
      </w:r>
      <w:r w:rsidR="00317679">
        <w:t>provide a hyperlink to the facility’s EIP]</w:t>
      </w:r>
      <w:r>
        <w:t>).</w:t>
      </w:r>
    </w:p>
    <w:p w14:paraId="7572910D" w14:textId="77777777" w:rsidR="00BE2FA0" w:rsidRPr="00BE2FA0" w:rsidRDefault="00436DB5" w:rsidP="00596425">
      <w:pPr>
        <w:pStyle w:val="KMBullets"/>
        <w:numPr>
          <w:ilvl w:val="0"/>
          <w:numId w:val="6"/>
        </w:numPr>
        <w:spacing w:before="120"/>
      </w:pPr>
      <w:r w:rsidRPr="00C36067" w:rsidDel="00436DB5">
        <w:t xml:space="preserve"> </w:t>
      </w:r>
      <w:r w:rsidR="00317679">
        <w:t>[</w:t>
      </w:r>
      <w:r w:rsidR="008A3FEC">
        <w:t>O</w:t>
      </w:r>
      <w:r w:rsidR="00317679">
        <w:t xml:space="preserve">ther relevant reference, such as </w:t>
      </w:r>
      <w:r w:rsidR="008A3FEC">
        <w:t xml:space="preserve">an </w:t>
      </w:r>
      <w:r w:rsidR="00317679">
        <w:t>interfacing SOP, planning document, manufacturer’s user manual, etc.]</w:t>
      </w:r>
    </w:p>
    <w:p w14:paraId="2C79EE9A" w14:textId="77777777" w:rsidR="007716DF" w:rsidRDefault="00317679" w:rsidP="00596425">
      <w:pPr>
        <w:pStyle w:val="KMBullets"/>
        <w:numPr>
          <w:ilvl w:val="0"/>
          <w:numId w:val="6"/>
        </w:numPr>
        <w:spacing w:before="120"/>
        <w:sectPr w:rsidR="007716DF" w:rsidSect="00B45637">
          <w:headerReference w:type="default" r:id="rId12"/>
          <w:headerReference w:type="first" r:id="rId13"/>
          <w:footerReference w:type="first" r:id="rId14"/>
          <w:pgSz w:w="12240" w:h="15840" w:code="1"/>
          <w:pgMar w:top="360" w:right="1440" w:bottom="720" w:left="1440" w:header="432" w:footer="432" w:gutter="0"/>
          <w:cols w:space="720"/>
          <w:docGrid w:linePitch="360"/>
        </w:sectPr>
      </w:pPr>
      <w:r>
        <w:t>[</w:t>
      </w:r>
      <w:r w:rsidR="008A3FEC">
        <w:t>O</w:t>
      </w:r>
      <w:r>
        <w:t xml:space="preserve">ther relevant reference, such as </w:t>
      </w:r>
      <w:r w:rsidR="008A3FEC">
        <w:t xml:space="preserve">an </w:t>
      </w:r>
      <w:r>
        <w:t>interfacing SOP, planning document, manufacturer’s user manual, etc.]</w:t>
      </w:r>
    </w:p>
    <w:p w14:paraId="47339968" w14:textId="26ABEB98" w:rsidR="00BE2FA0" w:rsidRPr="00BE2FA0" w:rsidRDefault="00BE2FA0" w:rsidP="00596425">
      <w:pPr>
        <w:pStyle w:val="KMBullets"/>
        <w:numPr>
          <w:ilvl w:val="0"/>
          <w:numId w:val="6"/>
        </w:numPr>
        <w:spacing w:before="120"/>
      </w:pPr>
    </w:p>
    <w:p w14:paraId="21910406" w14:textId="77777777" w:rsidR="00995F4C" w:rsidRDefault="00995F4C" w:rsidP="007716DF">
      <w:pPr>
        <w:pStyle w:val="Heading1"/>
      </w:pPr>
      <w:r>
        <w:t>TRAINING ACKNOWLEDGEMENT</w:t>
      </w:r>
    </w:p>
    <w:p w14:paraId="53541A78" w14:textId="77777777" w:rsidR="00995F4C" w:rsidRDefault="00995F4C" w:rsidP="002678D2">
      <w:pPr>
        <w:pStyle w:val="KMBullets"/>
        <w:keepNext/>
        <w:numPr>
          <w:ilvl w:val="0"/>
          <w:numId w:val="0"/>
        </w:numPr>
        <w:spacing w:before="120" w:after="240"/>
        <w:ind w:left="720"/>
      </w:pPr>
      <w:r>
        <w:t xml:space="preserve">The following table identifies individuals </w:t>
      </w:r>
      <w:r w:rsidR="00772B07">
        <w:t xml:space="preserve">who </w:t>
      </w:r>
      <w:r>
        <w:t xml:space="preserve">have been trained to this SOP.  Printed names and dated signatures of both the </w:t>
      </w:r>
      <w:r w:rsidR="00CB5186">
        <w:t>T</w:t>
      </w:r>
      <w:r>
        <w:t xml:space="preserve">rainer and the </w:t>
      </w:r>
      <w:r w:rsidR="00CB5186">
        <w:t>T</w:t>
      </w:r>
      <w:r>
        <w:t xml:space="preserve">rainee are required for each </w:t>
      </w:r>
      <w:r w:rsidR="006062DB">
        <w:t>row used</w:t>
      </w:r>
      <w:r>
        <w:t>.</w:t>
      </w:r>
    </w:p>
    <w:tbl>
      <w:tblPr>
        <w:tblStyle w:val="TableGrid"/>
        <w:tblW w:w="0" w:type="auto"/>
        <w:tblInd w:w="715" w:type="dxa"/>
        <w:tblLayout w:type="fixed"/>
        <w:tblCellMar>
          <w:left w:w="72" w:type="dxa"/>
          <w:right w:w="72" w:type="dxa"/>
        </w:tblCellMar>
        <w:tblLook w:val="04A0" w:firstRow="1" w:lastRow="0" w:firstColumn="1" w:lastColumn="0" w:noHBand="0" w:noVBand="1"/>
      </w:tblPr>
      <w:tblGrid>
        <w:gridCol w:w="1965"/>
        <w:gridCol w:w="2928"/>
        <w:gridCol w:w="2929"/>
        <w:gridCol w:w="2929"/>
        <w:gridCol w:w="2929"/>
      </w:tblGrid>
      <w:tr w:rsidR="007716DF" w14:paraId="76EE528D" w14:textId="77777777" w:rsidTr="007716DF">
        <w:trPr>
          <w:cantSplit/>
        </w:trPr>
        <w:tc>
          <w:tcPr>
            <w:tcW w:w="1965" w:type="dxa"/>
            <w:vMerge w:val="restart"/>
            <w:tcBorders>
              <w:right w:val="single" w:sz="4" w:space="0" w:color="auto"/>
            </w:tcBorders>
            <w:shd w:val="pct15" w:color="auto" w:fill="auto"/>
            <w:vAlign w:val="center"/>
          </w:tcPr>
          <w:p w14:paraId="29F5A23C" w14:textId="322A7602" w:rsidR="007716DF" w:rsidRPr="00995F4C" w:rsidRDefault="007716DF" w:rsidP="002678D2">
            <w:pPr>
              <w:pStyle w:val="KMBullets"/>
              <w:keepNext/>
              <w:numPr>
                <w:ilvl w:val="0"/>
                <w:numId w:val="0"/>
              </w:numPr>
              <w:spacing w:before="20" w:after="20"/>
              <w:jc w:val="center"/>
              <w:rPr>
                <w:b/>
              </w:rPr>
            </w:pPr>
          </w:p>
          <w:p w14:paraId="354397BD" w14:textId="21FDFBCD" w:rsidR="007716DF" w:rsidRPr="00995F4C" w:rsidRDefault="007716DF" w:rsidP="007716DF">
            <w:pPr>
              <w:pStyle w:val="KMBullets"/>
              <w:keepNext/>
              <w:numPr>
                <w:ilvl w:val="0"/>
                <w:numId w:val="0"/>
              </w:numPr>
              <w:spacing w:before="20" w:after="20"/>
              <w:ind w:left="-360"/>
              <w:jc w:val="center"/>
              <w:rPr>
                <w:b/>
              </w:rPr>
            </w:pPr>
            <w:r>
              <w:rPr>
                <w:b/>
              </w:rPr>
              <w:t>Date</w:t>
            </w:r>
          </w:p>
        </w:tc>
        <w:tc>
          <w:tcPr>
            <w:tcW w:w="5857" w:type="dxa"/>
            <w:gridSpan w:val="2"/>
            <w:tcBorders>
              <w:left w:val="single" w:sz="4" w:space="0" w:color="auto"/>
              <w:bottom w:val="single" w:sz="4" w:space="0" w:color="auto"/>
              <w:right w:val="double" w:sz="4" w:space="0" w:color="auto"/>
            </w:tcBorders>
            <w:shd w:val="pct15" w:color="auto" w:fill="auto"/>
            <w:vAlign w:val="center"/>
          </w:tcPr>
          <w:p w14:paraId="5C884196" w14:textId="768515CB" w:rsidR="007716DF" w:rsidRPr="00995F4C" w:rsidRDefault="007716DF" w:rsidP="002678D2">
            <w:pPr>
              <w:pStyle w:val="KMBullets"/>
              <w:keepNext/>
              <w:numPr>
                <w:ilvl w:val="0"/>
                <w:numId w:val="0"/>
              </w:numPr>
              <w:spacing w:before="20" w:after="20"/>
              <w:jc w:val="center"/>
              <w:rPr>
                <w:b/>
              </w:rPr>
            </w:pPr>
            <w:r>
              <w:rPr>
                <w:b/>
              </w:rPr>
              <w:t>Trainer</w:t>
            </w:r>
          </w:p>
        </w:tc>
        <w:tc>
          <w:tcPr>
            <w:tcW w:w="5858" w:type="dxa"/>
            <w:gridSpan w:val="2"/>
            <w:tcBorders>
              <w:left w:val="double" w:sz="4" w:space="0" w:color="auto"/>
              <w:bottom w:val="single" w:sz="4" w:space="0" w:color="auto"/>
              <w:right w:val="single" w:sz="4" w:space="0" w:color="auto"/>
            </w:tcBorders>
            <w:shd w:val="pct15" w:color="auto" w:fill="auto"/>
            <w:vAlign w:val="center"/>
          </w:tcPr>
          <w:p w14:paraId="38042406" w14:textId="48A30CAF" w:rsidR="007716DF" w:rsidRPr="00995F4C" w:rsidRDefault="007716DF" w:rsidP="007716DF">
            <w:pPr>
              <w:pStyle w:val="KMBullets"/>
              <w:keepNext/>
              <w:numPr>
                <w:ilvl w:val="0"/>
                <w:numId w:val="0"/>
              </w:numPr>
              <w:spacing w:before="20" w:after="20"/>
              <w:jc w:val="center"/>
              <w:rPr>
                <w:b/>
              </w:rPr>
            </w:pPr>
            <w:r w:rsidRPr="00995F4C">
              <w:rPr>
                <w:b/>
              </w:rPr>
              <w:t>Trainee</w:t>
            </w:r>
          </w:p>
        </w:tc>
      </w:tr>
      <w:tr w:rsidR="007716DF" w:rsidRPr="00772B07" w14:paraId="799AD3DA" w14:textId="77777777" w:rsidTr="007716DF">
        <w:trPr>
          <w:cantSplit/>
        </w:trPr>
        <w:tc>
          <w:tcPr>
            <w:tcW w:w="1965" w:type="dxa"/>
            <w:vMerge/>
            <w:tcBorders>
              <w:bottom w:val="double" w:sz="4" w:space="0" w:color="auto"/>
              <w:right w:val="single" w:sz="4" w:space="0" w:color="auto"/>
            </w:tcBorders>
            <w:shd w:val="pct15" w:color="auto" w:fill="auto"/>
          </w:tcPr>
          <w:p w14:paraId="2FE1E907" w14:textId="16A74458" w:rsidR="007716DF" w:rsidRPr="00772B07" w:rsidRDefault="007716DF" w:rsidP="002678D2">
            <w:pPr>
              <w:pStyle w:val="KMBullets"/>
              <w:keepNext/>
              <w:numPr>
                <w:ilvl w:val="0"/>
                <w:numId w:val="0"/>
              </w:numPr>
              <w:spacing w:before="20" w:after="20"/>
              <w:jc w:val="center"/>
              <w:rPr>
                <w:b/>
              </w:rPr>
            </w:pPr>
          </w:p>
        </w:tc>
        <w:tc>
          <w:tcPr>
            <w:tcW w:w="2928" w:type="dxa"/>
            <w:tcBorders>
              <w:left w:val="single" w:sz="4" w:space="0" w:color="auto"/>
              <w:bottom w:val="double" w:sz="4" w:space="0" w:color="auto"/>
            </w:tcBorders>
            <w:shd w:val="pct15" w:color="auto" w:fill="auto"/>
          </w:tcPr>
          <w:p w14:paraId="08B58A7D" w14:textId="0C3083F4" w:rsidR="007716DF" w:rsidRPr="00772B07" w:rsidRDefault="007716DF" w:rsidP="002678D2">
            <w:pPr>
              <w:pStyle w:val="KMBullets"/>
              <w:keepNext/>
              <w:numPr>
                <w:ilvl w:val="0"/>
                <w:numId w:val="0"/>
              </w:numPr>
              <w:spacing w:before="20" w:after="20"/>
              <w:jc w:val="center"/>
              <w:rPr>
                <w:b/>
              </w:rPr>
            </w:pPr>
            <w:r>
              <w:rPr>
                <w:b/>
              </w:rPr>
              <w:t>Printed Name</w:t>
            </w:r>
          </w:p>
        </w:tc>
        <w:tc>
          <w:tcPr>
            <w:tcW w:w="2929" w:type="dxa"/>
            <w:tcBorders>
              <w:bottom w:val="double" w:sz="4" w:space="0" w:color="auto"/>
              <w:right w:val="double" w:sz="4" w:space="0" w:color="auto"/>
            </w:tcBorders>
            <w:shd w:val="pct15" w:color="auto" w:fill="auto"/>
          </w:tcPr>
          <w:p w14:paraId="378E81D3" w14:textId="3C42D041" w:rsidR="007716DF" w:rsidRPr="00772B07" w:rsidRDefault="007716DF" w:rsidP="002678D2">
            <w:pPr>
              <w:pStyle w:val="KMBullets"/>
              <w:keepNext/>
              <w:numPr>
                <w:ilvl w:val="0"/>
                <w:numId w:val="0"/>
              </w:numPr>
              <w:spacing w:before="20" w:after="20"/>
              <w:jc w:val="center"/>
              <w:rPr>
                <w:b/>
              </w:rPr>
            </w:pPr>
            <w:r>
              <w:rPr>
                <w:b/>
              </w:rPr>
              <w:t>Signature</w:t>
            </w:r>
          </w:p>
        </w:tc>
        <w:tc>
          <w:tcPr>
            <w:tcW w:w="2929" w:type="dxa"/>
            <w:tcBorders>
              <w:left w:val="double" w:sz="4" w:space="0" w:color="auto"/>
              <w:bottom w:val="double" w:sz="4" w:space="0" w:color="auto"/>
            </w:tcBorders>
            <w:shd w:val="pct15" w:color="auto" w:fill="auto"/>
          </w:tcPr>
          <w:p w14:paraId="71176021" w14:textId="77777777" w:rsidR="007716DF" w:rsidRPr="00772B07" w:rsidRDefault="007716DF" w:rsidP="002678D2">
            <w:pPr>
              <w:pStyle w:val="KMBullets"/>
              <w:keepNext/>
              <w:numPr>
                <w:ilvl w:val="0"/>
                <w:numId w:val="0"/>
              </w:numPr>
              <w:spacing w:before="20" w:after="20"/>
              <w:jc w:val="center"/>
              <w:rPr>
                <w:b/>
              </w:rPr>
            </w:pPr>
            <w:r w:rsidRPr="00772B07">
              <w:rPr>
                <w:b/>
              </w:rPr>
              <w:t>Printed Name</w:t>
            </w:r>
          </w:p>
        </w:tc>
        <w:tc>
          <w:tcPr>
            <w:tcW w:w="2929" w:type="dxa"/>
            <w:tcBorders>
              <w:bottom w:val="double" w:sz="4" w:space="0" w:color="auto"/>
            </w:tcBorders>
            <w:shd w:val="pct15" w:color="auto" w:fill="auto"/>
          </w:tcPr>
          <w:p w14:paraId="28CFC215" w14:textId="77777777" w:rsidR="007716DF" w:rsidRPr="00772B07" w:rsidRDefault="007716DF" w:rsidP="002678D2">
            <w:pPr>
              <w:pStyle w:val="KMBullets"/>
              <w:keepNext/>
              <w:numPr>
                <w:ilvl w:val="0"/>
                <w:numId w:val="0"/>
              </w:numPr>
              <w:spacing w:before="20" w:after="20"/>
              <w:jc w:val="center"/>
              <w:rPr>
                <w:b/>
              </w:rPr>
            </w:pPr>
            <w:r w:rsidRPr="00772B07">
              <w:rPr>
                <w:b/>
              </w:rPr>
              <w:t>Signature</w:t>
            </w:r>
          </w:p>
        </w:tc>
      </w:tr>
      <w:tr w:rsidR="007716DF" w14:paraId="410D974C" w14:textId="77777777" w:rsidTr="007716DF">
        <w:trPr>
          <w:cantSplit/>
          <w:trHeight w:val="432"/>
        </w:trPr>
        <w:tc>
          <w:tcPr>
            <w:tcW w:w="1965" w:type="dxa"/>
            <w:tcBorders>
              <w:top w:val="double" w:sz="4" w:space="0" w:color="auto"/>
            </w:tcBorders>
            <w:vAlign w:val="center"/>
          </w:tcPr>
          <w:p w14:paraId="43BE42F6" w14:textId="77777777" w:rsidR="007716DF" w:rsidRDefault="007716DF" w:rsidP="007716DF">
            <w:pPr>
              <w:pStyle w:val="KMBullets"/>
              <w:keepNext/>
              <w:numPr>
                <w:ilvl w:val="0"/>
                <w:numId w:val="0"/>
              </w:numPr>
              <w:spacing w:before="20" w:after="20"/>
            </w:pPr>
          </w:p>
        </w:tc>
        <w:tc>
          <w:tcPr>
            <w:tcW w:w="2928" w:type="dxa"/>
            <w:tcBorders>
              <w:top w:val="double" w:sz="4" w:space="0" w:color="auto"/>
            </w:tcBorders>
            <w:vAlign w:val="center"/>
          </w:tcPr>
          <w:p w14:paraId="751BBF71" w14:textId="77777777" w:rsidR="007716DF" w:rsidRDefault="007716DF" w:rsidP="002678D2">
            <w:pPr>
              <w:pStyle w:val="KMBullets"/>
              <w:keepNext/>
              <w:numPr>
                <w:ilvl w:val="0"/>
                <w:numId w:val="0"/>
              </w:numPr>
              <w:spacing w:before="20" w:after="20"/>
            </w:pPr>
          </w:p>
        </w:tc>
        <w:tc>
          <w:tcPr>
            <w:tcW w:w="2929" w:type="dxa"/>
            <w:tcBorders>
              <w:top w:val="double" w:sz="4" w:space="0" w:color="auto"/>
              <w:right w:val="double" w:sz="4" w:space="0" w:color="auto"/>
            </w:tcBorders>
            <w:vAlign w:val="center"/>
          </w:tcPr>
          <w:p w14:paraId="448C375B" w14:textId="77777777" w:rsidR="007716DF" w:rsidRDefault="007716DF" w:rsidP="002678D2">
            <w:pPr>
              <w:pStyle w:val="KMBullets"/>
              <w:keepNext/>
              <w:numPr>
                <w:ilvl w:val="0"/>
                <w:numId w:val="0"/>
              </w:numPr>
              <w:spacing w:before="20" w:after="20"/>
              <w:jc w:val="center"/>
            </w:pPr>
          </w:p>
        </w:tc>
        <w:tc>
          <w:tcPr>
            <w:tcW w:w="2929" w:type="dxa"/>
            <w:tcBorders>
              <w:top w:val="double" w:sz="4" w:space="0" w:color="auto"/>
              <w:left w:val="double" w:sz="4" w:space="0" w:color="auto"/>
            </w:tcBorders>
            <w:vAlign w:val="center"/>
          </w:tcPr>
          <w:p w14:paraId="523467B6" w14:textId="77777777" w:rsidR="007716DF" w:rsidRDefault="007716DF" w:rsidP="002678D2">
            <w:pPr>
              <w:pStyle w:val="KMBullets"/>
              <w:keepNext/>
              <w:numPr>
                <w:ilvl w:val="0"/>
                <w:numId w:val="0"/>
              </w:numPr>
              <w:spacing w:before="20" w:after="20"/>
            </w:pPr>
          </w:p>
        </w:tc>
        <w:tc>
          <w:tcPr>
            <w:tcW w:w="2929" w:type="dxa"/>
            <w:tcBorders>
              <w:top w:val="double" w:sz="4" w:space="0" w:color="auto"/>
            </w:tcBorders>
            <w:vAlign w:val="center"/>
          </w:tcPr>
          <w:p w14:paraId="3F7BA029" w14:textId="77777777" w:rsidR="007716DF" w:rsidRDefault="007716DF" w:rsidP="002678D2">
            <w:pPr>
              <w:pStyle w:val="KMBullets"/>
              <w:keepNext/>
              <w:numPr>
                <w:ilvl w:val="0"/>
                <w:numId w:val="0"/>
              </w:numPr>
              <w:spacing w:before="20" w:after="20"/>
            </w:pPr>
          </w:p>
        </w:tc>
      </w:tr>
      <w:tr w:rsidR="007716DF" w14:paraId="6934B0D8" w14:textId="77777777" w:rsidTr="007716DF">
        <w:trPr>
          <w:cantSplit/>
          <w:trHeight w:val="432"/>
        </w:trPr>
        <w:tc>
          <w:tcPr>
            <w:tcW w:w="1965" w:type="dxa"/>
            <w:vAlign w:val="center"/>
          </w:tcPr>
          <w:p w14:paraId="417203C5" w14:textId="77777777" w:rsidR="007716DF" w:rsidRDefault="007716DF" w:rsidP="002678D2">
            <w:pPr>
              <w:pStyle w:val="KMBullets"/>
              <w:keepNext/>
              <w:numPr>
                <w:ilvl w:val="0"/>
                <w:numId w:val="0"/>
              </w:numPr>
              <w:spacing w:before="20" w:after="20"/>
            </w:pPr>
          </w:p>
        </w:tc>
        <w:tc>
          <w:tcPr>
            <w:tcW w:w="2928" w:type="dxa"/>
            <w:vAlign w:val="center"/>
          </w:tcPr>
          <w:p w14:paraId="4E076925"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0D597C59"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3D0415E2" w14:textId="77777777" w:rsidR="007716DF" w:rsidRDefault="007716DF" w:rsidP="002678D2">
            <w:pPr>
              <w:pStyle w:val="KMBullets"/>
              <w:keepNext/>
              <w:numPr>
                <w:ilvl w:val="0"/>
                <w:numId w:val="0"/>
              </w:numPr>
              <w:spacing w:before="20" w:after="20"/>
            </w:pPr>
          </w:p>
        </w:tc>
        <w:tc>
          <w:tcPr>
            <w:tcW w:w="2929" w:type="dxa"/>
            <w:vAlign w:val="center"/>
          </w:tcPr>
          <w:p w14:paraId="60C857BD" w14:textId="77777777" w:rsidR="007716DF" w:rsidRDefault="007716DF" w:rsidP="002678D2">
            <w:pPr>
              <w:pStyle w:val="KMBullets"/>
              <w:keepNext/>
              <w:numPr>
                <w:ilvl w:val="0"/>
                <w:numId w:val="0"/>
              </w:numPr>
              <w:spacing w:before="20" w:after="20"/>
            </w:pPr>
          </w:p>
        </w:tc>
      </w:tr>
      <w:tr w:rsidR="007716DF" w14:paraId="1C3D0F6F" w14:textId="77777777" w:rsidTr="007716DF">
        <w:trPr>
          <w:cantSplit/>
          <w:trHeight w:val="432"/>
        </w:trPr>
        <w:tc>
          <w:tcPr>
            <w:tcW w:w="1965" w:type="dxa"/>
            <w:vAlign w:val="center"/>
          </w:tcPr>
          <w:p w14:paraId="25713D11" w14:textId="77777777" w:rsidR="007716DF" w:rsidRDefault="007716DF" w:rsidP="002678D2">
            <w:pPr>
              <w:pStyle w:val="KMBullets"/>
              <w:keepNext/>
              <w:numPr>
                <w:ilvl w:val="0"/>
                <w:numId w:val="0"/>
              </w:numPr>
              <w:spacing w:before="20" w:after="20"/>
            </w:pPr>
          </w:p>
        </w:tc>
        <w:tc>
          <w:tcPr>
            <w:tcW w:w="2928" w:type="dxa"/>
            <w:vAlign w:val="center"/>
          </w:tcPr>
          <w:p w14:paraId="04407804"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3848E5D4"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5FA5CE94" w14:textId="77777777" w:rsidR="007716DF" w:rsidRDefault="007716DF" w:rsidP="002678D2">
            <w:pPr>
              <w:pStyle w:val="KMBullets"/>
              <w:keepNext/>
              <w:numPr>
                <w:ilvl w:val="0"/>
                <w:numId w:val="0"/>
              </w:numPr>
              <w:spacing w:before="20" w:after="20"/>
            </w:pPr>
          </w:p>
        </w:tc>
        <w:tc>
          <w:tcPr>
            <w:tcW w:w="2929" w:type="dxa"/>
            <w:vAlign w:val="center"/>
          </w:tcPr>
          <w:p w14:paraId="76F2F86D" w14:textId="77777777" w:rsidR="007716DF" w:rsidRDefault="007716DF" w:rsidP="002678D2">
            <w:pPr>
              <w:pStyle w:val="KMBullets"/>
              <w:keepNext/>
              <w:numPr>
                <w:ilvl w:val="0"/>
                <w:numId w:val="0"/>
              </w:numPr>
              <w:spacing w:before="20" w:after="20"/>
            </w:pPr>
          </w:p>
        </w:tc>
      </w:tr>
      <w:tr w:rsidR="007716DF" w14:paraId="5F325AEC" w14:textId="77777777" w:rsidTr="007716DF">
        <w:trPr>
          <w:cantSplit/>
          <w:trHeight w:val="432"/>
        </w:trPr>
        <w:tc>
          <w:tcPr>
            <w:tcW w:w="1965" w:type="dxa"/>
            <w:vAlign w:val="center"/>
          </w:tcPr>
          <w:p w14:paraId="6D85D037" w14:textId="77777777" w:rsidR="007716DF" w:rsidRDefault="007716DF" w:rsidP="002678D2">
            <w:pPr>
              <w:pStyle w:val="KMBullets"/>
              <w:keepNext/>
              <w:numPr>
                <w:ilvl w:val="0"/>
                <w:numId w:val="0"/>
              </w:numPr>
              <w:spacing w:before="20" w:after="20"/>
            </w:pPr>
          </w:p>
        </w:tc>
        <w:tc>
          <w:tcPr>
            <w:tcW w:w="2928" w:type="dxa"/>
            <w:vAlign w:val="center"/>
          </w:tcPr>
          <w:p w14:paraId="4191C557"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104C8216"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6227338C" w14:textId="77777777" w:rsidR="007716DF" w:rsidRDefault="007716DF" w:rsidP="002678D2">
            <w:pPr>
              <w:pStyle w:val="KMBullets"/>
              <w:keepNext/>
              <w:numPr>
                <w:ilvl w:val="0"/>
                <w:numId w:val="0"/>
              </w:numPr>
              <w:spacing w:before="20" w:after="20"/>
            </w:pPr>
          </w:p>
        </w:tc>
        <w:tc>
          <w:tcPr>
            <w:tcW w:w="2929" w:type="dxa"/>
            <w:vAlign w:val="center"/>
          </w:tcPr>
          <w:p w14:paraId="14F16C7C" w14:textId="77777777" w:rsidR="007716DF" w:rsidRDefault="007716DF" w:rsidP="002678D2">
            <w:pPr>
              <w:pStyle w:val="KMBullets"/>
              <w:keepNext/>
              <w:numPr>
                <w:ilvl w:val="0"/>
                <w:numId w:val="0"/>
              </w:numPr>
              <w:spacing w:before="20" w:after="20"/>
            </w:pPr>
          </w:p>
        </w:tc>
      </w:tr>
      <w:tr w:rsidR="007716DF" w14:paraId="28AE4D92" w14:textId="77777777" w:rsidTr="007716DF">
        <w:trPr>
          <w:cantSplit/>
          <w:trHeight w:val="432"/>
        </w:trPr>
        <w:tc>
          <w:tcPr>
            <w:tcW w:w="1965" w:type="dxa"/>
            <w:vAlign w:val="center"/>
          </w:tcPr>
          <w:p w14:paraId="29D70B85" w14:textId="77777777" w:rsidR="007716DF" w:rsidRDefault="007716DF" w:rsidP="002678D2">
            <w:pPr>
              <w:pStyle w:val="KMBullets"/>
              <w:keepNext/>
              <w:numPr>
                <w:ilvl w:val="0"/>
                <w:numId w:val="0"/>
              </w:numPr>
              <w:spacing w:before="20" w:after="20"/>
            </w:pPr>
          </w:p>
        </w:tc>
        <w:tc>
          <w:tcPr>
            <w:tcW w:w="2928" w:type="dxa"/>
            <w:vAlign w:val="center"/>
          </w:tcPr>
          <w:p w14:paraId="39E1A37E"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2049D8C4"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4C0D8F53" w14:textId="77777777" w:rsidR="007716DF" w:rsidRDefault="007716DF" w:rsidP="002678D2">
            <w:pPr>
              <w:pStyle w:val="KMBullets"/>
              <w:keepNext/>
              <w:numPr>
                <w:ilvl w:val="0"/>
                <w:numId w:val="0"/>
              </w:numPr>
              <w:spacing w:before="20" w:after="20"/>
            </w:pPr>
          </w:p>
        </w:tc>
        <w:tc>
          <w:tcPr>
            <w:tcW w:w="2929" w:type="dxa"/>
            <w:vAlign w:val="center"/>
          </w:tcPr>
          <w:p w14:paraId="3F403EDD" w14:textId="77777777" w:rsidR="007716DF" w:rsidRDefault="007716DF" w:rsidP="002678D2">
            <w:pPr>
              <w:pStyle w:val="KMBullets"/>
              <w:keepNext/>
              <w:numPr>
                <w:ilvl w:val="0"/>
                <w:numId w:val="0"/>
              </w:numPr>
              <w:spacing w:before="20" w:after="20"/>
            </w:pPr>
          </w:p>
        </w:tc>
      </w:tr>
      <w:tr w:rsidR="007716DF" w14:paraId="2093E496" w14:textId="77777777" w:rsidTr="007716DF">
        <w:trPr>
          <w:cantSplit/>
          <w:trHeight w:val="432"/>
        </w:trPr>
        <w:tc>
          <w:tcPr>
            <w:tcW w:w="1965" w:type="dxa"/>
            <w:vAlign w:val="center"/>
          </w:tcPr>
          <w:p w14:paraId="41E2B1A1" w14:textId="77777777" w:rsidR="007716DF" w:rsidRDefault="007716DF" w:rsidP="002678D2">
            <w:pPr>
              <w:pStyle w:val="KMBullets"/>
              <w:keepNext/>
              <w:numPr>
                <w:ilvl w:val="0"/>
                <w:numId w:val="0"/>
              </w:numPr>
              <w:spacing w:before="20" w:after="20"/>
            </w:pPr>
          </w:p>
        </w:tc>
        <w:tc>
          <w:tcPr>
            <w:tcW w:w="2928" w:type="dxa"/>
            <w:vAlign w:val="center"/>
          </w:tcPr>
          <w:p w14:paraId="30C5544B"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1D3F7CD1"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27A420EA" w14:textId="77777777" w:rsidR="007716DF" w:rsidRDefault="007716DF" w:rsidP="002678D2">
            <w:pPr>
              <w:pStyle w:val="KMBullets"/>
              <w:keepNext/>
              <w:numPr>
                <w:ilvl w:val="0"/>
                <w:numId w:val="0"/>
              </w:numPr>
              <w:spacing w:before="20" w:after="20"/>
            </w:pPr>
          </w:p>
        </w:tc>
        <w:tc>
          <w:tcPr>
            <w:tcW w:w="2929" w:type="dxa"/>
            <w:vAlign w:val="center"/>
          </w:tcPr>
          <w:p w14:paraId="5E8F7351" w14:textId="77777777" w:rsidR="007716DF" w:rsidRDefault="007716DF" w:rsidP="002678D2">
            <w:pPr>
              <w:pStyle w:val="KMBullets"/>
              <w:keepNext/>
              <w:numPr>
                <w:ilvl w:val="0"/>
                <w:numId w:val="0"/>
              </w:numPr>
              <w:spacing w:before="20" w:after="20"/>
            </w:pPr>
          </w:p>
        </w:tc>
      </w:tr>
      <w:tr w:rsidR="007716DF" w14:paraId="7266953E" w14:textId="77777777" w:rsidTr="007716DF">
        <w:trPr>
          <w:cantSplit/>
          <w:trHeight w:val="432"/>
        </w:trPr>
        <w:tc>
          <w:tcPr>
            <w:tcW w:w="1965" w:type="dxa"/>
            <w:vAlign w:val="center"/>
          </w:tcPr>
          <w:p w14:paraId="64B51A2B" w14:textId="77777777" w:rsidR="007716DF" w:rsidRDefault="007716DF" w:rsidP="002678D2">
            <w:pPr>
              <w:pStyle w:val="KMBullets"/>
              <w:keepNext/>
              <w:numPr>
                <w:ilvl w:val="0"/>
                <w:numId w:val="0"/>
              </w:numPr>
              <w:spacing w:before="20" w:after="20"/>
            </w:pPr>
          </w:p>
        </w:tc>
        <w:tc>
          <w:tcPr>
            <w:tcW w:w="2928" w:type="dxa"/>
            <w:vAlign w:val="center"/>
          </w:tcPr>
          <w:p w14:paraId="12B9CEFF"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7D46CB46"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1FF136F1" w14:textId="77777777" w:rsidR="007716DF" w:rsidRDefault="007716DF" w:rsidP="002678D2">
            <w:pPr>
              <w:pStyle w:val="KMBullets"/>
              <w:keepNext/>
              <w:numPr>
                <w:ilvl w:val="0"/>
                <w:numId w:val="0"/>
              </w:numPr>
              <w:spacing w:before="20" w:after="20"/>
            </w:pPr>
          </w:p>
        </w:tc>
        <w:tc>
          <w:tcPr>
            <w:tcW w:w="2929" w:type="dxa"/>
            <w:vAlign w:val="center"/>
          </w:tcPr>
          <w:p w14:paraId="03D56E6E" w14:textId="77777777" w:rsidR="007716DF" w:rsidRDefault="007716DF" w:rsidP="002678D2">
            <w:pPr>
              <w:pStyle w:val="KMBullets"/>
              <w:keepNext/>
              <w:numPr>
                <w:ilvl w:val="0"/>
                <w:numId w:val="0"/>
              </w:numPr>
              <w:spacing w:before="20" w:after="20"/>
            </w:pPr>
          </w:p>
        </w:tc>
      </w:tr>
      <w:tr w:rsidR="007716DF" w14:paraId="4888EFB2" w14:textId="77777777" w:rsidTr="007716DF">
        <w:trPr>
          <w:cantSplit/>
          <w:trHeight w:val="432"/>
        </w:trPr>
        <w:tc>
          <w:tcPr>
            <w:tcW w:w="1965" w:type="dxa"/>
            <w:vAlign w:val="center"/>
          </w:tcPr>
          <w:p w14:paraId="64785D1D" w14:textId="77777777" w:rsidR="007716DF" w:rsidRDefault="007716DF" w:rsidP="002678D2">
            <w:pPr>
              <w:pStyle w:val="KMBullets"/>
              <w:keepNext/>
              <w:numPr>
                <w:ilvl w:val="0"/>
                <w:numId w:val="0"/>
              </w:numPr>
              <w:spacing w:before="20" w:after="20"/>
            </w:pPr>
          </w:p>
        </w:tc>
        <w:tc>
          <w:tcPr>
            <w:tcW w:w="2928" w:type="dxa"/>
            <w:vAlign w:val="center"/>
          </w:tcPr>
          <w:p w14:paraId="78990975"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220CCB3C"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5FDD8ED7" w14:textId="77777777" w:rsidR="007716DF" w:rsidRDefault="007716DF" w:rsidP="002678D2">
            <w:pPr>
              <w:pStyle w:val="KMBullets"/>
              <w:keepNext/>
              <w:numPr>
                <w:ilvl w:val="0"/>
                <w:numId w:val="0"/>
              </w:numPr>
              <w:spacing w:before="20" w:after="20"/>
            </w:pPr>
          </w:p>
        </w:tc>
        <w:tc>
          <w:tcPr>
            <w:tcW w:w="2929" w:type="dxa"/>
            <w:vAlign w:val="center"/>
          </w:tcPr>
          <w:p w14:paraId="51BDCA56" w14:textId="77777777" w:rsidR="007716DF" w:rsidRDefault="007716DF" w:rsidP="002678D2">
            <w:pPr>
              <w:pStyle w:val="KMBullets"/>
              <w:keepNext/>
              <w:numPr>
                <w:ilvl w:val="0"/>
                <w:numId w:val="0"/>
              </w:numPr>
              <w:spacing w:before="20" w:after="20"/>
            </w:pPr>
          </w:p>
        </w:tc>
      </w:tr>
      <w:tr w:rsidR="007716DF" w14:paraId="0D6EA40F" w14:textId="77777777" w:rsidTr="007716DF">
        <w:trPr>
          <w:cantSplit/>
          <w:trHeight w:val="432"/>
        </w:trPr>
        <w:tc>
          <w:tcPr>
            <w:tcW w:w="1965" w:type="dxa"/>
            <w:vAlign w:val="center"/>
          </w:tcPr>
          <w:p w14:paraId="48606065" w14:textId="77777777" w:rsidR="007716DF" w:rsidRDefault="007716DF" w:rsidP="002678D2">
            <w:pPr>
              <w:pStyle w:val="KMBullets"/>
              <w:keepNext/>
              <w:numPr>
                <w:ilvl w:val="0"/>
                <w:numId w:val="0"/>
              </w:numPr>
              <w:spacing w:before="20" w:after="20"/>
            </w:pPr>
          </w:p>
        </w:tc>
        <w:tc>
          <w:tcPr>
            <w:tcW w:w="2928" w:type="dxa"/>
            <w:vAlign w:val="center"/>
          </w:tcPr>
          <w:p w14:paraId="345EEFA3" w14:textId="77777777" w:rsidR="007716DF" w:rsidRDefault="007716DF" w:rsidP="002678D2">
            <w:pPr>
              <w:pStyle w:val="KMBullets"/>
              <w:keepNext/>
              <w:numPr>
                <w:ilvl w:val="0"/>
                <w:numId w:val="0"/>
              </w:numPr>
              <w:spacing w:before="20" w:after="20"/>
            </w:pPr>
          </w:p>
        </w:tc>
        <w:tc>
          <w:tcPr>
            <w:tcW w:w="2929" w:type="dxa"/>
            <w:tcBorders>
              <w:right w:val="double" w:sz="4" w:space="0" w:color="auto"/>
            </w:tcBorders>
            <w:vAlign w:val="center"/>
          </w:tcPr>
          <w:p w14:paraId="391C1E1A" w14:textId="77777777" w:rsidR="007716DF" w:rsidRDefault="007716DF" w:rsidP="002678D2">
            <w:pPr>
              <w:pStyle w:val="KMBullets"/>
              <w:keepNext/>
              <w:numPr>
                <w:ilvl w:val="0"/>
                <w:numId w:val="0"/>
              </w:numPr>
              <w:spacing w:before="20" w:after="20"/>
              <w:jc w:val="center"/>
            </w:pPr>
          </w:p>
        </w:tc>
        <w:tc>
          <w:tcPr>
            <w:tcW w:w="2929" w:type="dxa"/>
            <w:tcBorders>
              <w:left w:val="double" w:sz="4" w:space="0" w:color="auto"/>
            </w:tcBorders>
            <w:vAlign w:val="center"/>
          </w:tcPr>
          <w:p w14:paraId="06BB95C7" w14:textId="77777777" w:rsidR="007716DF" w:rsidRDefault="007716DF" w:rsidP="002678D2">
            <w:pPr>
              <w:pStyle w:val="KMBullets"/>
              <w:keepNext/>
              <w:numPr>
                <w:ilvl w:val="0"/>
                <w:numId w:val="0"/>
              </w:numPr>
              <w:spacing w:before="20" w:after="20"/>
            </w:pPr>
          </w:p>
        </w:tc>
        <w:tc>
          <w:tcPr>
            <w:tcW w:w="2929" w:type="dxa"/>
            <w:vAlign w:val="center"/>
          </w:tcPr>
          <w:p w14:paraId="656DADF6" w14:textId="77777777" w:rsidR="007716DF" w:rsidRDefault="007716DF" w:rsidP="002678D2">
            <w:pPr>
              <w:pStyle w:val="KMBullets"/>
              <w:keepNext/>
              <w:numPr>
                <w:ilvl w:val="0"/>
                <w:numId w:val="0"/>
              </w:numPr>
              <w:spacing w:before="20" w:after="20"/>
            </w:pPr>
          </w:p>
        </w:tc>
      </w:tr>
      <w:tr w:rsidR="007716DF" w14:paraId="5D516881" w14:textId="77777777" w:rsidTr="007716DF">
        <w:trPr>
          <w:cantSplit/>
          <w:trHeight w:val="432"/>
        </w:trPr>
        <w:tc>
          <w:tcPr>
            <w:tcW w:w="1965" w:type="dxa"/>
            <w:vAlign w:val="center"/>
          </w:tcPr>
          <w:p w14:paraId="689878E9" w14:textId="77777777" w:rsidR="007716DF" w:rsidRDefault="007716DF" w:rsidP="00995F4C">
            <w:pPr>
              <w:pStyle w:val="KMBullets"/>
              <w:numPr>
                <w:ilvl w:val="0"/>
                <w:numId w:val="0"/>
              </w:numPr>
              <w:spacing w:before="20" w:after="20"/>
            </w:pPr>
          </w:p>
        </w:tc>
        <w:tc>
          <w:tcPr>
            <w:tcW w:w="2928" w:type="dxa"/>
            <w:vAlign w:val="center"/>
          </w:tcPr>
          <w:p w14:paraId="3C637BF4" w14:textId="77777777" w:rsidR="007716DF" w:rsidRDefault="007716DF" w:rsidP="00995F4C">
            <w:pPr>
              <w:pStyle w:val="KMBullets"/>
              <w:numPr>
                <w:ilvl w:val="0"/>
                <w:numId w:val="0"/>
              </w:numPr>
              <w:spacing w:before="20" w:after="20"/>
            </w:pPr>
          </w:p>
        </w:tc>
        <w:tc>
          <w:tcPr>
            <w:tcW w:w="2929" w:type="dxa"/>
            <w:tcBorders>
              <w:right w:val="double" w:sz="4" w:space="0" w:color="auto"/>
            </w:tcBorders>
            <w:vAlign w:val="center"/>
          </w:tcPr>
          <w:p w14:paraId="4F971C67" w14:textId="77777777" w:rsidR="007716DF" w:rsidRDefault="007716DF" w:rsidP="00772B07">
            <w:pPr>
              <w:pStyle w:val="KMBullets"/>
              <w:numPr>
                <w:ilvl w:val="0"/>
                <w:numId w:val="0"/>
              </w:numPr>
              <w:spacing w:before="20" w:after="20"/>
              <w:jc w:val="center"/>
            </w:pPr>
          </w:p>
        </w:tc>
        <w:tc>
          <w:tcPr>
            <w:tcW w:w="2929" w:type="dxa"/>
            <w:tcBorders>
              <w:left w:val="double" w:sz="4" w:space="0" w:color="auto"/>
            </w:tcBorders>
            <w:vAlign w:val="center"/>
          </w:tcPr>
          <w:p w14:paraId="7329704F" w14:textId="77777777" w:rsidR="007716DF" w:rsidRDefault="007716DF" w:rsidP="00995F4C">
            <w:pPr>
              <w:pStyle w:val="KMBullets"/>
              <w:numPr>
                <w:ilvl w:val="0"/>
                <w:numId w:val="0"/>
              </w:numPr>
              <w:spacing w:before="20" w:after="20"/>
            </w:pPr>
          </w:p>
        </w:tc>
        <w:tc>
          <w:tcPr>
            <w:tcW w:w="2929" w:type="dxa"/>
            <w:vAlign w:val="center"/>
          </w:tcPr>
          <w:p w14:paraId="17C67F30" w14:textId="77777777" w:rsidR="007716DF" w:rsidRDefault="007716DF" w:rsidP="00995F4C">
            <w:pPr>
              <w:pStyle w:val="KMBullets"/>
              <w:numPr>
                <w:ilvl w:val="0"/>
                <w:numId w:val="0"/>
              </w:numPr>
              <w:spacing w:before="20" w:after="20"/>
            </w:pPr>
          </w:p>
        </w:tc>
      </w:tr>
    </w:tbl>
    <w:p w14:paraId="4DEEA630" w14:textId="247E0624" w:rsidR="001252D1" w:rsidRDefault="001252D1" w:rsidP="001252D1">
      <w:pPr>
        <w:pStyle w:val="Heading1"/>
        <w:numPr>
          <w:ilvl w:val="0"/>
          <w:numId w:val="0"/>
        </w:numPr>
        <w:ind w:left="1080"/>
      </w:pPr>
    </w:p>
    <w:p w14:paraId="6CEAE9FA" w14:textId="77777777" w:rsidR="000E3204" w:rsidRDefault="000E3204" w:rsidP="000E3204">
      <w:pPr>
        <w:rPr>
          <w:b/>
          <w:snapToGrid w:val="0"/>
          <w:kern w:val="2"/>
        </w:rPr>
        <w:sectPr w:rsidR="000E3204" w:rsidSect="00C90026">
          <w:pgSz w:w="15840" w:h="12240" w:orient="landscape" w:code="1"/>
          <w:pgMar w:top="1440" w:right="360" w:bottom="1440" w:left="720" w:header="432" w:footer="432" w:gutter="0"/>
          <w:cols w:space="720"/>
          <w:docGrid w:linePitch="360"/>
        </w:sectPr>
      </w:pPr>
    </w:p>
    <w:p w14:paraId="2665A52A" w14:textId="59E9799A" w:rsidR="001252D1" w:rsidRPr="000E3204" w:rsidRDefault="001252D1" w:rsidP="000E3204">
      <w:pPr>
        <w:rPr>
          <w:b/>
          <w:snapToGrid w:val="0"/>
          <w:kern w:val="2"/>
        </w:rPr>
      </w:pPr>
    </w:p>
    <w:p w14:paraId="1723113B" w14:textId="73014067" w:rsidR="00E43AD6" w:rsidRDefault="00F14CDD" w:rsidP="00E73C49">
      <w:pPr>
        <w:pStyle w:val="Heading1"/>
      </w:pPr>
      <w:r>
        <w:t>EXHIBITS</w:t>
      </w:r>
    </w:p>
    <w:p w14:paraId="3758BB48" w14:textId="375044D8" w:rsidR="00E67B37" w:rsidRDefault="00E67B37" w:rsidP="00596425">
      <w:pPr>
        <w:pStyle w:val="KMBullets"/>
        <w:numPr>
          <w:ilvl w:val="0"/>
          <w:numId w:val="0"/>
        </w:numPr>
        <w:spacing w:before="120"/>
        <w:ind w:left="720"/>
      </w:pPr>
      <w:r>
        <w:t xml:space="preserve">Exhibit A – </w:t>
      </w:r>
      <w:r w:rsidR="00C27C70" w:rsidRPr="00C27C70">
        <w:t>[Exhibit Title]</w:t>
      </w:r>
    </w:p>
    <w:p w14:paraId="6215917F" w14:textId="18800BB9" w:rsidR="00E67B37" w:rsidRDefault="00E67B37" w:rsidP="00596425">
      <w:pPr>
        <w:pStyle w:val="KMBullets"/>
        <w:numPr>
          <w:ilvl w:val="0"/>
          <w:numId w:val="0"/>
        </w:numPr>
        <w:spacing w:before="120"/>
        <w:ind w:left="720"/>
      </w:pPr>
      <w:r>
        <w:t xml:space="preserve">Exhibit B – </w:t>
      </w:r>
      <w:r w:rsidR="00C27C70" w:rsidRPr="00C27C70">
        <w:t>[Exhibit Title]</w:t>
      </w:r>
    </w:p>
    <w:p w14:paraId="707B94E4" w14:textId="2F01D890" w:rsidR="00685E16" w:rsidRDefault="00685E16" w:rsidP="00596425">
      <w:pPr>
        <w:pStyle w:val="KMBullets"/>
        <w:numPr>
          <w:ilvl w:val="0"/>
          <w:numId w:val="0"/>
        </w:numPr>
        <w:spacing w:before="120"/>
        <w:ind w:left="720"/>
      </w:pPr>
      <w:r>
        <w:t>Exhibit </w:t>
      </w:r>
      <w:r w:rsidR="00E67B37">
        <w:t>C</w:t>
      </w:r>
      <w:r w:rsidR="007E53F6">
        <w:t xml:space="preserve"> – </w:t>
      </w:r>
      <w:r w:rsidR="00C27C70" w:rsidRPr="00C27C70">
        <w:t>[Exhibit Title]</w:t>
      </w:r>
    </w:p>
    <w:p w14:paraId="500BF446" w14:textId="74DDCF5F" w:rsidR="003D757B" w:rsidRDefault="003D757B" w:rsidP="00820D41">
      <w:pPr>
        <w:pStyle w:val="KMBullets"/>
        <w:numPr>
          <w:ilvl w:val="0"/>
          <w:numId w:val="0"/>
        </w:numPr>
        <w:spacing w:before="120"/>
      </w:pPr>
    </w:p>
    <w:p w14:paraId="75A70E99" w14:textId="7C695F27" w:rsidR="0027474A" w:rsidRDefault="0027474A" w:rsidP="00820D41">
      <w:pPr>
        <w:pStyle w:val="KMBullets"/>
        <w:numPr>
          <w:ilvl w:val="0"/>
          <w:numId w:val="0"/>
        </w:numPr>
        <w:spacing w:before="120"/>
        <w:sectPr w:rsidR="0027474A" w:rsidSect="000E3204">
          <w:pgSz w:w="12240" w:h="15840" w:code="1"/>
          <w:pgMar w:top="360" w:right="1440" w:bottom="720" w:left="1440" w:header="432" w:footer="432" w:gutter="0"/>
          <w:cols w:space="720"/>
          <w:docGrid w:linePitch="360"/>
        </w:sectPr>
      </w:pPr>
    </w:p>
    <w:p w14:paraId="24E7F660" w14:textId="34C66C5E" w:rsidR="00820D41" w:rsidRPr="00296552" w:rsidRDefault="0059524D" w:rsidP="0059524D">
      <w:pPr>
        <w:pStyle w:val="KMBullets"/>
        <w:numPr>
          <w:ilvl w:val="0"/>
          <w:numId w:val="0"/>
        </w:numPr>
        <w:spacing w:before="0"/>
        <w:jc w:val="center"/>
        <w:rPr>
          <w:b/>
        </w:rPr>
      </w:pPr>
      <w:r w:rsidRPr="00296552">
        <w:rPr>
          <w:b/>
        </w:rPr>
        <w:lastRenderedPageBreak/>
        <w:t>Exhibit </w:t>
      </w:r>
      <w:r w:rsidR="00E67B37">
        <w:rPr>
          <w:b/>
        </w:rPr>
        <w:t>A</w:t>
      </w:r>
      <w:r w:rsidRPr="00296552">
        <w:rPr>
          <w:b/>
        </w:rPr>
        <w:t xml:space="preserve"> – </w:t>
      </w:r>
      <w:r w:rsidR="00C27C70">
        <w:rPr>
          <w:b/>
        </w:rPr>
        <w:t>[Exhibit Title]</w:t>
      </w:r>
    </w:p>
    <w:p w14:paraId="71E37ED7" w14:textId="73A36A19" w:rsidR="00296552" w:rsidRPr="00296552" w:rsidRDefault="00B10E73" w:rsidP="00A03B36">
      <w:pPr>
        <w:keepNext/>
        <w:spacing w:before="240"/>
        <w:rPr>
          <w:u w:val="single"/>
        </w:rPr>
      </w:pPr>
      <w:r>
        <w:rPr>
          <w:u w:val="single"/>
        </w:rPr>
        <w:t>[Heading]</w:t>
      </w:r>
    </w:p>
    <w:p w14:paraId="3F85E043" w14:textId="72652748" w:rsidR="00296552" w:rsidRPr="00296552" w:rsidRDefault="00B10E73" w:rsidP="00A03B36">
      <w:pPr>
        <w:keepNext/>
        <w:spacing w:before="120"/>
      </w:pPr>
      <w:r>
        <w:t>[Introductory text:]</w:t>
      </w:r>
    </w:p>
    <w:p w14:paraId="0DF94262" w14:textId="11F78759"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2E746D7D" w14:textId="65E6A4C1"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43991D9D" w14:textId="5555EE51"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6411FBA1" w14:textId="2B87EDA5" w:rsidR="00296552" w:rsidRPr="00296552"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20EF4966" w14:textId="63A6453C" w:rsidR="00296552" w:rsidRPr="00EC33B9" w:rsidRDefault="00B10E73" w:rsidP="005A43D0">
      <w:pPr>
        <w:pStyle w:val="ListParagraph"/>
        <w:numPr>
          <w:ilvl w:val="6"/>
          <w:numId w:val="4"/>
        </w:numPr>
        <w:tabs>
          <w:tab w:val="clear" w:pos="2520"/>
          <w:tab w:val="num" w:pos="720"/>
        </w:tabs>
        <w:spacing w:before="120" w:beforeAutospacing="0" w:after="0" w:afterAutospacing="0"/>
        <w:ind w:left="720"/>
        <w:rPr>
          <w:sz w:val="20"/>
          <w:szCs w:val="20"/>
        </w:rPr>
      </w:pPr>
      <w:r>
        <w:rPr>
          <w:sz w:val="20"/>
          <w:szCs w:val="20"/>
        </w:rPr>
        <w:t>[List element.]</w:t>
      </w:r>
    </w:p>
    <w:p w14:paraId="16DF95D7" w14:textId="2D49FB0C" w:rsidR="00EC33B9" w:rsidRPr="00296552" w:rsidRDefault="00B10E73" w:rsidP="00EC33B9">
      <w:pPr>
        <w:spacing w:before="120"/>
      </w:pPr>
      <w:r>
        <w:t>[Explanatory text.]</w:t>
      </w:r>
    </w:p>
    <w:p w14:paraId="1A840D09" w14:textId="0BFD3365" w:rsidR="00B10E73" w:rsidRPr="00296552" w:rsidRDefault="00B10E73" w:rsidP="00B10E73">
      <w:pPr>
        <w:keepNext/>
        <w:spacing w:before="240"/>
        <w:rPr>
          <w:u w:val="single"/>
        </w:rPr>
      </w:pPr>
      <w:r>
        <w:rPr>
          <w:u w:val="single"/>
        </w:rPr>
        <w:t>[Heading]</w:t>
      </w:r>
    </w:p>
    <w:p w14:paraId="56F4C106" w14:textId="7AE27BE4" w:rsidR="00B10E73" w:rsidRPr="00296552" w:rsidRDefault="00B10E73" w:rsidP="00B10E73">
      <w:pPr>
        <w:keepNext/>
        <w:spacing w:before="120"/>
      </w:pPr>
      <w:r>
        <w:t>[Introductory text:]</w:t>
      </w:r>
    </w:p>
    <w:p w14:paraId="069DEA36" w14:textId="6FA7887F" w:rsidR="00B10E73" w:rsidRPr="00296552" w:rsidRDefault="00B10E73" w:rsidP="00B10E73">
      <w:pPr>
        <w:pStyle w:val="ListParagraph"/>
        <w:numPr>
          <w:ilvl w:val="6"/>
          <w:numId w:val="26"/>
        </w:numPr>
        <w:spacing w:before="120" w:beforeAutospacing="0" w:after="0" w:afterAutospacing="0"/>
        <w:ind w:left="720"/>
        <w:rPr>
          <w:sz w:val="20"/>
          <w:szCs w:val="20"/>
        </w:rPr>
      </w:pPr>
      <w:r>
        <w:rPr>
          <w:sz w:val="20"/>
          <w:szCs w:val="20"/>
        </w:rPr>
        <w:t>[List element.]</w:t>
      </w:r>
    </w:p>
    <w:p w14:paraId="732EC3B9" w14:textId="08D5EBAB" w:rsidR="00B10E73" w:rsidRPr="00296552" w:rsidRDefault="00B10E73" w:rsidP="00B10E73">
      <w:pPr>
        <w:pStyle w:val="ListParagraph"/>
        <w:numPr>
          <w:ilvl w:val="6"/>
          <w:numId w:val="26"/>
        </w:numPr>
        <w:spacing w:before="120" w:beforeAutospacing="0" w:after="0" w:afterAutospacing="0"/>
        <w:ind w:left="720"/>
        <w:rPr>
          <w:sz w:val="20"/>
          <w:szCs w:val="20"/>
        </w:rPr>
      </w:pPr>
      <w:r>
        <w:rPr>
          <w:sz w:val="20"/>
          <w:szCs w:val="20"/>
        </w:rPr>
        <w:t xml:space="preserve"> [List element.]</w:t>
      </w:r>
    </w:p>
    <w:p w14:paraId="6417938E" w14:textId="5D9F74B1" w:rsidR="00B10E73" w:rsidRPr="00EC33B9" w:rsidRDefault="00B10E73" w:rsidP="00B10E73">
      <w:pPr>
        <w:pStyle w:val="ListParagraph"/>
        <w:numPr>
          <w:ilvl w:val="6"/>
          <w:numId w:val="26"/>
        </w:numPr>
        <w:spacing w:before="120" w:beforeAutospacing="0" w:after="0" w:afterAutospacing="0"/>
        <w:ind w:left="720"/>
        <w:rPr>
          <w:sz w:val="20"/>
          <w:szCs w:val="20"/>
        </w:rPr>
      </w:pPr>
      <w:r>
        <w:rPr>
          <w:sz w:val="20"/>
          <w:szCs w:val="20"/>
        </w:rPr>
        <w:t>[List element.]</w:t>
      </w:r>
    </w:p>
    <w:p w14:paraId="77849875" w14:textId="16EF10D5" w:rsidR="00B10E73" w:rsidRPr="00296552" w:rsidRDefault="00B10E73" w:rsidP="00B10E73">
      <w:pPr>
        <w:spacing w:before="120"/>
      </w:pPr>
      <w:r>
        <w:t>[Explanatory text.]</w:t>
      </w:r>
    </w:p>
    <w:p w14:paraId="34D9B398" w14:textId="0A9136C7" w:rsidR="00B10E73" w:rsidRPr="00296552" w:rsidRDefault="00B10E73" w:rsidP="00B10E73">
      <w:pPr>
        <w:keepNext/>
        <w:spacing w:before="240"/>
        <w:rPr>
          <w:u w:val="single"/>
        </w:rPr>
      </w:pPr>
      <w:r>
        <w:rPr>
          <w:u w:val="single"/>
        </w:rPr>
        <w:t>[Heading]</w:t>
      </w:r>
    </w:p>
    <w:p w14:paraId="1ECBA80F" w14:textId="13F1519B" w:rsidR="00B10E73" w:rsidRPr="00296552" w:rsidRDefault="00B10E73" w:rsidP="00B10E73">
      <w:pPr>
        <w:spacing w:before="120"/>
      </w:pPr>
      <w:r>
        <w:t>[Explanatory text.]</w:t>
      </w:r>
    </w:p>
    <w:p w14:paraId="05FB1920" w14:textId="2BD45265" w:rsidR="00FE07EA" w:rsidRDefault="00FE07EA" w:rsidP="006303F9">
      <w:pPr>
        <w:pStyle w:val="KMBullets"/>
        <w:numPr>
          <w:ilvl w:val="0"/>
          <w:numId w:val="0"/>
        </w:numPr>
        <w:spacing w:before="240"/>
        <w:ind w:right="360"/>
      </w:pPr>
    </w:p>
    <w:p w14:paraId="0CFF93A8" w14:textId="0B69B12E" w:rsidR="00093A42" w:rsidRDefault="00093A42" w:rsidP="00B360CA">
      <w:pPr>
        <w:pStyle w:val="KMBullets"/>
        <w:keepNext/>
        <w:numPr>
          <w:ilvl w:val="0"/>
          <w:numId w:val="0"/>
        </w:numPr>
        <w:spacing w:before="0" w:after="120"/>
        <w:rPr>
          <w:highlight w:val="yellow"/>
        </w:rPr>
      </w:pPr>
    </w:p>
    <w:p w14:paraId="43D03BE5" w14:textId="70BEE5EF" w:rsidR="00596425" w:rsidRDefault="00596425" w:rsidP="004E14A4">
      <w:pPr>
        <w:pStyle w:val="KMBullets"/>
        <w:keepNext/>
        <w:numPr>
          <w:ilvl w:val="0"/>
          <w:numId w:val="0"/>
        </w:numPr>
        <w:spacing w:before="0" w:after="120"/>
        <w:rPr>
          <w:highlight w:val="yellow"/>
        </w:rPr>
        <w:sectPr w:rsidR="00596425" w:rsidSect="00C56B8B">
          <w:headerReference w:type="default" r:id="rId15"/>
          <w:footerReference w:type="default" r:id="rId16"/>
          <w:pgSz w:w="12240" w:h="15840" w:code="1"/>
          <w:pgMar w:top="360" w:right="1440" w:bottom="720" w:left="1440" w:header="432" w:footer="432" w:gutter="0"/>
          <w:pgNumType w:start="1"/>
          <w:cols w:space="720"/>
          <w:docGrid w:linePitch="326"/>
        </w:sectPr>
      </w:pPr>
    </w:p>
    <w:p w14:paraId="26968BF2" w14:textId="3903FF95" w:rsidR="00A5367A" w:rsidRPr="00296552" w:rsidRDefault="00A5367A" w:rsidP="00A5367A">
      <w:pPr>
        <w:pStyle w:val="KMBullets"/>
        <w:numPr>
          <w:ilvl w:val="0"/>
          <w:numId w:val="0"/>
        </w:numPr>
        <w:spacing w:before="0"/>
        <w:jc w:val="center"/>
        <w:rPr>
          <w:b/>
        </w:rPr>
      </w:pPr>
      <w:r w:rsidRPr="00296552">
        <w:rPr>
          <w:b/>
        </w:rPr>
        <w:lastRenderedPageBreak/>
        <w:t>Exhibit </w:t>
      </w:r>
      <w:r>
        <w:rPr>
          <w:b/>
        </w:rPr>
        <w:t>B</w:t>
      </w:r>
      <w:r w:rsidRPr="00296552">
        <w:rPr>
          <w:b/>
        </w:rPr>
        <w:t xml:space="preserve"> – </w:t>
      </w:r>
      <w:r w:rsidR="00C27C70">
        <w:rPr>
          <w:b/>
        </w:rPr>
        <w:t>[Exhibit Title]</w:t>
      </w:r>
    </w:p>
    <w:p w14:paraId="78838EE3" w14:textId="2738D556" w:rsidR="00B360CA" w:rsidRPr="00296552" w:rsidRDefault="00B10E73" w:rsidP="00B360CA">
      <w:pPr>
        <w:spacing w:before="120"/>
      </w:pPr>
      <w:r>
        <w:t>[Explanatory text and remaining content.]</w:t>
      </w:r>
    </w:p>
    <w:p w14:paraId="6A0DA1B5" w14:textId="4A5D1BAF" w:rsidR="00093A42" w:rsidRPr="00B10E73" w:rsidRDefault="00093A42" w:rsidP="00093A42">
      <w:pPr>
        <w:spacing w:before="120"/>
      </w:pPr>
    </w:p>
    <w:p w14:paraId="280197B7" w14:textId="70FBE170" w:rsidR="00BA5817" w:rsidRDefault="00BA5817" w:rsidP="00B360CA">
      <w:pPr>
        <w:pStyle w:val="KMBullets"/>
        <w:keepNext/>
        <w:numPr>
          <w:ilvl w:val="0"/>
          <w:numId w:val="0"/>
        </w:numPr>
        <w:spacing w:before="0" w:after="120"/>
        <w:rPr>
          <w:b/>
        </w:rPr>
      </w:pPr>
    </w:p>
    <w:p w14:paraId="6025FDBA" w14:textId="0A046FDD" w:rsidR="00596425" w:rsidRDefault="00596425">
      <w:pPr>
        <w:sectPr w:rsidR="00596425" w:rsidSect="00C56B8B">
          <w:headerReference w:type="default" r:id="rId17"/>
          <w:footerReference w:type="default" r:id="rId18"/>
          <w:pgSz w:w="12240" w:h="15840" w:code="1"/>
          <w:pgMar w:top="360" w:right="1440" w:bottom="720" w:left="1440" w:header="432" w:footer="432" w:gutter="0"/>
          <w:pgNumType w:start="1"/>
          <w:cols w:space="720"/>
          <w:docGrid w:linePitch="326"/>
        </w:sectPr>
      </w:pPr>
    </w:p>
    <w:p w14:paraId="2C83B5E4" w14:textId="3C0759F5" w:rsidR="007E53F6" w:rsidRPr="008574F8" w:rsidRDefault="008574F8" w:rsidP="008574F8">
      <w:pPr>
        <w:pStyle w:val="KMBullets"/>
        <w:numPr>
          <w:ilvl w:val="0"/>
          <w:numId w:val="0"/>
        </w:numPr>
        <w:spacing w:before="0"/>
        <w:jc w:val="center"/>
        <w:rPr>
          <w:b/>
        </w:rPr>
      </w:pPr>
      <w:r w:rsidRPr="00296552">
        <w:rPr>
          <w:b/>
        </w:rPr>
        <w:lastRenderedPageBreak/>
        <w:t>Exhibit </w:t>
      </w:r>
      <w:r>
        <w:rPr>
          <w:b/>
        </w:rPr>
        <w:t>C</w:t>
      </w:r>
      <w:r w:rsidRPr="00296552">
        <w:rPr>
          <w:b/>
        </w:rPr>
        <w:t xml:space="preserve"> – </w:t>
      </w:r>
      <w:r w:rsidR="00C27C70">
        <w:rPr>
          <w:b/>
        </w:rPr>
        <w:t>[Exhibit Title]</w:t>
      </w:r>
    </w:p>
    <w:p w14:paraId="53E5C631" w14:textId="047F1D2E" w:rsidR="00B10E73" w:rsidRPr="00296552" w:rsidRDefault="00B10E73" w:rsidP="00B10E73">
      <w:pPr>
        <w:spacing w:before="120"/>
      </w:pPr>
      <w:r>
        <w:t>[Explanatory text and remaining content.]</w:t>
      </w:r>
    </w:p>
    <w:p w14:paraId="30F121E4" w14:textId="77777777" w:rsidR="00B360CA" w:rsidRDefault="00B360CA" w:rsidP="00B360CA">
      <w:pPr>
        <w:spacing w:before="120"/>
      </w:pPr>
    </w:p>
    <w:sectPr w:rsidR="00B360CA" w:rsidSect="00C56B8B">
      <w:headerReference w:type="default" r:id="rId19"/>
      <w:footerReference w:type="default" r:id="rId20"/>
      <w:pgSz w:w="12240" w:h="15840" w:code="1"/>
      <w:pgMar w:top="360" w:right="1440" w:bottom="720" w:left="1440" w:header="432" w:footer="43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D49EB" w14:textId="77777777" w:rsidR="00F27B07" w:rsidRDefault="00F27B07">
      <w:r>
        <w:separator/>
      </w:r>
    </w:p>
  </w:endnote>
  <w:endnote w:type="continuationSeparator" w:id="0">
    <w:p w14:paraId="4AAAF447" w14:textId="77777777" w:rsidR="00F27B07" w:rsidRDefault="00F2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E11F5" w14:textId="77777777" w:rsidR="002A7FC8" w:rsidRPr="007E2F1E" w:rsidRDefault="002A7FC8" w:rsidP="0059524D">
    <w:pPr>
      <w:pStyle w:val="Footer"/>
      <w:pBdr>
        <w:top w:val="single" w:sz="8" w:space="1" w:color="auto"/>
      </w:pBdr>
      <w:tabs>
        <w:tab w:val="clear" w:pos="4320"/>
        <w:tab w:val="clear" w:pos="8640"/>
        <w:tab w:val="center" w:pos="4680"/>
        <w:tab w:val="right" w:pos="9360"/>
      </w:tabs>
      <w:spacing w:before="240"/>
      <w:rPr>
        <w:sz w:val="16"/>
        <w:szCs w:val="16"/>
      </w:rPr>
    </w:pPr>
    <w:r>
      <w:rPr>
        <w:sz w:val="16"/>
        <w:szCs w:val="16"/>
      </w:rPr>
      <w:t>SOP:  [short description of SOP subject]</w:t>
    </w:r>
    <w:r>
      <w:rPr>
        <w:sz w:val="16"/>
        <w:szCs w:val="16"/>
      </w:rPr>
      <w:tab/>
    </w:r>
    <w:r>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8EBC4" w14:textId="77777777" w:rsidR="002A7FC8" w:rsidRDefault="002A7FC8">
    <w:pPr>
      <w:pStyle w:val="Footer"/>
    </w:pPr>
    <w:r>
      <w:rPr>
        <w:b/>
        <w:noProof/>
        <w:kern w:val="2"/>
        <w:sz w:val="28"/>
        <w:szCs w:val="28"/>
      </w:rPr>
      <mc:AlternateContent>
        <mc:Choice Requires="wps">
          <w:drawing>
            <wp:anchor distT="0" distB="0" distL="114300" distR="114300" simplePos="0" relativeHeight="251659264" behindDoc="0" locked="0" layoutInCell="1" allowOverlap="1" wp14:anchorId="2FCA190E" wp14:editId="772FFBC9">
              <wp:simplePos x="0" y="0"/>
              <wp:positionH relativeFrom="margin">
                <wp:align>center</wp:align>
              </wp:positionH>
              <wp:positionV relativeFrom="page">
                <wp:posOffset>9784080</wp:posOffset>
              </wp:positionV>
              <wp:extent cx="6309360" cy="1828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82880"/>
                      </a:xfrm>
                      <a:prstGeom prst="rect">
                        <a:avLst/>
                      </a:prstGeom>
                      <a:solidFill>
                        <a:srgbClr val="FFFFFF"/>
                      </a:solidFill>
                      <a:ln w="9525">
                        <a:noFill/>
                        <a:miter lim="800000"/>
                        <a:headEnd/>
                        <a:tailEnd/>
                      </a:ln>
                    </wps:spPr>
                    <wps:txbx>
                      <w:txbxContent>
                        <w:p w14:paraId="3C12D869" w14:textId="77777777" w:rsidR="002A7FC8" w:rsidRPr="00B013D6" w:rsidRDefault="002A7FC8" w:rsidP="00712BB1">
                          <w:pPr>
                            <w:rPr>
                              <w:vanish/>
                              <w:color w:val="0000FF"/>
                              <w:sz w:val="16"/>
                              <w:szCs w:val="16"/>
                            </w:rPr>
                          </w:pPr>
                          <w:r w:rsidRPr="00B013D6">
                            <w:rPr>
                              <w:vanish/>
                              <w:color w:val="0000FF"/>
                              <w:sz w:val="16"/>
                              <w:szCs w:val="16"/>
                            </w:rPr>
                            <w:t xml:space="preserve">Template Revision 0 (03 Jun 2014) </w:t>
                          </w:r>
                          <w:r>
                            <w:rPr>
                              <w:vanish/>
                              <w:color w:val="0000FF"/>
                              <w:sz w:val="16"/>
                              <w:szCs w:val="16"/>
                            </w:rPr>
                            <w:t xml:space="preserve"> </w:t>
                          </w:r>
                          <w:r w:rsidRPr="00B013D6">
                            <w:rPr>
                              <w:vanish/>
                              <w:color w:val="0000FF"/>
                              <w:sz w:val="16"/>
                              <w:szCs w:val="16"/>
                            </w:rPr>
                            <w:t>Keep this non-printing text box in the SOP for traceability to the template revision used.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A190E" id="_x0000_t202" coordsize="21600,21600" o:spt="202" path="m,l,21600r21600,l21600,xe">
              <v:stroke joinstyle="miter"/>
              <v:path gradientshapeok="t" o:connecttype="rect"/>
            </v:shapetype>
            <v:shape id="Text Box 2" o:spid="_x0000_s1026" type="#_x0000_t202" style="position:absolute;margin-left:0;margin-top:770.4pt;width:496.8pt;height:14.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" stroked="f">
              <v:textbox inset="0,0,0,0">
                <w:txbxContent>
                  <w:p w14:paraId="3C12D869" w14:textId="77777777" w:rsidR="002A7FC8" w:rsidRPr="00B013D6" w:rsidRDefault="002A7FC8" w:rsidP="00712BB1">
                    <w:pPr>
                      <w:rPr>
                        <w:vanish/>
                        <w:color w:val="0000FF"/>
                        <w:sz w:val="16"/>
                        <w:szCs w:val="16"/>
                      </w:rPr>
                    </w:pPr>
                    <w:r w:rsidRPr="00B013D6">
                      <w:rPr>
                        <w:vanish/>
                        <w:color w:val="0000FF"/>
                        <w:sz w:val="16"/>
                        <w:szCs w:val="16"/>
                      </w:rPr>
                      <w:t xml:space="preserve">Template Revision 0 (03 Jun 2014) </w:t>
                    </w:r>
                    <w:r>
                      <w:rPr>
                        <w:vanish/>
                        <w:color w:val="0000FF"/>
                        <w:sz w:val="16"/>
                        <w:szCs w:val="16"/>
                      </w:rPr>
                      <w:t xml:space="preserve"> </w:t>
                    </w:r>
                    <w:r w:rsidRPr="00B013D6">
                      <w:rPr>
                        <w:vanish/>
                        <w:color w:val="0000FF"/>
                        <w:sz w:val="16"/>
                        <w:szCs w:val="16"/>
                      </w:rPr>
                      <w:t>Keep this non-printing text box in the SOP for traceability to the template revision used.</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F842B" w14:textId="77777777" w:rsidR="002A7FC8" w:rsidRPr="00BC257A" w:rsidRDefault="002A7FC8" w:rsidP="00BC257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AA616" w14:textId="77777777" w:rsidR="002A7FC8" w:rsidRPr="00DB083B" w:rsidRDefault="002A7FC8" w:rsidP="00DB083B">
    <w:pPr>
      <w:pStyle w:val="Footer"/>
      <w:pBdr>
        <w:top w:val="single" w:sz="8" w:space="1" w:color="auto"/>
      </w:pBdr>
      <w:tabs>
        <w:tab w:val="clear" w:pos="4320"/>
        <w:tab w:val="clear" w:pos="8640"/>
        <w:tab w:val="center" w:pos="3960"/>
        <w:tab w:val="right" w:pos="9360"/>
      </w:tabs>
      <w:spacing w:before="240"/>
      <w:rPr>
        <w:sz w:val="16"/>
        <w:szCs w:val="16"/>
      </w:rPr>
    </w:pPr>
    <w:r>
      <w:rPr>
        <w:sz w:val="16"/>
        <w:szCs w:val="16"/>
      </w:rPr>
      <w:t>SOP:  [short description of SOP subject]</w:t>
    </w:r>
    <w:r>
      <w:rPr>
        <w:sz w:val="16"/>
        <w:szCs w:val="16"/>
      </w:rPr>
      <w:tab/>
    </w:r>
    <w:r>
      <w:rPr>
        <w:sz w:val="16"/>
        <w:szCs w:val="16"/>
      </w:rPr>
      <w:tab/>
      <w:t xml:space="preserve">Exhibit A </w:t>
    </w:r>
    <w:r w:rsidRPr="00DB083B">
      <w:rPr>
        <w:sz w:val="16"/>
        <w:szCs w:val="16"/>
      </w:rPr>
      <w:t xml:space="preserve">– </w:t>
    </w:r>
    <w:r>
      <w:rPr>
        <w:sz w:val="16"/>
        <w:szCs w:val="16"/>
      </w:rPr>
      <w:t>[Topic of Exhibit]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917D5" w14:textId="77777777" w:rsidR="002A7FC8" w:rsidRPr="00DB083B" w:rsidRDefault="002A7FC8" w:rsidP="00DB083B">
    <w:pPr>
      <w:pStyle w:val="Footer"/>
      <w:pBdr>
        <w:top w:val="single" w:sz="8" w:space="1" w:color="auto"/>
      </w:pBdr>
      <w:tabs>
        <w:tab w:val="clear" w:pos="4320"/>
        <w:tab w:val="clear" w:pos="8640"/>
        <w:tab w:val="center" w:pos="3960"/>
        <w:tab w:val="right" w:pos="9360"/>
      </w:tabs>
      <w:spacing w:before="240"/>
      <w:rPr>
        <w:sz w:val="16"/>
        <w:szCs w:val="16"/>
      </w:rPr>
    </w:pPr>
    <w:r>
      <w:rPr>
        <w:sz w:val="16"/>
        <w:szCs w:val="16"/>
      </w:rPr>
      <w:t>SOP:  [short description of SOP subject]</w:t>
    </w:r>
    <w:r>
      <w:rPr>
        <w:sz w:val="16"/>
        <w:szCs w:val="16"/>
      </w:rPr>
      <w:tab/>
    </w:r>
    <w:r>
      <w:rPr>
        <w:sz w:val="16"/>
        <w:szCs w:val="16"/>
      </w:rPr>
      <w:tab/>
      <w:t xml:space="preserve">Exhibit B </w:t>
    </w:r>
    <w:r w:rsidRPr="00DB083B">
      <w:rPr>
        <w:sz w:val="16"/>
        <w:szCs w:val="16"/>
      </w:rPr>
      <w:t xml:space="preserve">– </w:t>
    </w:r>
    <w:r>
      <w:rPr>
        <w:sz w:val="16"/>
        <w:szCs w:val="16"/>
      </w:rPr>
      <w:t>[Topic of Exhibit]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38BF3" w14:textId="77777777" w:rsidR="002A7FC8" w:rsidRPr="00DB083B" w:rsidRDefault="002A7FC8" w:rsidP="00DB083B">
    <w:pPr>
      <w:pStyle w:val="Footer"/>
      <w:pBdr>
        <w:top w:val="single" w:sz="8" w:space="1" w:color="auto"/>
      </w:pBdr>
      <w:tabs>
        <w:tab w:val="clear" w:pos="4320"/>
        <w:tab w:val="clear" w:pos="8640"/>
        <w:tab w:val="center" w:pos="3960"/>
        <w:tab w:val="right" w:pos="9360"/>
      </w:tabs>
      <w:spacing w:before="240"/>
      <w:rPr>
        <w:sz w:val="16"/>
        <w:szCs w:val="16"/>
      </w:rPr>
    </w:pPr>
    <w:r>
      <w:rPr>
        <w:sz w:val="16"/>
        <w:szCs w:val="16"/>
      </w:rPr>
      <w:t>SOP:  [short description of SOP subject]</w:t>
    </w:r>
    <w:r>
      <w:rPr>
        <w:sz w:val="16"/>
        <w:szCs w:val="16"/>
      </w:rPr>
      <w:tab/>
    </w:r>
    <w:r>
      <w:rPr>
        <w:sz w:val="16"/>
        <w:szCs w:val="16"/>
      </w:rPr>
      <w:tab/>
      <w:t xml:space="preserve">Exhibit C </w:t>
    </w:r>
    <w:r w:rsidRPr="00DB083B">
      <w:rPr>
        <w:sz w:val="16"/>
        <w:szCs w:val="16"/>
      </w:rPr>
      <w:t>–</w:t>
    </w:r>
    <w:r>
      <w:rPr>
        <w:sz w:val="16"/>
        <w:szCs w:val="16"/>
      </w:rPr>
      <w:t xml:space="preserve"> [Topic of Exhibit]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9772F" w14:textId="77777777" w:rsidR="00F27B07" w:rsidRDefault="00F27B07">
      <w:r>
        <w:separator/>
      </w:r>
    </w:p>
  </w:footnote>
  <w:footnote w:type="continuationSeparator" w:id="0">
    <w:p w14:paraId="01E3BAE5" w14:textId="77777777" w:rsidR="00F27B07" w:rsidRDefault="00F27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C74DB" w14:textId="77777777" w:rsidR="002A7FC8" w:rsidRPr="00F969FF" w:rsidRDefault="002A7FC8" w:rsidP="004E63A0">
    <w:pPr>
      <w:jc w:val="center"/>
      <w:rPr>
        <w:kern w:val="2"/>
        <w:sz w:val="28"/>
        <w:szCs w:val="28"/>
      </w:rPr>
    </w:pPr>
    <w:r>
      <w:rPr>
        <w:b/>
        <w:kern w:val="2"/>
        <w:sz w:val="28"/>
        <w:szCs w:val="28"/>
      </w:rPr>
      <w:t>STANDARD OPERA</w:t>
    </w:r>
    <w:r w:rsidRPr="00F969FF">
      <w:rPr>
        <w:b/>
        <w:kern w:val="2"/>
        <w:sz w:val="28"/>
        <w:szCs w:val="28"/>
      </w:rPr>
      <w:t>TING PROCEDURE</w:t>
    </w:r>
  </w:p>
  <w:p w14:paraId="78DBC714" w14:textId="77777777" w:rsidR="002A7FC8" w:rsidRPr="009417DB" w:rsidRDefault="002A7FC8" w:rsidP="00872A2B">
    <w:pPr>
      <w:jc w:val="center"/>
      <w:rPr>
        <w:kern w:val="2"/>
      </w:rPr>
    </w:pPr>
  </w:p>
  <w:p w14:paraId="22713C15" w14:textId="77777777" w:rsidR="002A7FC8" w:rsidRPr="004E63A0" w:rsidRDefault="002A7FC8" w:rsidP="004E63A0">
    <w:pPr>
      <w:pBdr>
        <w:bottom w:val="single" w:sz="8" w:space="1" w:color="auto"/>
      </w:pBdr>
      <w:tabs>
        <w:tab w:val="center" w:pos="5760"/>
        <w:tab w:val="right" w:pos="9360"/>
      </w:tabs>
      <w:spacing w:after="240"/>
    </w:pPr>
    <w:r w:rsidRPr="00961368">
      <w:t xml:space="preserve">Procedure No.: </w:t>
    </w:r>
    <w:r>
      <w:rPr>
        <w:b/>
      </w:rPr>
      <w:t>SOP-PDLW-HYDROTREAT</w:t>
    </w:r>
    <w:r w:rsidRPr="00961368">
      <w:tab/>
    </w:r>
    <w:r>
      <w:t>R</w:t>
    </w:r>
    <w:r w:rsidRPr="00961368">
      <w:t xml:space="preserve">ev. No.: </w:t>
    </w:r>
    <w:r>
      <w:rPr>
        <w:b/>
      </w:rPr>
      <w:t>0</w:t>
    </w:r>
    <w:r>
      <w:rPr>
        <w:b/>
      </w:rPr>
      <w:tab/>
    </w:r>
    <w:r w:rsidRPr="00961368">
      <w:t xml:space="preserve">Page </w:t>
    </w:r>
    <w:r>
      <w:fldChar w:fldCharType="begin"/>
    </w:r>
    <w:r>
      <w:instrText xml:space="preserve"> PAGE </w:instrText>
    </w:r>
    <w:r>
      <w:fldChar w:fldCharType="separate"/>
    </w:r>
    <w:r>
      <w:rPr>
        <w:noProof/>
      </w:rPr>
      <w:t>1</w:t>
    </w:r>
    <w:r>
      <w:rPr>
        <w:noProof/>
      </w:rPr>
      <w:fldChar w:fldCharType="end"/>
    </w:r>
    <w:r w:rsidRPr="00961368">
      <w:t xml:space="preserve"> of </w:t>
    </w:r>
    <w:r>
      <w:fldChar w:fldCharType="begin"/>
    </w:r>
    <w:r>
      <w:instrText xml:space="preserve"> PAGEREF LastPageOfBody \h </w:instrText>
    </w:r>
    <w:r>
      <w:fldChar w:fldCharType="separate"/>
    </w:r>
    <w:r>
      <w:rPr>
        <w:b/>
        <w:bCs/>
        <w:noProof/>
      </w:rPr>
      <w:t>Error! Bookmark not defined.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535C" w14:textId="77777777" w:rsidR="002A7FC8" w:rsidRPr="00F969FF" w:rsidRDefault="002A7FC8" w:rsidP="00E731FB">
    <w:pPr>
      <w:jc w:val="center"/>
      <w:rPr>
        <w:kern w:val="2"/>
        <w:sz w:val="28"/>
        <w:szCs w:val="28"/>
      </w:rPr>
    </w:pPr>
    <w:r>
      <w:rPr>
        <w:b/>
        <w:kern w:val="2"/>
        <w:sz w:val="28"/>
        <w:szCs w:val="28"/>
      </w:rPr>
      <w:t>STANDARD OPERA</w:t>
    </w:r>
    <w:r w:rsidRPr="00F969FF">
      <w:rPr>
        <w:b/>
        <w:kern w:val="2"/>
        <w:sz w:val="28"/>
        <w:szCs w:val="28"/>
      </w:rPr>
      <w:t>TING PROCEDURE</w:t>
    </w:r>
  </w:p>
  <w:p w14:paraId="3057E2B0" w14:textId="77777777" w:rsidR="002A7FC8" w:rsidRPr="009417DB" w:rsidRDefault="002A7FC8" w:rsidP="00872A2B">
    <w:pPr>
      <w:jc w:val="center"/>
      <w:rPr>
        <w:kern w:val="2"/>
      </w:rPr>
    </w:pPr>
  </w:p>
  <w:p w14:paraId="36A053DA" w14:textId="77777777" w:rsidR="002A7FC8" w:rsidRDefault="002A7FC8" w:rsidP="0007540F">
    <w:pPr>
      <w:pBdr>
        <w:bottom w:val="single" w:sz="8" w:space="1" w:color="auto"/>
      </w:pBdr>
      <w:tabs>
        <w:tab w:val="center" w:pos="5760"/>
        <w:tab w:val="right" w:pos="9360"/>
      </w:tabs>
      <w:spacing w:after="240"/>
    </w:pPr>
    <w:r>
      <w:t>Procedure Name and Research Unit</w:t>
    </w:r>
    <w:r w:rsidRPr="00961368">
      <w:tab/>
    </w:r>
    <w:r>
      <w:t>R</w:t>
    </w:r>
    <w:r w:rsidRPr="00961368">
      <w:t>ev</w:t>
    </w:r>
    <w:r>
      <w:t>ision</w:t>
    </w:r>
    <w:r w:rsidRPr="00961368">
      <w:t xml:space="preserve">: </w:t>
    </w:r>
    <w:r>
      <w:rPr>
        <w:b/>
      </w:rPr>
      <w:t>[Rev]</w:t>
    </w:r>
    <w:r>
      <w:rPr>
        <w:b/>
      </w:rPr>
      <w:tab/>
    </w:r>
    <w:r w:rsidRPr="00961368">
      <w:t xml:space="preserve">Page </w:t>
    </w:r>
    <w:r>
      <w:fldChar w:fldCharType="begin"/>
    </w:r>
    <w:r>
      <w:instrText xml:space="preserve"> PAGE   \* MERGEFORMAT </w:instrText>
    </w:r>
    <w:r>
      <w:fldChar w:fldCharType="separate"/>
    </w:r>
    <w:r w:rsidR="00407D91">
      <w:rPr>
        <w:noProof/>
      </w:rPr>
      <w:t>2</w:t>
    </w:r>
    <w:r>
      <w:rPr>
        <w:noProof/>
      </w:rPr>
      <w:fldChar w:fldCharType="end"/>
    </w:r>
    <w:r w:rsidRPr="00961368">
      <w:t xml:space="preserve"> of </w:t>
    </w:r>
    <w:r w:rsidR="00F27B07">
      <w:fldChar w:fldCharType="begin"/>
    </w:r>
    <w:r w:rsidR="00F27B07">
      <w:instrText xml:space="preserve"> NUMPAGES   \* MERGEFORMAT </w:instrText>
    </w:r>
    <w:r w:rsidR="00F27B07">
      <w:fldChar w:fldCharType="separate"/>
    </w:r>
    <w:r w:rsidR="00407D91">
      <w:rPr>
        <w:noProof/>
      </w:rPr>
      <w:t>18</w:t>
    </w:r>
    <w:r w:rsidR="00F27B07">
      <w:rPr>
        <w:noProof/>
      </w:rPr>
      <w:fldChar w:fldCharType="end"/>
    </w:r>
    <w:r>
      <w:rPr>
        <w:noProof/>
      </w:rPr>
      <mc:AlternateContent>
        <mc:Choice Requires="wps">
          <w:drawing>
            <wp:anchor distT="0" distB="0" distL="114300" distR="114300" simplePos="0" relativeHeight="251658240" behindDoc="0" locked="0" layoutInCell="1" allowOverlap="1" wp14:anchorId="06DB35B9" wp14:editId="22A8BCAC">
              <wp:simplePos x="0" y="0"/>
              <wp:positionH relativeFrom="margin">
                <wp:align>center</wp:align>
              </wp:positionH>
              <wp:positionV relativeFrom="page">
                <wp:posOffset>7315200</wp:posOffset>
              </wp:positionV>
              <wp:extent cx="5943600" cy="21945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94560"/>
                      </a:xfrm>
                      <a:prstGeom prst="rect">
                        <a:avLst/>
                      </a:prstGeom>
                      <a:solidFill>
                        <a:srgbClr val="FFFFFF"/>
                      </a:solidFill>
                      <a:ln w="9525">
                        <a:noFill/>
                        <a:miter lim="800000"/>
                        <a:headEnd/>
                        <a:tailEnd/>
                      </a:ln>
                    </wps:spPr>
                    <wps:txbx>
                      <w:txbxContent>
                        <w:p w14:paraId="6CF3C55E" w14:textId="77777777" w:rsidR="002A7FC8" w:rsidRPr="00B013D6" w:rsidRDefault="002A7FC8" w:rsidP="00712BB1">
                          <w:pPr>
                            <w:spacing w:after="120"/>
                            <w:rPr>
                              <w:b/>
                              <w:vanish/>
                              <w:color w:val="0000FF"/>
                            </w:rPr>
                          </w:pPr>
                          <w:r w:rsidRPr="00B013D6">
                            <w:rPr>
                              <w:b/>
                              <w:vanish/>
                              <w:color w:val="0000FF"/>
                            </w:rPr>
                            <w:t>TEMPLATE CHANGE HISTORY</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2" w:type="dxa"/>
                              <w:right w:w="72" w:type="dxa"/>
                            </w:tblCellMar>
                            <w:tblLook w:val="0000" w:firstRow="0" w:lastRow="0" w:firstColumn="0" w:lastColumn="0" w:noHBand="0" w:noVBand="0"/>
                          </w:tblPr>
                          <w:tblGrid>
                            <w:gridCol w:w="1152"/>
                            <w:gridCol w:w="1584"/>
                            <w:gridCol w:w="6336"/>
                          </w:tblGrid>
                          <w:tr w:rsidR="002A7FC8" w:rsidRPr="00B013D6" w14:paraId="04A302FC" w14:textId="77777777" w:rsidTr="00B013D6">
                            <w:trPr>
                              <w:jc w:val="center"/>
                              <w:hidden/>
                            </w:trPr>
                            <w:tc>
                              <w:tcPr>
                                <w:tcW w:w="1152" w:type="dxa"/>
                                <w:shd w:val="pct10" w:color="auto" w:fill="auto"/>
                                <w:vAlign w:val="center"/>
                              </w:tcPr>
                              <w:p w14:paraId="5EE7894E"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w:t>
                                </w:r>
                              </w:p>
                            </w:tc>
                            <w:tc>
                              <w:tcPr>
                                <w:tcW w:w="1584" w:type="dxa"/>
                                <w:shd w:val="pct10" w:color="auto" w:fill="auto"/>
                                <w:vAlign w:val="center"/>
                              </w:tcPr>
                              <w:p w14:paraId="738B4D6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 Date</w:t>
                                </w:r>
                              </w:p>
                            </w:tc>
                            <w:tc>
                              <w:tcPr>
                                <w:tcW w:w="6336" w:type="dxa"/>
                                <w:shd w:val="pct10" w:color="auto" w:fill="auto"/>
                                <w:vAlign w:val="center"/>
                              </w:tcPr>
                              <w:p w14:paraId="4224462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Description of Change</w:t>
                                </w:r>
                              </w:p>
                            </w:tc>
                          </w:tr>
                          <w:tr w:rsidR="002A7FC8" w:rsidRPr="00B013D6" w14:paraId="2675DE9E" w14:textId="77777777" w:rsidTr="00B013D6">
                            <w:trPr>
                              <w:jc w:val="center"/>
                              <w:hidden/>
                            </w:trPr>
                            <w:tc>
                              <w:tcPr>
                                <w:tcW w:w="1152" w:type="dxa"/>
                                <w:vAlign w:val="center"/>
                              </w:tcPr>
                              <w:p w14:paraId="7CB62A5A"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w:t>
                                </w:r>
                              </w:p>
                            </w:tc>
                            <w:tc>
                              <w:tcPr>
                                <w:tcW w:w="1584" w:type="dxa"/>
                                <w:vAlign w:val="center"/>
                              </w:tcPr>
                              <w:p w14:paraId="7383B05C"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03 Jun 2014</w:t>
                                </w:r>
                              </w:p>
                            </w:tc>
                            <w:tc>
                              <w:tcPr>
                                <w:tcW w:w="6336" w:type="dxa"/>
                                <w:vAlign w:val="center"/>
                              </w:tcPr>
                              <w:p w14:paraId="1E11A865" w14:textId="77777777" w:rsidR="002A7FC8" w:rsidRPr="00B013D6" w:rsidRDefault="002A7FC8" w:rsidP="004A2113">
                                <w:pPr>
                                  <w:pStyle w:val="Header"/>
                                  <w:tabs>
                                    <w:tab w:val="clear" w:pos="4320"/>
                                    <w:tab w:val="clear" w:pos="8640"/>
                                  </w:tabs>
                                  <w:spacing w:beforeLines="40" w:before="96" w:afterLines="40" w:after="96"/>
                                  <w:rPr>
                                    <w:vanish/>
                                    <w:color w:val="0000FF"/>
                                    <w:highlight w:val="yellow"/>
                                  </w:rPr>
                                </w:pPr>
                                <w:r w:rsidRPr="00B013D6">
                                  <w:rPr>
                                    <w:vanish/>
                                    <w:color w:val="0000FF"/>
                                  </w:rPr>
                                  <w:t>Initial version</w:t>
                                </w:r>
                                <w:r>
                                  <w:rPr>
                                    <w:vanish/>
                                    <w:color w:val="0000FF"/>
                                  </w:rPr>
                                  <w:t xml:space="preserve"> of the SOP template</w:t>
                                </w:r>
                                <w:r w:rsidRPr="00B013D6">
                                  <w:rPr>
                                    <w:vanish/>
                                    <w:color w:val="0000FF"/>
                                  </w:rPr>
                                  <w:t>.</w:t>
                                </w:r>
                              </w:p>
                            </w:tc>
                          </w:tr>
                          <w:tr w:rsidR="002A7FC8" w:rsidRPr="00B013D6" w14:paraId="7D970904" w14:textId="77777777" w:rsidTr="00B013D6">
                            <w:trPr>
                              <w:jc w:val="center"/>
                              <w:hidden/>
                            </w:trPr>
                            <w:tc>
                              <w:tcPr>
                                <w:tcW w:w="1152" w:type="dxa"/>
                                <w:vAlign w:val="center"/>
                              </w:tcPr>
                              <w:p w14:paraId="12EA2885"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3C2136FB"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61470BA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5C02842" w14:textId="77777777" w:rsidTr="00B013D6">
                            <w:trPr>
                              <w:jc w:val="center"/>
                              <w:hidden/>
                            </w:trPr>
                            <w:tc>
                              <w:tcPr>
                                <w:tcW w:w="1152" w:type="dxa"/>
                                <w:vAlign w:val="center"/>
                              </w:tcPr>
                              <w:p w14:paraId="2641C841"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44AC2B5F"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C08B97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r w:rsidR="002A7FC8" w:rsidRPr="00B013D6" w14:paraId="61BE512D" w14:textId="77777777" w:rsidTr="00B013D6">
                            <w:trPr>
                              <w:jc w:val="center"/>
                              <w:hidden/>
                            </w:trPr>
                            <w:tc>
                              <w:tcPr>
                                <w:tcW w:w="1152" w:type="dxa"/>
                                <w:vAlign w:val="center"/>
                              </w:tcPr>
                              <w:p w14:paraId="07D522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169A5183" w14:textId="77777777" w:rsidR="002A7FC8" w:rsidRPr="00B013D6" w:rsidRDefault="002A7FC8" w:rsidP="004A2113">
                                <w:pPr>
                                  <w:pStyle w:val="Header"/>
                                  <w:tabs>
                                    <w:tab w:val="left" w:pos="720"/>
                                  </w:tabs>
                                  <w:spacing w:beforeLines="40" w:before="96" w:afterLines="40" w:after="96"/>
                                  <w:jc w:val="center"/>
                                  <w:rPr>
                                    <w:vanish/>
                                    <w:color w:val="0000FF"/>
                                  </w:rPr>
                                </w:pPr>
                              </w:p>
                            </w:tc>
                            <w:tc>
                              <w:tcPr>
                                <w:tcW w:w="6336" w:type="dxa"/>
                                <w:vAlign w:val="center"/>
                              </w:tcPr>
                              <w:p w14:paraId="3935D87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6A33FC6" w14:textId="77777777" w:rsidTr="00B013D6">
                            <w:trPr>
                              <w:jc w:val="center"/>
                              <w:hidden/>
                            </w:trPr>
                            <w:tc>
                              <w:tcPr>
                                <w:tcW w:w="1152" w:type="dxa"/>
                                <w:vAlign w:val="center"/>
                              </w:tcPr>
                              <w:p w14:paraId="5D3D26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0DFBFA90"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6C820E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bl>
                        <w:p w14:paraId="0FD23A17" w14:textId="77777777" w:rsidR="002A7FC8" w:rsidRPr="00B013D6" w:rsidRDefault="002A7FC8" w:rsidP="00712BB1">
                          <w:pPr>
                            <w:spacing w:before="120"/>
                            <w:rPr>
                              <w:vanish/>
                              <w:color w:val="0000FF"/>
                              <w:sz w:val="16"/>
                              <w:szCs w:val="16"/>
                            </w:rPr>
                          </w:pPr>
                          <w:r w:rsidRPr="00B013D6">
                            <w:rPr>
                              <w:vanish/>
                              <w:color w:val="0000FF"/>
                              <w:sz w:val="16"/>
                              <w:szCs w:val="16"/>
                            </w:rPr>
                            <w:t>Keep this non-printing text box in the SOP for traceability to the template revision used.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DB35B9" id="_x0000_t202" coordsize="21600,21600" o:spt="202" path="m,l,21600r21600,l21600,xe">
              <v:stroke joinstyle="miter"/>
              <v:path gradientshapeok="t" o:connecttype="rect"/>
            </v:shapetype>
            <v:shape id="_x0000_s1027" type="#_x0000_t202" style="position:absolute;margin-left:0;margin-top:8in;width:468pt;height:172.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" stroked="f">
              <v:textbox>
                <w:txbxContent>
                  <w:p w14:paraId="6CF3C55E" w14:textId="77777777" w:rsidR="002A7FC8" w:rsidRPr="00B013D6" w:rsidRDefault="002A7FC8" w:rsidP="00712BB1">
                    <w:pPr>
                      <w:spacing w:after="120"/>
                      <w:rPr>
                        <w:b/>
                        <w:vanish/>
                        <w:color w:val="0000FF"/>
                      </w:rPr>
                    </w:pPr>
                    <w:r w:rsidRPr="00B013D6">
                      <w:rPr>
                        <w:b/>
                        <w:vanish/>
                        <w:color w:val="0000FF"/>
                      </w:rPr>
                      <w:t>TEMPLATE CHANGE HISTORY</w:t>
                    </w: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CellMar>
                        <w:left w:w="72" w:type="dxa"/>
                        <w:right w:w="72" w:type="dxa"/>
                      </w:tblCellMar>
                      <w:tblLook w:val="0000" w:firstRow="0" w:lastRow="0" w:firstColumn="0" w:lastColumn="0" w:noHBand="0" w:noVBand="0"/>
                    </w:tblPr>
                    <w:tblGrid>
                      <w:gridCol w:w="1152"/>
                      <w:gridCol w:w="1584"/>
                      <w:gridCol w:w="6336"/>
                    </w:tblGrid>
                    <w:tr w:rsidR="002A7FC8" w:rsidRPr="00B013D6" w14:paraId="04A302FC" w14:textId="77777777" w:rsidTr="00B013D6">
                      <w:trPr>
                        <w:jc w:val="center"/>
                        <w:hidden/>
                      </w:trPr>
                      <w:tc>
                        <w:tcPr>
                          <w:tcW w:w="1152" w:type="dxa"/>
                          <w:shd w:val="pct10" w:color="auto" w:fill="auto"/>
                          <w:vAlign w:val="center"/>
                        </w:tcPr>
                        <w:p w14:paraId="5EE7894E"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w:t>
                          </w:r>
                        </w:p>
                      </w:tc>
                      <w:tc>
                        <w:tcPr>
                          <w:tcW w:w="1584" w:type="dxa"/>
                          <w:shd w:val="pct10" w:color="auto" w:fill="auto"/>
                          <w:vAlign w:val="center"/>
                        </w:tcPr>
                        <w:p w14:paraId="738B4D6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Revision Date</w:t>
                          </w:r>
                        </w:p>
                      </w:tc>
                      <w:tc>
                        <w:tcPr>
                          <w:tcW w:w="6336" w:type="dxa"/>
                          <w:shd w:val="pct10" w:color="auto" w:fill="auto"/>
                          <w:vAlign w:val="center"/>
                        </w:tcPr>
                        <w:p w14:paraId="42244620" w14:textId="77777777" w:rsidR="002A7FC8" w:rsidRPr="00B013D6" w:rsidRDefault="002A7FC8" w:rsidP="004A2113">
                          <w:pPr>
                            <w:pStyle w:val="Header"/>
                            <w:tabs>
                              <w:tab w:val="clear" w:pos="4320"/>
                              <w:tab w:val="clear" w:pos="8640"/>
                            </w:tabs>
                            <w:spacing w:beforeLines="40" w:before="96" w:afterLines="40" w:after="96"/>
                            <w:jc w:val="center"/>
                            <w:rPr>
                              <w:b/>
                              <w:bCs/>
                              <w:vanish/>
                              <w:color w:val="0000FF"/>
                            </w:rPr>
                          </w:pPr>
                          <w:r w:rsidRPr="00B013D6">
                            <w:rPr>
                              <w:b/>
                              <w:bCs/>
                              <w:vanish/>
                              <w:color w:val="0000FF"/>
                            </w:rPr>
                            <w:t>Description of Change</w:t>
                          </w:r>
                        </w:p>
                      </w:tc>
                    </w:tr>
                    <w:tr w:rsidR="002A7FC8" w:rsidRPr="00B013D6" w14:paraId="2675DE9E" w14:textId="77777777" w:rsidTr="00B013D6">
                      <w:trPr>
                        <w:jc w:val="center"/>
                        <w:hidden/>
                      </w:trPr>
                      <w:tc>
                        <w:tcPr>
                          <w:tcW w:w="1152" w:type="dxa"/>
                          <w:vAlign w:val="center"/>
                        </w:tcPr>
                        <w:p w14:paraId="7CB62A5A"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w:t>
                          </w:r>
                        </w:p>
                      </w:tc>
                      <w:tc>
                        <w:tcPr>
                          <w:tcW w:w="1584" w:type="dxa"/>
                          <w:vAlign w:val="center"/>
                        </w:tcPr>
                        <w:p w14:paraId="7383B05C"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r w:rsidRPr="00B013D6">
                            <w:rPr>
                              <w:vanish/>
                              <w:color w:val="0000FF"/>
                            </w:rPr>
                            <w:t>03 Jun 2014</w:t>
                          </w:r>
                        </w:p>
                      </w:tc>
                      <w:tc>
                        <w:tcPr>
                          <w:tcW w:w="6336" w:type="dxa"/>
                          <w:vAlign w:val="center"/>
                        </w:tcPr>
                        <w:p w14:paraId="1E11A865" w14:textId="77777777" w:rsidR="002A7FC8" w:rsidRPr="00B013D6" w:rsidRDefault="002A7FC8" w:rsidP="004A2113">
                          <w:pPr>
                            <w:pStyle w:val="Header"/>
                            <w:tabs>
                              <w:tab w:val="clear" w:pos="4320"/>
                              <w:tab w:val="clear" w:pos="8640"/>
                            </w:tabs>
                            <w:spacing w:beforeLines="40" w:before="96" w:afterLines="40" w:after="96"/>
                            <w:rPr>
                              <w:vanish/>
                              <w:color w:val="0000FF"/>
                              <w:highlight w:val="yellow"/>
                            </w:rPr>
                          </w:pPr>
                          <w:r w:rsidRPr="00B013D6">
                            <w:rPr>
                              <w:vanish/>
                              <w:color w:val="0000FF"/>
                            </w:rPr>
                            <w:t>Initial version</w:t>
                          </w:r>
                          <w:r>
                            <w:rPr>
                              <w:vanish/>
                              <w:color w:val="0000FF"/>
                            </w:rPr>
                            <w:t xml:space="preserve"> of the SOP template</w:t>
                          </w:r>
                          <w:r w:rsidRPr="00B013D6">
                            <w:rPr>
                              <w:vanish/>
                              <w:color w:val="0000FF"/>
                            </w:rPr>
                            <w:t>.</w:t>
                          </w:r>
                        </w:p>
                      </w:tc>
                    </w:tr>
                    <w:tr w:rsidR="002A7FC8" w:rsidRPr="00B013D6" w14:paraId="7D970904" w14:textId="77777777" w:rsidTr="00B013D6">
                      <w:trPr>
                        <w:jc w:val="center"/>
                        <w:hidden/>
                      </w:trPr>
                      <w:tc>
                        <w:tcPr>
                          <w:tcW w:w="1152" w:type="dxa"/>
                          <w:vAlign w:val="center"/>
                        </w:tcPr>
                        <w:p w14:paraId="12EA2885"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3C2136FB"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61470BA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5C02842" w14:textId="77777777" w:rsidTr="00B013D6">
                      <w:trPr>
                        <w:jc w:val="center"/>
                        <w:hidden/>
                      </w:trPr>
                      <w:tc>
                        <w:tcPr>
                          <w:tcW w:w="1152" w:type="dxa"/>
                          <w:vAlign w:val="center"/>
                        </w:tcPr>
                        <w:p w14:paraId="2641C841"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44AC2B5F"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C08B97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r w:rsidR="002A7FC8" w:rsidRPr="00B013D6" w14:paraId="61BE512D" w14:textId="77777777" w:rsidTr="00B013D6">
                      <w:trPr>
                        <w:jc w:val="center"/>
                        <w:hidden/>
                      </w:trPr>
                      <w:tc>
                        <w:tcPr>
                          <w:tcW w:w="1152" w:type="dxa"/>
                          <w:vAlign w:val="center"/>
                        </w:tcPr>
                        <w:p w14:paraId="07D522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169A5183" w14:textId="77777777" w:rsidR="002A7FC8" w:rsidRPr="00B013D6" w:rsidRDefault="002A7FC8" w:rsidP="004A2113">
                          <w:pPr>
                            <w:pStyle w:val="Header"/>
                            <w:tabs>
                              <w:tab w:val="left" w:pos="720"/>
                            </w:tabs>
                            <w:spacing w:beforeLines="40" w:before="96" w:afterLines="40" w:after="96"/>
                            <w:jc w:val="center"/>
                            <w:rPr>
                              <w:vanish/>
                              <w:color w:val="0000FF"/>
                            </w:rPr>
                          </w:pPr>
                        </w:p>
                      </w:tc>
                      <w:tc>
                        <w:tcPr>
                          <w:tcW w:w="6336" w:type="dxa"/>
                          <w:vAlign w:val="center"/>
                        </w:tcPr>
                        <w:p w14:paraId="3935D878" w14:textId="77777777" w:rsidR="002A7FC8" w:rsidRPr="00B013D6" w:rsidRDefault="002A7FC8" w:rsidP="004A2113">
                          <w:pPr>
                            <w:pStyle w:val="Header"/>
                            <w:tabs>
                              <w:tab w:val="left" w:pos="720"/>
                            </w:tabs>
                            <w:spacing w:beforeLines="40" w:before="96" w:afterLines="40" w:after="96"/>
                            <w:rPr>
                              <w:vanish/>
                              <w:color w:val="0000FF"/>
                            </w:rPr>
                          </w:pPr>
                        </w:p>
                      </w:tc>
                    </w:tr>
                    <w:tr w:rsidR="002A7FC8" w:rsidRPr="00B013D6" w14:paraId="16A33FC6" w14:textId="77777777" w:rsidTr="00B013D6">
                      <w:trPr>
                        <w:jc w:val="center"/>
                        <w:hidden/>
                      </w:trPr>
                      <w:tc>
                        <w:tcPr>
                          <w:tcW w:w="1152" w:type="dxa"/>
                          <w:vAlign w:val="center"/>
                        </w:tcPr>
                        <w:p w14:paraId="5D3D2687"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1584" w:type="dxa"/>
                          <w:vAlign w:val="center"/>
                        </w:tcPr>
                        <w:p w14:paraId="0DFBFA90" w14:textId="77777777" w:rsidR="002A7FC8" w:rsidRPr="00B013D6" w:rsidRDefault="002A7FC8" w:rsidP="004A2113">
                          <w:pPr>
                            <w:pStyle w:val="Header"/>
                            <w:tabs>
                              <w:tab w:val="clear" w:pos="4320"/>
                              <w:tab w:val="clear" w:pos="8640"/>
                            </w:tabs>
                            <w:spacing w:beforeLines="40" w:before="96" w:afterLines="40" w:after="96"/>
                            <w:jc w:val="center"/>
                            <w:rPr>
                              <w:vanish/>
                              <w:color w:val="0000FF"/>
                            </w:rPr>
                          </w:pPr>
                        </w:p>
                      </w:tc>
                      <w:tc>
                        <w:tcPr>
                          <w:tcW w:w="6336" w:type="dxa"/>
                          <w:vAlign w:val="center"/>
                        </w:tcPr>
                        <w:p w14:paraId="16C820E9" w14:textId="77777777" w:rsidR="002A7FC8" w:rsidRPr="00B013D6" w:rsidRDefault="002A7FC8" w:rsidP="004A2113">
                          <w:pPr>
                            <w:pStyle w:val="Header"/>
                            <w:tabs>
                              <w:tab w:val="clear" w:pos="4320"/>
                              <w:tab w:val="clear" w:pos="8640"/>
                            </w:tabs>
                            <w:spacing w:beforeLines="40" w:before="96" w:afterLines="40" w:after="96"/>
                            <w:rPr>
                              <w:vanish/>
                              <w:color w:val="0000FF"/>
                            </w:rPr>
                          </w:pPr>
                        </w:p>
                      </w:tc>
                    </w:tr>
                  </w:tbl>
                  <w:p w14:paraId="0FD23A17" w14:textId="77777777" w:rsidR="002A7FC8" w:rsidRPr="00B013D6" w:rsidRDefault="002A7FC8" w:rsidP="00712BB1">
                    <w:pPr>
                      <w:spacing w:before="120"/>
                      <w:rPr>
                        <w:vanish/>
                        <w:color w:val="0000FF"/>
                        <w:sz w:val="16"/>
                        <w:szCs w:val="16"/>
                      </w:rPr>
                    </w:pPr>
                    <w:r w:rsidRPr="00B013D6">
                      <w:rPr>
                        <w:vanish/>
                        <w:color w:val="0000FF"/>
                        <w:sz w:val="16"/>
                        <w:szCs w:val="16"/>
                      </w:rPr>
                      <w:t>Keep this non-printing text box in the SOP for traceability to the template revision used.</w:t>
                    </w:r>
                  </w:p>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FA902" w14:textId="77777777" w:rsidR="002A7FC8" w:rsidRPr="00F969FF" w:rsidRDefault="002A7FC8" w:rsidP="00E731FB">
    <w:pPr>
      <w:jc w:val="center"/>
      <w:rPr>
        <w:kern w:val="2"/>
        <w:sz w:val="28"/>
        <w:szCs w:val="28"/>
      </w:rPr>
    </w:pPr>
    <w:r>
      <w:rPr>
        <w:b/>
        <w:kern w:val="2"/>
        <w:sz w:val="28"/>
        <w:szCs w:val="28"/>
      </w:rPr>
      <w:t>STANDARD OPERA</w:t>
    </w:r>
    <w:r w:rsidRPr="00F969FF">
      <w:rPr>
        <w:b/>
        <w:kern w:val="2"/>
        <w:sz w:val="28"/>
        <w:szCs w:val="28"/>
      </w:rPr>
      <w:t>TING PROCEDURE</w:t>
    </w:r>
  </w:p>
  <w:p w14:paraId="0D13A6B1" w14:textId="77777777" w:rsidR="002A7FC8" w:rsidRPr="009417DB" w:rsidRDefault="002A7FC8" w:rsidP="00872A2B">
    <w:pPr>
      <w:jc w:val="center"/>
      <w:rPr>
        <w:kern w:val="2"/>
      </w:rPr>
    </w:pPr>
  </w:p>
  <w:p w14:paraId="45EE9C88" w14:textId="77777777" w:rsidR="002A7FC8" w:rsidRDefault="002A7FC8" w:rsidP="0007540F">
    <w:pPr>
      <w:pBdr>
        <w:bottom w:val="single" w:sz="8" w:space="1" w:color="auto"/>
      </w:pBdr>
      <w:tabs>
        <w:tab w:val="center" w:pos="5760"/>
        <w:tab w:val="right" w:pos="9360"/>
      </w:tabs>
      <w:spacing w:after="240"/>
    </w:pPr>
    <w:r>
      <w:t xml:space="preserve">Procedure Name and Research Unit </w:t>
    </w:r>
    <w:r w:rsidRPr="00961368">
      <w:tab/>
    </w:r>
    <w:r>
      <w:t>R</w:t>
    </w:r>
    <w:r w:rsidRPr="00961368">
      <w:t>ev</w:t>
    </w:r>
    <w:r>
      <w:t>ision</w:t>
    </w:r>
    <w:r w:rsidRPr="00961368">
      <w:t xml:space="preserve">: </w:t>
    </w:r>
    <w:r>
      <w:rPr>
        <w:b/>
      </w:rPr>
      <w:t>[Rev]</w:t>
    </w:r>
    <w:r>
      <w:rPr>
        <w:b/>
      </w:rPr>
      <w:tab/>
    </w:r>
    <w:r w:rsidRPr="00961368">
      <w:t xml:space="preserve">Page </w:t>
    </w:r>
    <w:r>
      <w:fldChar w:fldCharType="begin"/>
    </w:r>
    <w:r>
      <w:instrText xml:space="preserve"> PAGE   \* MERGEFORMAT </w:instrText>
    </w:r>
    <w:r>
      <w:fldChar w:fldCharType="separate"/>
    </w:r>
    <w:r w:rsidR="00407D91">
      <w:rPr>
        <w:noProof/>
      </w:rPr>
      <w:t>15</w:t>
    </w:r>
    <w:r>
      <w:rPr>
        <w:noProof/>
      </w:rPr>
      <w:fldChar w:fldCharType="end"/>
    </w:r>
    <w:r w:rsidRPr="00961368">
      <w:t xml:space="preserve"> of </w:t>
    </w:r>
    <w:r w:rsidR="00F27B07">
      <w:fldChar w:fldCharType="begin"/>
    </w:r>
    <w:r w:rsidR="00F27B07">
      <w:instrText xml:space="preserve"> NUMPAGES   \* MERGEFORMAT </w:instrText>
    </w:r>
    <w:r w:rsidR="00F27B07">
      <w:fldChar w:fldCharType="separate"/>
    </w:r>
    <w:r w:rsidR="00407D91">
      <w:rPr>
        <w:noProof/>
      </w:rPr>
      <w:t>18</w:t>
    </w:r>
    <w:r w:rsidR="00F27B07">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4A6D5" w14:textId="77777777" w:rsidR="002A7FC8" w:rsidRPr="009417DB" w:rsidRDefault="002A7FC8" w:rsidP="001851B7">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rPr>
    </w:pPr>
    <w:r w:rsidRPr="009417DB">
      <w:rPr>
        <w:b/>
        <w:kern w:val="2"/>
        <w:sz w:val="30"/>
      </w:rPr>
      <w:t>QA IMPLEMENTING PROCEDURE</w:t>
    </w:r>
  </w:p>
  <w:p w14:paraId="5C8122CD" w14:textId="77777777" w:rsidR="002A7FC8" w:rsidRPr="009417DB" w:rsidRDefault="002A7FC8" w:rsidP="001851B7">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6121021D" w14:textId="77777777" w:rsidR="002A7FC8" w:rsidRDefault="002A7FC8" w:rsidP="006641C0">
    <w:pPr>
      <w:tabs>
        <w:tab w:val="left" w:pos="3420"/>
        <w:tab w:val="left" w:pos="5160"/>
        <w:tab w:val="left" w:pos="8160"/>
      </w:tabs>
    </w:pPr>
    <w:r w:rsidRPr="00961368">
      <w:t xml:space="preserve">Procedure No.: </w:t>
    </w:r>
    <w:r w:rsidRPr="00961368">
      <w:rPr>
        <w:b/>
      </w:rPr>
      <w:t>QA-WTPSP-</w:t>
    </w:r>
    <w:r>
      <w:rPr>
        <w:b/>
      </w:rPr>
      <w:t>0601</w:t>
    </w:r>
    <w:r w:rsidRPr="00961368">
      <w:tab/>
    </w:r>
    <w:r>
      <w:t>R</w:t>
    </w:r>
    <w:r w:rsidRPr="00961368">
      <w:t xml:space="preserve">ev. No.: </w:t>
    </w:r>
    <w:r>
      <w:rPr>
        <w:b/>
      </w:rPr>
      <w:t>0.3</w:t>
    </w:r>
    <w:r>
      <w:rPr>
        <w:b/>
      </w:rPr>
      <w:tab/>
    </w:r>
    <w:r>
      <w:t>Effective Date:</w:t>
    </w:r>
    <w:r w:rsidRPr="002B0C78">
      <w:rPr>
        <w:b/>
      </w:rPr>
      <w:t xml:space="preserve"> </w:t>
    </w:r>
    <w:r>
      <w:rPr>
        <w:b/>
      </w:rPr>
      <w:t>10/7/2011</w:t>
    </w:r>
    <w:r>
      <w:tab/>
    </w:r>
    <w:r w:rsidRPr="00961368">
      <w:t xml:space="preserve">Page </w:t>
    </w:r>
    <w:r>
      <w:fldChar w:fldCharType="begin"/>
    </w:r>
    <w:r>
      <w:instrText xml:space="preserve"> PAGE </w:instrText>
    </w:r>
    <w:r>
      <w:fldChar w:fldCharType="separate"/>
    </w:r>
    <w:r>
      <w:rPr>
        <w:noProof/>
      </w:rPr>
      <w:t>1</w:t>
    </w:r>
    <w:r>
      <w:rPr>
        <w:noProof/>
      </w:rPr>
      <w:fldChar w:fldCharType="end"/>
    </w:r>
    <w:r w:rsidRPr="00961368">
      <w:t xml:space="preserve"> of </w:t>
    </w:r>
    <w:r>
      <w:t>8</w:t>
    </w:r>
  </w:p>
  <w:p w14:paraId="4A5B051A" w14:textId="77777777" w:rsidR="002A7FC8" w:rsidRDefault="00F27B07" w:rsidP="00404E49">
    <w:pPr>
      <w:pStyle w:val="Header"/>
    </w:pPr>
    <w:r>
      <w:pict w14:anchorId="3E5ACA62">
        <v:rect id="_x0000_i1025" style="width:468pt;height:1.5pt" o:hralign="center" o:hrstd="t" o:hrnoshade="t" o:hr="t" fillcolor="gray" stroked="f"/>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F88D8" w14:textId="77777777" w:rsidR="002A7FC8" w:rsidRPr="00F969FF" w:rsidRDefault="002A7FC8" w:rsidP="00F969FF">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sz w:val="28"/>
        <w:szCs w:val="28"/>
      </w:rPr>
    </w:pPr>
    <w:r>
      <w:rPr>
        <w:b/>
        <w:kern w:val="2"/>
        <w:sz w:val="28"/>
        <w:szCs w:val="28"/>
      </w:rPr>
      <w:t>STANDARD OPERA</w:t>
    </w:r>
    <w:r w:rsidRPr="00F969FF">
      <w:rPr>
        <w:b/>
        <w:kern w:val="2"/>
        <w:sz w:val="28"/>
        <w:szCs w:val="28"/>
      </w:rPr>
      <w:t>TING PROCEDURE</w:t>
    </w:r>
  </w:p>
  <w:p w14:paraId="56318901" w14:textId="77777777" w:rsidR="002A7FC8" w:rsidRPr="009417DB" w:rsidRDefault="002A7FC8" w:rsidP="00F969FF">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4561D097" w14:textId="77777777" w:rsidR="002A7FC8" w:rsidRDefault="002A7FC8" w:rsidP="0005644B">
    <w:pPr>
      <w:pBdr>
        <w:bottom w:val="single" w:sz="8" w:space="1" w:color="auto"/>
      </w:pBdr>
      <w:tabs>
        <w:tab w:val="center" w:pos="5760"/>
        <w:tab w:val="right" w:pos="9360"/>
      </w:tabs>
      <w:spacing w:after="240"/>
    </w:pPr>
    <w:r w:rsidRPr="00961368">
      <w:t xml:space="preserve">Procedure No.: </w:t>
    </w:r>
    <w:r w:rsidRPr="00705D01">
      <w:rPr>
        <w:b/>
      </w:rPr>
      <w:t>[SOP_Document_Number]</w:t>
    </w:r>
    <w:r w:rsidRPr="00961368">
      <w:tab/>
    </w:r>
    <w:r>
      <w:t>R</w:t>
    </w:r>
    <w:r w:rsidRPr="00961368">
      <w:t>ev</w:t>
    </w:r>
    <w:r>
      <w:t>ision</w:t>
    </w:r>
    <w:r w:rsidRPr="00961368">
      <w:t xml:space="preserve">: </w:t>
    </w:r>
    <w:r>
      <w:rPr>
        <w:b/>
      </w:rPr>
      <w:t>[Rev]</w:t>
    </w:r>
    <w:r>
      <w:rPr>
        <w:b/>
      </w:rPr>
      <w:tab/>
    </w:r>
    <w:r w:rsidRPr="00961368">
      <w:t xml:space="preserve">Page </w:t>
    </w:r>
    <w:r>
      <w:t>A-</w:t>
    </w:r>
    <w:r>
      <w:fldChar w:fldCharType="begin"/>
    </w:r>
    <w:r>
      <w:instrText xml:space="preserve"> PAGE </w:instrText>
    </w:r>
    <w:r>
      <w:fldChar w:fldCharType="separate"/>
    </w:r>
    <w:r w:rsidR="00407D91">
      <w:rPr>
        <w:noProof/>
      </w:rPr>
      <w:t>1</w:t>
    </w:r>
    <w:r>
      <w:rPr>
        <w:noProof/>
      </w:rPr>
      <w:fldChar w:fldCharType="end"/>
    </w:r>
    <w:r w:rsidRPr="00961368">
      <w:t xml:space="preserve"> of </w:t>
    </w:r>
    <w:r w:rsidR="00F27B07">
      <w:fldChar w:fldCharType="begin"/>
    </w:r>
    <w:r w:rsidR="00F27B07">
      <w:instrText xml:space="preserve"> SECTIONPAGES   \* MERGEFORMAT </w:instrText>
    </w:r>
    <w:r w:rsidR="00F27B07">
      <w:fldChar w:fldCharType="separate"/>
    </w:r>
    <w:r w:rsidR="00407D91">
      <w:rPr>
        <w:noProof/>
      </w:rPr>
      <w:t>1</w:t>
    </w:r>
    <w:r w:rsidR="00F27B07">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1A3D" w14:textId="77777777" w:rsidR="002A7FC8" w:rsidRPr="00F969FF" w:rsidRDefault="002A7FC8" w:rsidP="00F969FF">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sz w:val="28"/>
        <w:szCs w:val="28"/>
      </w:rPr>
    </w:pPr>
    <w:r>
      <w:rPr>
        <w:b/>
        <w:kern w:val="2"/>
        <w:sz w:val="28"/>
        <w:szCs w:val="28"/>
      </w:rPr>
      <w:t>STANDARD OPERA</w:t>
    </w:r>
    <w:r w:rsidRPr="00F969FF">
      <w:rPr>
        <w:b/>
        <w:kern w:val="2"/>
        <w:sz w:val="28"/>
        <w:szCs w:val="28"/>
      </w:rPr>
      <w:t>TING PROCEDURE</w:t>
    </w:r>
  </w:p>
  <w:p w14:paraId="1FC16FEE" w14:textId="77777777" w:rsidR="002A7FC8" w:rsidRPr="009417DB" w:rsidRDefault="002A7FC8" w:rsidP="00F969FF">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5AEFB8CE" w14:textId="77777777" w:rsidR="002A7FC8" w:rsidRDefault="002A7FC8" w:rsidP="0005644B">
    <w:pPr>
      <w:pBdr>
        <w:bottom w:val="single" w:sz="8" w:space="1" w:color="auto"/>
      </w:pBdr>
      <w:tabs>
        <w:tab w:val="center" w:pos="5760"/>
        <w:tab w:val="right" w:pos="9360"/>
      </w:tabs>
      <w:spacing w:after="240"/>
    </w:pPr>
    <w:r w:rsidRPr="00961368">
      <w:t xml:space="preserve">Procedure No.: </w:t>
    </w:r>
    <w:r w:rsidRPr="00705D01">
      <w:rPr>
        <w:b/>
      </w:rPr>
      <w:t>[SOP_Document_Number]</w:t>
    </w:r>
    <w:r w:rsidRPr="00961368">
      <w:tab/>
    </w:r>
    <w:r>
      <w:t>R</w:t>
    </w:r>
    <w:r w:rsidRPr="00961368">
      <w:t>ev</w:t>
    </w:r>
    <w:r>
      <w:t>ision</w:t>
    </w:r>
    <w:r w:rsidRPr="00961368">
      <w:t xml:space="preserve">: </w:t>
    </w:r>
    <w:r>
      <w:rPr>
        <w:b/>
      </w:rPr>
      <w:t>[Rev]</w:t>
    </w:r>
    <w:r>
      <w:rPr>
        <w:b/>
      </w:rPr>
      <w:tab/>
    </w:r>
    <w:r w:rsidRPr="00961368">
      <w:t xml:space="preserve">Page </w:t>
    </w:r>
    <w:r>
      <w:t>B-</w:t>
    </w:r>
    <w:r>
      <w:fldChar w:fldCharType="begin"/>
    </w:r>
    <w:r>
      <w:instrText xml:space="preserve"> PAGE </w:instrText>
    </w:r>
    <w:r>
      <w:fldChar w:fldCharType="separate"/>
    </w:r>
    <w:r w:rsidR="00407D91">
      <w:rPr>
        <w:noProof/>
      </w:rPr>
      <w:t>1</w:t>
    </w:r>
    <w:r>
      <w:rPr>
        <w:noProof/>
      </w:rPr>
      <w:fldChar w:fldCharType="end"/>
    </w:r>
    <w:r w:rsidRPr="00961368">
      <w:t xml:space="preserve"> of </w:t>
    </w:r>
    <w:r w:rsidR="00F27B07">
      <w:fldChar w:fldCharType="begin"/>
    </w:r>
    <w:r w:rsidR="00F27B07">
      <w:instrText xml:space="preserve"> SECTIONPAGES   \* MERGEFORMAT </w:instrText>
    </w:r>
    <w:r w:rsidR="00F27B07">
      <w:fldChar w:fldCharType="separate"/>
    </w:r>
    <w:r w:rsidR="00407D91">
      <w:rPr>
        <w:noProof/>
      </w:rPr>
      <w:t>1</w:t>
    </w:r>
    <w:r w:rsidR="00F27B07">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CA862" w14:textId="77777777" w:rsidR="002A7FC8" w:rsidRPr="00F969FF" w:rsidRDefault="002A7FC8" w:rsidP="00F969FF">
    <w:pPr>
      <w:tabs>
        <w:tab w:val="center" w:pos="4680"/>
        <w:tab w:val="left" w:pos="4800"/>
        <w:tab w:val="left" w:pos="5400"/>
        <w:tab w:val="left" w:pos="6000"/>
        <w:tab w:val="left" w:pos="6600"/>
        <w:tab w:val="left" w:pos="7200"/>
        <w:tab w:val="left" w:pos="7800"/>
        <w:tab w:val="left" w:pos="8400"/>
        <w:tab w:val="left" w:pos="9000"/>
        <w:tab w:val="left" w:pos="9360"/>
      </w:tabs>
      <w:jc w:val="center"/>
      <w:rPr>
        <w:kern w:val="2"/>
        <w:sz w:val="28"/>
        <w:szCs w:val="28"/>
      </w:rPr>
    </w:pPr>
    <w:r>
      <w:rPr>
        <w:b/>
        <w:kern w:val="2"/>
        <w:sz w:val="28"/>
        <w:szCs w:val="28"/>
      </w:rPr>
      <w:t>STANDARD OPERA</w:t>
    </w:r>
    <w:r w:rsidRPr="00F969FF">
      <w:rPr>
        <w:b/>
        <w:kern w:val="2"/>
        <w:sz w:val="28"/>
        <w:szCs w:val="28"/>
      </w:rPr>
      <w:t>TING PROCEDURE</w:t>
    </w:r>
  </w:p>
  <w:p w14:paraId="7844745E" w14:textId="77777777" w:rsidR="002A7FC8" w:rsidRPr="009417DB" w:rsidRDefault="002A7FC8" w:rsidP="00F969FF">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360"/>
      </w:tabs>
      <w:jc w:val="center"/>
      <w:rPr>
        <w:kern w:val="2"/>
      </w:rPr>
    </w:pPr>
  </w:p>
  <w:p w14:paraId="75311FE6" w14:textId="77777777" w:rsidR="002A7FC8" w:rsidRDefault="002A7FC8" w:rsidP="0005644B">
    <w:pPr>
      <w:pBdr>
        <w:bottom w:val="single" w:sz="8" w:space="1" w:color="auto"/>
      </w:pBdr>
      <w:tabs>
        <w:tab w:val="center" w:pos="5760"/>
        <w:tab w:val="right" w:pos="9360"/>
      </w:tabs>
      <w:spacing w:after="240"/>
    </w:pPr>
    <w:r w:rsidRPr="00961368">
      <w:t xml:space="preserve">Procedure No.: </w:t>
    </w:r>
    <w:r w:rsidRPr="00705D01">
      <w:rPr>
        <w:b/>
      </w:rPr>
      <w:t>[SOP_Document_Number]</w:t>
    </w:r>
    <w:r w:rsidRPr="00961368">
      <w:tab/>
    </w:r>
    <w:r>
      <w:t>R</w:t>
    </w:r>
    <w:r w:rsidRPr="00961368">
      <w:t>ev</w:t>
    </w:r>
    <w:r>
      <w:t>ision</w:t>
    </w:r>
    <w:r w:rsidRPr="00961368">
      <w:t xml:space="preserve">: </w:t>
    </w:r>
    <w:r>
      <w:rPr>
        <w:b/>
      </w:rPr>
      <w:t>[Rev]</w:t>
    </w:r>
    <w:r>
      <w:rPr>
        <w:b/>
      </w:rPr>
      <w:tab/>
    </w:r>
    <w:r w:rsidRPr="00961368">
      <w:t xml:space="preserve">Page </w:t>
    </w:r>
    <w:r>
      <w:t>C-</w:t>
    </w:r>
    <w:r>
      <w:fldChar w:fldCharType="begin"/>
    </w:r>
    <w:r>
      <w:instrText xml:space="preserve"> PAGE </w:instrText>
    </w:r>
    <w:r>
      <w:fldChar w:fldCharType="separate"/>
    </w:r>
    <w:r w:rsidR="00407D91">
      <w:rPr>
        <w:noProof/>
      </w:rPr>
      <w:t>1</w:t>
    </w:r>
    <w:r>
      <w:rPr>
        <w:noProof/>
      </w:rPr>
      <w:fldChar w:fldCharType="end"/>
    </w:r>
    <w:r w:rsidRPr="00961368">
      <w:t xml:space="preserve"> of </w:t>
    </w:r>
    <w:r w:rsidR="00F27B07">
      <w:fldChar w:fldCharType="begin"/>
    </w:r>
    <w:r w:rsidR="00F27B07">
      <w:instrText xml:space="preserve"> SECTIONPAGES   \* MERGEFORMAT </w:instrText>
    </w:r>
    <w:r w:rsidR="00F27B07">
      <w:fldChar w:fldCharType="separate"/>
    </w:r>
    <w:r w:rsidR="00407D91">
      <w:rPr>
        <w:noProof/>
      </w:rPr>
      <w:t>1</w:t>
    </w:r>
    <w:r w:rsidR="00F27B07">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0F57"/>
    <w:multiLevelType w:val="hybridMultilevel"/>
    <w:tmpl w:val="844AA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21A4C"/>
    <w:multiLevelType w:val="multilevel"/>
    <w:tmpl w:val="9334D774"/>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11374A"/>
    <w:multiLevelType w:val="hybridMultilevel"/>
    <w:tmpl w:val="5B0E9EEE"/>
    <w:lvl w:ilvl="0" w:tplc="A81E2DC6">
      <w:start w:val="1"/>
      <w:numFmt w:val="bullet"/>
      <w:pStyle w:val="KM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5E1"/>
    <w:multiLevelType w:val="hybridMultilevel"/>
    <w:tmpl w:val="F822CD88"/>
    <w:name w:val="SOP_Heading_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B269F"/>
    <w:multiLevelType w:val="hybridMultilevel"/>
    <w:tmpl w:val="8E501928"/>
    <w:lvl w:ilvl="0" w:tplc="A5B47880">
      <w:start w:val="1"/>
      <w:numFmt w:val="decimal"/>
      <w:lvlText w:val="%1."/>
      <w:lvlJc w:val="left"/>
      <w:pPr>
        <w:ind w:left="2880" w:hanging="450"/>
      </w:pPr>
      <w:rPr>
        <w:rFonts w:hint="default"/>
      </w:rPr>
    </w:lvl>
    <w:lvl w:ilvl="1" w:tplc="6CCC3502">
      <w:start w:val="1"/>
      <w:numFmt w:val="lowerLetter"/>
      <w:lvlText w:val="%2."/>
      <w:lvlJc w:val="left"/>
      <w:pPr>
        <w:ind w:left="3510" w:hanging="360"/>
      </w:pPr>
      <w:rPr>
        <w:rFonts w:hint="default"/>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1C483F46"/>
    <w:multiLevelType w:val="hybridMultilevel"/>
    <w:tmpl w:val="650291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EED2365"/>
    <w:multiLevelType w:val="hybridMultilevel"/>
    <w:tmpl w:val="4B6AB0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4A769C"/>
    <w:multiLevelType w:val="hybridMultilevel"/>
    <w:tmpl w:val="17022D8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 w15:restartNumberingAfterBreak="0">
    <w:nsid w:val="24DE0C03"/>
    <w:multiLevelType w:val="multilevel"/>
    <w:tmpl w:val="690C8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FC37E88"/>
    <w:multiLevelType w:val="hybridMultilevel"/>
    <w:tmpl w:val="0D70BD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5D25F7"/>
    <w:multiLevelType w:val="multilevel"/>
    <w:tmpl w:val="690C8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1D15C62"/>
    <w:multiLevelType w:val="hybridMultilevel"/>
    <w:tmpl w:val="F56C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8D7E02"/>
    <w:multiLevelType w:val="hybridMultilevel"/>
    <w:tmpl w:val="0A06F1B8"/>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2810EC9"/>
    <w:multiLevelType w:val="hybridMultilevel"/>
    <w:tmpl w:val="881E5F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4181EC4"/>
    <w:multiLevelType w:val="multilevel"/>
    <w:tmpl w:val="690C8CB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565696B"/>
    <w:multiLevelType w:val="hybridMultilevel"/>
    <w:tmpl w:val="EA007FA6"/>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15:restartNumberingAfterBreak="0">
    <w:nsid w:val="47107005"/>
    <w:multiLevelType w:val="hybridMultilevel"/>
    <w:tmpl w:val="8FD8D8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C68000F"/>
    <w:multiLevelType w:val="hybridMultilevel"/>
    <w:tmpl w:val="69DE0B3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45F56"/>
    <w:multiLevelType w:val="multilevel"/>
    <w:tmpl w:val="9CDAD670"/>
    <w:lvl w:ilvl="0">
      <w:start w:val="1"/>
      <w:numFmt w:val="decimal"/>
      <w:lvlText w:val="%1.0"/>
      <w:lvlJc w:val="left"/>
      <w:pPr>
        <w:tabs>
          <w:tab w:val="num" w:pos="720"/>
        </w:tabs>
        <w:ind w:left="720" w:hanging="720"/>
      </w:pPr>
      <w:rPr>
        <w:rFonts w:hint="default"/>
      </w:rPr>
    </w:lvl>
    <w:lvl w:ilvl="1">
      <w:numFmt w:val="none"/>
      <w:lvlText w:val=""/>
      <w:lvlJc w:val="left"/>
      <w:pPr>
        <w:tabs>
          <w:tab w:val="num" w:pos="360"/>
        </w:tabs>
      </w:pPr>
    </w:lvl>
    <w:lvl w:ilvl="2">
      <w:start w:val="1"/>
      <w:numFmt w:val="bullet"/>
      <w:lvlText w:val="□"/>
      <w:lvlJc w:val="left"/>
      <w:pPr>
        <w:tabs>
          <w:tab w:val="num" w:pos="360"/>
        </w:tabs>
      </w:pPr>
      <w:rPr>
        <w:rFonts w:ascii="Courier New" w:hAnsi="Courier New" w:hint="default"/>
      </w:rPr>
    </w:lvl>
    <w:lvl w:ilvl="3">
      <w:start w:val="1"/>
      <w:numFmt w:val="bullet"/>
      <w:lvlText w:val="□"/>
      <w:lvlJc w:val="left"/>
      <w:pPr>
        <w:tabs>
          <w:tab w:val="num" w:pos="360"/>
        </w:tabs>
      </w:pPr>
      <w:rPr>
        <w:rFonts w:ascii="Courier New" w:hAnsi="Courier New" w:hint="default"/>
      </w:rPr>
    </w:lvl>
    <w:lvl w:ilvl="4">
      <w:start w:val="1"/>
      <w:numFmt w:val="bullet"/>
      <w:lvlText w:val="□"/>
      <w:lvlJc w:val="left"/>
      <w:pPr>
        <w:tabs>
          <w:tab w:val="num" w:pos="360"/>
        </w:tabs>
      </w:pPr>
      <w:rPr>
        <w:rFonts w:ascii="Courier New" w:hAnsi="Courier New" w:hint="default"/>
      </w:rPr>
    </w:lvl>
    <w:lvl w:ilvl="5">
      <w:numFmt w:val="none"/>
      <w:pStyle w:val="Level6A"/>
      <w:lvlText w:val=""/>
      <w:lvlJc w:val="left"/>
      <w:pPr>
        <w:tabs>
          <w:tab w:val="num" w:pos="360"/>
        </w:tabs>
      </w:pPr>
    </w:lvl>
    <w:lvl w:ilvl="6">
      <w:start w:val="1"/>
      <w:numFmt w:val="bullet"/>
      <w:lvlText w:val="□"/>
      <w:lvlJc w:val="left"/>
      <w:rPr>
        <w:rFonts w:ascii="Courier New" w:hAnsi="Courier New" w:hint="default"/>
      </w:rPr>
    </w:lvl>
    <w:lvl w:ilvl="7">
      <w:numFmt w:val="decimal"/>
      <w:lvlText w:val=""/>
      <w:lvlJc w:val="left"/>
    </w:lvl>
    <w:lvl w:ilvl="8">
      <w:numFmt w:val="decimal"/>
      <w:lvlText w:val=""/>
      <w:lvlJc w:val="left"/>
    </w:lvl>
  </w:abstractNum>
  <w:abstractNum w:abstractNumId="19" w15:restartNumberingAfterBreak="0">
    <w:nsid w:val="55846428"/>
    <w:multiLevelType w:val="multilevel"/>
    <w:tmpl w:val="69C6676E"/>
    <w:lvl w:ilvl="0">
      <w:start w:val="1"/>
      <w:numFmt w:val="decimal"/>
      <w:pStyle w:val="Heading1"/>
      <w:lvlText w:val="%1.0"/>
      <w:lvlJc w:val="left"/>
      <w:pPr>
        <w:ind w:left="1080" w:hanging="360"/>
      </w:pPr>
      <w:rPr>
        <w:rFonts w:hint="default"/>
      </w:rPr>
    </w:lvl>
    <w:lvl w:ilvl="1">
      <w:start w:val="1"/>
      <w:numFmt w:val="decimal"/>
      <w:pStyle w:val="SOPHeading2"/>
      <w:lvlText w:val="%1.%2"/>
      <w:lvlJc w:val="left"/>
      <w:pPr>
        <w:ind w:left="1800" w:hanging="360"/>
      </w:pPr>
      <w:rPr>
        <w:rFonts w:hint="default"/>
      </w:rPr>
    </w:lvl>
    <w:lvl w:ilvl="2">
      <w:start w:val="1"/>
      <w:numFmt w:val="decimal"/>
      <w:pStyle w:val="SOPHeading3"/>
      <w:lvlText w:val="%1.%2.%3"/>
      <w:lvlJc w:val="left"/>
      <w:pPr>
        <w:ind w:left="2880" w:hanging="720"/>
      </w:pPr>
      <w:rPr>
        <w:rFonts w:hint="default"/>
      </w:rPr>
    </w:lvl>
    <w:lvl w:ilvl="3">
      <w:start w:val="1"/>
      <w:numFmt w:val="decimal"/>
      <w:pStyle w:val="SOPHeading4"/>
      <w:lvlText w:val="%1.%2.%3.%4"/>
      <w:lvlJc w:val="left"/>
      <w:pPr>
        <w:ind w:left="216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0" w15:restartNumberingAfterBreak="0">
    <w:nsid w:val="589E6B18"/>
    <w:multiLevelType w:val="multilevel"/>
    <w:tmpl w:val="436A8952"/>
    <w:lvl w:ilvl="0">
      <w:numFmt w:val="decimal"/>
      <w:pStyle w:val="SOP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366DCC"/>
    <w:multiLevelType w:val="hybridMultilevel"/>
    <w:tmpl w:val="04C41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202FD"/>
    <w:multiLevelType w:val="hybridMultilevel"/>
    <w:tmpl w:val="9334D774"/>
    <w:lvl w:ilvl="0" w:tplc="8662E298">
      <w:start w:val="1"/>
      <w:numFmt w:val="bullet"/>
      <w:lvlText w:val=""/>
      <w:lvlJc w:val="left"/>
      <w:pPr>
        <w:ind w:left="1440" w:hanging="360"/>
      </w:pPr>
      <w:rPr>
        <w:rFonts w:ascii="Wingdings" w:hAnsi="Wingdings" w:hint="default"/>
      </w:rPr>
    </w:lvl>
    <w:lvl w:ilvl="1" w:tplc="7610D548">
      <w:start w:val="1"/>
      <w:numFmt w:val="bullet"/>
      <w:lvlText w:val=""/>
      <w:lvlJc w:val="left"/>
      <w:pPr>
        <w:ind w:left="1440" w:hanging="360"/>
      </w:pPr>
      <w:rPr>
        <w:rFonts w:ascii="Wingdings" w:hAnsi="Wingdings"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935DC"/>
    <w:multiLevelType w:val="hybridMultilevel"/>
    <w:tmpl w:val="F1AE4E1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64E3353F"/>
    <w:multiLevelType w:val="hybridMultilevel"/>
    <w:tmpl w:val="89CE1B30"/>
    <w:lvl w:ilvl="0" w:tplc="D23823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C0E045B"/>
    <w:multiLevelType w:val="hybridMultilevel"/>
    <w:tmpl w:val="A7F852A8"/>
    <w:lvl w:ilvl="0" w:tplc="95FC5FEA">
      <w:numFmt w:val="decimal"/>
      <w:pStyle w:val="level4"/>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8"/>
  </w:num>
  <w:num w:numId="2">
    <w:abstractNumId w:val="2"/>
  </w:num>
  <w:num w:numId="3">
    <w:abstractNumId w:val="17"/>
  </w:num>
  <w:num w:numId="4">
    <w:abstractNumId w:val="10"/>
  </w:num>
  <w:num w:numId="5">
    <w:abstractNumId w:val="8"/>
  </w:num>
  <w:num w:numId="6">
    <w:abstractNumId w:val="6"/>
  </w:num>
  <w:num w:numId="7">
    <w:abstractNumId w:val="15"/>
  </w:num>
  <w:num w:numId="8">
    <w:abstractNumId w:val="25"/>
  </w:num>
  <w:num w:numId="9">
    <w:abstractNumId w:val="13"/>
  </w:num>
  <w:num w:numId="10">
    <w:abstractNumId w:val="5"/>
  </w:num>
  <w:num w:numId="11">
    <w:abstractNumId w:val="12"/>
  </w:num>
  <w:num w:numId="12">
    <w:abstractNumId w:val="7"/>
  </w:num>
  <w:num w:numId="13">
    <w:abstractNumId w:val="16"/>
  </w:num>
  <w:num w:numId="14">
    <w:abstractNumId w:val="11"/>
  </w:num>
  <w:num w:numId="15">
    <w:abstractNumId w:val="4"/>
  </w:num>
  <w:num w:numId="16">
    <w:abstractNumId w:val="20"/>
  </w:num>
  <w:num w:numId="17">
    <w:abstractNumId w:val="3"/>
  </w:num>
  <w:num w:numId="18">
    <w:abstractNumId w:val="23"/>
  </w:num>
  <w:num w:numId="19">
    <w:abstractNumId w:val="19"/>
  </w:num>
  <w:num w:numId="20">
    <w:abstractNumId w:val="0"/>
  </w:num>
  <w:num w:numId="21">
    <w:abstractNumId w:val="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
  </w:num>
  <w:num w:numId="25">
    <w:abstractNumId w:val="2"/>
  </w:num>
  <w:num w:numId="26">
    <w:abstractNumId w:val="14"/>
  </w:num>
  <w:num w:numId="27">
    <w:abstractNumId w:val="21"/>
  </w:num>
  <w:num w:numId="2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49"/>
    <w:rsid w:val="00000480"/>
    <w:rsid w:val="0000212E"/>
    <w:rsid w:val="000034CD"/>
    <w:rsid w:val="00003673"/>
    <w:rsid w:val="000049A4"/>
    <w:rsid w:val="000049FB"/>
    <w:rsid w:val="00004DA9"/>
    <w:rsid w:val="0000523A"/>
    <w:rsid w:val="000054A6"/>
    <w:rsid w:val="000070BE"/>
    <w:rsid w:val="000117D4"/>
    <w:rsid w:val="00012842"/>
    <w:rsid w:val="000136C8"/>
    <w:rsid w:val="00014FD3"/>
    <w:rsid w:val="00015063"/>
    <w:rsid w:val="000150BB"/>
    <w:rsid w:val="0001526F"/>
    <w:rsid w:val="00015691"/>
    <w:rsid w:val="00015A5E"/>
    <w:rsid w:val="00016704"/>
    <w:rsid w:val="000205F3"/>
    <w:rsid w:val="0002348B"/>
    <w:rsid w:val="00023A8A"/>
    <w:rsid w:val="00027BB2"/>
    <w:rsid w:val="00031293"/>
    <w:rsid w:val="00035B6F"/>
    <w:rsid w:val="0003763D"/>
    <w:rsid w:val="00040D4D"/>
    <w:rsid w:val="00041053"/>
    <w:rsid w:val="000411D8"/>
    <w:rsid w:val="0004147C"/>
    <w:rsid w:val="00042E42"/>
    <w:rsid w:val="000430D4"/>
    <w:rsid w:val="00044BF4"/>
    <w:rsid w:val="00044FBF"/>
    <w:rsid w:val="000451A2"/>
    <w:rsid w:val="000466E6"/>
    <w:rsid w:val="00047181"/>
    <w:rsid w:val="0005045E"/>
    <w:rsid w:val="000528FF"/>
    <w:rsid w:val="00056378"/>
    <w:rsid w:val="0005644B"/>
    <w:rsid w:val="00057834"/>
    <w:rsid w:val="00057C6D"/>
    <w:rsid w:val="00057EE4"/>
    <w:rsid w:val="00061664"/>
    <w:rsid w:val="000628CF"/>
    <w:rsid w:val="00062EEB"/>
    <w:rsid w:val="00063C2D"/>
    <w:rsid w:val="00067CA1"/>
    <w:rsid w:val="00070145"/>
    <w:rsid w:val="00070C8D"/>
    <w:rsid w:val="00074F8C"/>
    <w:rsid w:val="0007540F"/>
    <w:rsid w:val="00075C22"/>
    <w:rsid w:val="00075EB9"/>
    <w:rsid w:val="00076CFB"/>
    <w:rsid w:val="000802D5"/>
    <w:rsid w:val="0008060B"/>
    <w:rsid w:val="000823DD"/>
    <w:rsid w:val="00085182"/>
    <w:rsid w:val="00085261"/>
    <w:rsid w:val="00086BB9"/>
    <w:rsid w:val="00086FCD"/>
    <w:rsid w:val="0008792A"/>
    <w:rsid w:val="00090CE0"/>
    <w:rsid w:val="00091B86"/>
    <w:rsid w:val="000929FF"/>
    <w:rsid w:val="00093A42"/>
    <w:rsid w:val="00095072"/>
    <w:rsid w:val="00095DD1"/>
    <w:rsid w:val="00097F82"/>
    <w:rsid w:val="000A0B9C"/>
    <w:rsid w:val="000A2472"/>
    <w:rsid w:val="000A2F5A"/>
    <w:rsid w:val="000A3A07"/>
    <w:rsid w:val="000A419A"/>
    <w:rsid w:val="000A6117"/>
    <w:rsid w:val="000A6454"/>
    <w:rsid w:val="000A6838"/>
    <w:rsid w:val="000A6875"/>
    <w:rsid w:val="000A758A"/>
    <w:rsid w:val="000B0507"/>
    <w:rsid w:val="000B077D"/>
    <w:rsid w:val="000B1B53"/>
    <w:rsid w:val="000B271B"/>
    <w:rsid w:val="000B36B4"/>
    <w:rsid w:val="000B3B24"/>
    <w:rsid w:val="000B419A"/>
    <w:rsid w:val="000C0CBC"/>
    <w:rsid w:val="000C1F22"/>
    <w:rsid w:val="000C2067"/>
    <w:rsid w:val="000C3162"/>
    <w:rsid w:val="000D0303"/>
    <w:rsid w:val="000D40B5"/>
    <w:rsid w:val="000D7B9C"/>
    <w:rsid w:val="000E1309"/>
    <w:rsid w:val="000E3204"/>
    <w:rsid w:val="000E3463"/>
    <w:rsid w:val="000E3ADA"/>
    <w:rsid w:val="000E3BC2"/>
    <w:rsid w:val="000E40B5"/>
    <w:rsid w:val="000E5848"/>
    <w:rsid w:val="000E632B"/>
    <w:rsid w:val="000E72D0"/>
    <w:rsid w:val="000E795F"/>
    <w:rsid w:val="000F0117"/>
    <w:rsid w:val="000F0458"/>
    <w:rsid w:val="000F0FCB"/>
    <w:rsid w:val="000F1657"/>
    <w:rsid w:val="000F1701"/>
    <w:rsid w:val="000F1938"/>
    <w:rsid w:val="000F1E9C"/>
    <w:rsid w:val="000F2A4F"/>
    <w:rsid w:val="000F2EC2"/>
    <w:rsid w:val="000F3198"/>
    <w:rsid w:val="000F50E8"/>
    <w:rsid w:val="000F7213"/>
    <w:rsid w:val="000F7275"/>
    <w:rsid w:val="000F78C3"/>
    <w:rsid w:val="000F7CAE"/>
    <w:rsid w:val="0010444C"/>
    <w:rsid w:val="0010670E"/>
    <w:rsid w:val="0011329A"/>
    <w:rsid w:val="001133F6"/>
    <w:rsid w:val="001138C2"/>
    <w:rsid w:val="00113B69"/>
    <w:rsid w:val="00116E52"/>
    <w:rsid w:val="00117711"/>
    <w:rsid w:val="001177CE"/>
    <w:rsid w:val="00120D1C"/>
    <w:rsid w:val="001214BB"/>
    <w:rsid w:val="00121BE9"/>
    <w:rsid w:val="00123FE5"/>
    <w:rsid w:val="00124079"/>
    <w:rsid w:val="001252D1"/>
    <w:rsid w:val="001262E8"/>
    <w:rsid w:val="001273E1"/>
    <w:rsid w:val="00127583"/>
    <w:rsid w:val="00127AE8"/>
    <w:rsid w:val="001320A5"/>
    <w:rsid w:val="001326A6"/>
    <w:rsid w:val="001336E5"/>
    <w:rsid w:val="0013374A"/>
    <w:rsid w:val="00134B78"/>
    <w:rsid w:val="00135740"/>
    <w:rsid w:val="00136D1A"/>
    <w:rsid w:val="001408C3"/>
    <w:rsid w:val="0014091B"/>
    <w:rsid w:val="00142388"/>
    <w:rsid w:val="00143ECA"/>
    <w:rsid w:val="00144369"/>
    <w:rsid w:val="001459B7"/>
    <w:rsid w:val="0014635B"/>
    <w:rsid w:val="00146F91"/>
    <w:rsid w:val="001533AE"/>
    <w:rsid w:val="001544A8"/>
    <w:rsid w:val="0015481D"/>
    <w:rsid w:val="001548D7"/>
    <w:rsid w:val="0015682D"/>
    <w:rsid w:val="0015690F"/>
    <w:rsid w:val="0016246D"/>
    <w:rsid w:val="001647F0"/>
    <w:rsid w:val="0016537D"/>
    <w:rsid w:val="00165963"/>
    <w:rsid w:val="0017027D"/>
    <w:rsid w:val="00171248"/>
    <w:rsid w:val="001736D4"/>
    <w:rsid w:val="0017798F"/>
    <w:rsid w:val="00177F80"/>
    <w:rsid w:val="00177FFB"/>
    <w:rsid w:val="001816CD"/>
    <w:rsid w:val="00183915"/>
    <w:rsid w:val="001851B7"/>
    <w:rsid w:val="00186EE7"/>
    <w:rsid w:val="00190494"/>
    <w:rsid w:val="00191778"/>
    <w:rsid w:val="00191B5D"/>
    <w:rsid w:val="00193100"/>
    <w:rsid w:val="0019649D"/>
    <w:rsid w:val="00196C52"/>
    <w:rsid w:val="00197115"/>
    <w:rsid w:val="001972A4"/>
    <w:rsid w:val="001973E1"/>
    <w:rsid w:val="001A0700"/>
    <w:rsid w:val="001A0D6B"/>
    <w:rsid w:val="001A1CA2"/>
    <w:rsid w:val="001A25BB"/>
    <w:rsid w:val="001A25EB"/>
    <w:rsid w:val="001A2991"/>
    <w:rsid w:val="001A7410"/>
    <w:rsid w:val="001A789F"/>
    <w:rsid w:val="001B0EB7"/>
    <w:rsid w:val="001B1375"/>
    <w:rsid w:val="001B5E28"/>
    <w:rsid w:val="001B6B89"/>
    <w:rsid w:val="001B7ADD"/>
    <w:rsid w:val="001C02E8"/>
    <w:rsid w:val="001C40BC"/>
    <w:rsid w:val="001C547F"/>
    <w:rsid w:val="001C557D"/>
    <w:rsid w:val="001C59B1"/>
    <w:rsid w:val="001C628C"/>
    <w:rsid w:val="001C6322"/>
    <w:rsid w:val="001C6EDC"/>
    <w:rsid w:val="001C6F37"/>
    <w:rsid w:val="001D148A"/>
    <w:rsid w:val="001D220C"/>
    <w:rsid w:val="001D63D7"/>
    <w:rsid w:val="001E0FED"/>
    <w:rsid w:val="001E1D23"/>
    <w:rsid w:val="001E2054"/>
    <w:rsid w:val="001E3512"/>
    <w:rsid w:val="001E62F5"/>
    <w:rsid w:val="001E65DF"/>
    <w:rsid w:val="001F164E"/>
    <w:rsid w:val="001F1991"/>
    <w:rsid w:val="001F3229"/>
    <w:rsid w:val="001F4B17"/>
    <w:rsid w:val="002005F3"/>
    <w:rsid w:val="0020198B"/>
    <w:rsid w:val="00204467"/>
    <w:rsid w:val="002049D9"/>
    <w:rsid w:val="00210A61"/>
    <w:rsid w:val="00210E84"/>
    <w:rsid w:val="002111E0"/>
    <w:rsid w:val="00211D34"/>
    <w:rsid w:val="00213550"/>
    <w:rsid w:val="002147A0"/>
    <w:rsid w:val="00214AA3"/>
    <w:rsid w:val="002154E5"/>
    <w:rsid w:val="002178C0"/>
    <w:rsid w:val="00217FBC"/>
    <w:rsid w:val="00221D8E"/>
    <w:rsid w:val="00222074"/>
    <w:rsid w:val="0022267E"/>
    <w:rsid w:val="002227F0"/>
    <w:rsid w:val="00223637"/>
    <w:rsid w:val="00223EB8"/>
    <w:rsid w:val="002301D1"/>
    <w:rsid w:val="00233664"/>
    <w:rsid w:val="00233C4E"/>
    <w:rsid w:val="00234977"/>
    <w:rsid w:val="00235984"/>
    <w:rsid w:val="0024346A"/>
    <w:rsid w:val="002440D1"/>
    <w:rsid w:val="00244E96"/>
    <w:rsid w:val="00246B3E"/>
    <w:rsid w:val="00247F37"/>
    <w:rsid w:val="00250065"/>
    <w:rsid w:val="00253317"/>
    <w:rsid w:val="00254926"/>
    <w:rsid w:val="00254C4A"/>
    <w:rsid w:val="00256AF9"/>
    <w:rsid w:val="00257CB3"/>
    <w:rsid w:val="00262B43"/>
    <w:rsid w:val="0026572D"/>
    <w:rsid w:val="0026648E"/>
    <w:rsid w:val="002678D2"/>
    <w:rsid w:val="0027031F"/>
    <w:rsid w:val="00271267"/>
    <w:rsid w:val="0027343A"/>
    <w:rsid w:val="0027474A"/>
    <w:rsid w:val="00274E64"/>
    <w:rsid w:val="0027513A"/>
    <w:rsid w:val="0027605C"/>
    <w:rsid w:val="00276926"/>
    <w:rsid w:val="00277243"/>
    <w:rsid w:val="0027748B"/>
    <w:rsid w:val="002778F5"/>
    <w:rsid w:val="00281970"/>
    <w:rsid w:val="002828C9"/>
    <w:rsid w:val="00282D22"/>
    <w:rsid w:val="00283058"/>
    <w:rsid w:val="00284135"/>
    <w:rsid w:val="0028479C"/>
    <w:rsid w:val="0029336E"/>
    <w:rsid w:val="002958B0"/>
    <w:rsid w:val="00296552"/>
    <w:rsid w:val="00297189"/>
    <w:rsid w:val="00297F65"/>
    <w:rsid w:val="002A0B53"/>
    <w:rsid w:val="002A239B"/>
    <w:rsid w:val="002A29A1"/>
    <w:rsid w:val="002A3875"/>
    <w:rsid w:val="002A389D"/>
    <w:rsid w:val="002A4E49"/>
    <w:rsid w:val="002A5748"/>
    <w:rsid w:val="002A76DE"/>
    <w:rsid w:val="002A7FC8"/>
    <w:rsid w:val="002B0795"/>
    <w:rsid w:val="002B0C78"/>
    <w:rsid w:val="002B0E65"/>
    <w:rsid w:val="002B24A0"/>
    <w:rsid w:val="002B3250"/>
    <w:rsid w:val="002B44AC"/>
    <w:rsid w:val="002B5738"/>
    <w:rsid w:val="002B62D4"/>
    <w:rsid w:val="002B707E"/>
    <w:rsid w:val="002B7EE8"/>
    <w:rsid w:val="002C06A2"/>
    <w:rsid w:val="002C1383"/>
    <w:rsid w:val="002C2F28"/>
    <w:rsid w:val="002C322A"/>
    <w:rsid w:val="002C475E"/>
    <w:rsid w:val="002C5595"/>
    <w:rsid w:val="002D0219"/>
    <w:rsid w:val="002D0542"/>
    <w:rsid w:val="002D1137"/>
    <w:rsid w:val="002D1BBF"/>
    <w:rsid w:val="002D25AA"/>
    <w:rsid w:val="002D3E6F"/>
    <w:rsid w:val="002D42D2"/>
    <w:rsid w:val="002D5A49"/>
    <w:rsid w:val="002D5C5F"/>
    <w:rsid w:val="002D619A"/>
    <w:rsid w:val="002D6BE5"/>
    <w:rsid w:val="002E2CD0"/>
    <w:rsid w:val="002E3144"/>
    <w:rsid w:val="002E3E12"/>
    <w:rsid w:val="002E40CC"/>
    <w:rsid w:val="002E442C"/>
    <w:rsid w:val="002E47D6"/>
    <w:rsid w:val="002E5448"/>
    <w:rsid w:val="002E5F41"/>
    <w:rsid w:val="002F13B1"/>
    <w:rsid w:val="002F1514"/>
    <w:rsid w:val="002F186F"/>
    <w:rsid w:val="002F2C28"/>
    <w:rsid w:val="002F4857"/>
    <w:rsid w:val="002F555E"/>
    <w:rsid w:val="002F55D1"/>
    <w:rsid w:val="002F674C"/>
    <w:rsid w:val="003007FE"/>
    <w:rsid w:val="00302EB1"/>
    <w:rsid w:val="003031F0"/>
    <w:rsid w:val="003035C0"/>
    <w:rsid w:val="003045E3"/>
    <w:rsid w:val="003045EA"/>
    <w:rsid w:val="003049D9"/>
    <w:rsid w:val="00306433"/>
    <w:rsid w:val="00306BDC"/>
    <w:rsid w:val="0030732B"/>
    <w:rsid w:val="0030763F"/>
    <w:rsid w:val="00311B94"/>
    <w:rsid w:val="00312130"/>
    <w:rsid w:val="00313D7B"/>
    <w:rsid w:val="00313E1E"/>
    <w:rsid w:val="00314BF8"/>
    <w:rsid w:val="00317679"/>
    <w:rsid w:val="00317872"/>
    <w:rsid w:val="00320B52"/>
    <w:rsid w:val="003233EE"/>
    <w:rsid w:val="00326DCA"/>
    <w:rsid w:val="0032797D"/>
    <w:rsid w:val="00330886"/>
    <w:rsid w:val="00332194"/>
    <w:rsid w:val="003322F6"/>
    <w:rsid w:val="0033245D"/>
    <w:rsid w:val="00332A1E"/>
    <w:rsid w:val="0033343B"/>
    <w:rsid w:val="00335823"/>
    <w:rsid w:val="00337143"/>
    <w:rsid w:val="00340113"/>
    <w:rsid w:val="00342BFF"/>
    <w:rsid w:val="003441C8"/>
    <w:rsid w:val="00344D36"/>
    <w:rsid w:val="00345B4B"/>
    <w:rsid w:val="003460A1"/>
    <w:rsid w:val="00346CBB"/>
    <w:rsid w:val="00347C01"/>
    <w:rsid w:val="00350402"/>
    <w:rsid w:val="003505EA"/>
    <w:rsid w:val="00352C99"/>
    <w:rsid w:val="00353E85"/>
    <w:rsid w:val="003545E5"/>
    <w:rsid w:val="00355150"/>
    <w:rsid w:val="003562B9"/>
    <w:rsid w:val="0035649B"/>
    <w:rsid w:val="003573A9"/>
    <w:rsid w:val="003577D0"/>
    <w:rsid w:val="0035792E"/>
    <w:rsid w:val="00357A9E"/>
    <w:rsid w:val="00360674"/>
    <w:rsid w:val="00360E2C"/>
    <w:rsid w:val="00361C20"/>
    <w:rsid w:val="00361E53"/>
    <w:rsid w:val="003626C7"/>
    <w:rsid w:val="00362F03"/>
    <w:rsid w:val="00364212"/>
    <w:rsid w:val="00366595"/>
    <w:rsid w:val="0036669C"/>
    <w:rsid w:val="003725BB"/>
    <w:rsid w:val="00373AF5"/>
    <w:rsid w:val="00375CB1"/>
    <w:rsid w:val="00376072"/>
    <w:rsid w:val="003766CE"/>
    <w:rsid w:val="003768BF"/>
    <w:rsid w:val="00377A35"/>
    <w:rsid w:val="0038152F"/>
    <w:rsid w:val="0038237F"/>
    <w:rsid w:val="00385E49"/>
    <w:rsid w:val="003865A9"/>
    <w:rsid w:val="003866C0"/>
    <w:rsid w:val="003873C3"/>
    <w:rsid w:val="00387951"/>
    <w:rsid w:val="00390453"/>
    <w:rsid w:val="0039156B"/>
    <w:rsid w:val="00393449"/>
    <w:rsid w:val="0039422A"/>
    <w:rsid w:val="003942AC"/>
    <w:rsid w:val="003969D5"/>
    <w:rsid w:val="00397109"/>
    <w:rsid w:val="003A1F45"/>
    <w:rsid w:val="003A2769"/>
    <w:rsid w:val="003A411B"/>
    <w:rsid w:val="003A42F6"/>
    <w:rsid w:val="003A43DF"/>
    <w:rsid w:val="003A696A"/>
    <w:rsid w:val="003B0B66"/>
    <w:rsid w:val="003B17CA"/>
    <w:rsid w:val="003B1F3D"/>
    <w:rsid w:val="003B54FE"/>
    <w:rsid w:val="003B685E"/>
    <w:rsid w:val="003B6A31"/>
    <w:rsid w:val="003C0BC6"/>
    <w:rsid w:val="003C0FA6"/>
    <w:rsid w:val="003C1310"/>
    <w:rsid w:val="003C135A"/>
    <w:rsid w:val="003C239D"/>
    <w:rsid w:val="003C34A1"/>
    <w:rsid w:val="003C53CD"/>
    <w:rsid w:val="003C5F14"/>
    <w:rsid w:val="003D020E"/>
    <w:rsid w:val="003D1D34"/>
    <w:rsid w:val="003D34E4"/>
    <w:rsid w:val="003D36B3"/>
    <w:rsid w:val="003D4844"/>
    <w:rsid w:val="003D49D9"/>
    <w:rsid w:val="003D59ED"/>
    <w:rsid w:val="003D5EE9"/>
    <w:rsid w:val="003D6D31"/>
    <w:rsid w:val="003D757B"/>
    <w:rsid w:val="003E3A56"/>
    <w:rsid w:val="003E5032"/>
    <w:rsid w:val="003E60C3"/>
    <w:rsid w:val="003E6406"/>
    <w:rsid w:val="003E641C"/>
    <w:rsid w:val="003E6530"/>
    <w:rsid w:val="003F1548"/>
    <w:rsid w:val="003F1997"/>
    <w:rsid w:val="003F22D2"/>
    <w:rsid w:val="003F3F40"/>
    <w:rsid w:val="003F41C4"/>
    <w:rsid w:val="003F6590"/>
    <w:rsid w:val="00400787"/>
    <w:rsid w:val="00400E56"/>
    <w:rsid w:val="004019C9"/>
    <w:rsid w:val="00401AB6"/>
    <w:rsid w:val="00402992"/>
    <w:rsid w:val="00402BDD"/>
    <w:rsid w:val="00404E49"/>
    <w:rsid w:val="00406336"/>
    <w:rsid w:val="00407CBC"/>
    <w:rsid w:val="00407D91"/>
    <w:rsid w:val="00407E2F"/>
    <w:rsid w:val="004116D7"/>
    <w:rsid w:val="004142B1"/>
    <w:rsid w:val="004156DC"/>
    <w:rsid w:val="004174D9"/>
    <w:rsid w:val="00420C17"/>
    <w:rsid w:val="0042312B"/>
    <w:rsid w:val="00423499"/>
    <w:rsid w:val="00424BBA"/>
    <w:rsid w:val="00425971"/>
    <w:rsid w:val="00426246"/>
    <w:rsid w:val="0042672F"/>
    <w:rsid w:val="00427F3B"/>
    <w:rsid w:val="0043022F"/>
    <w:rsid w:val="00430ACD"/>
    <w:rsid w:val="00431FB2"/>
    <w:rsid w:val="00433F5D"/>
    <w:rsid w:val="00434640"/>
    <w:rsid w:val="004348C1"/>
    <w:rsid w:val="00434D2B"/>
    <w:rsid w:val="00435D82"/>
    <w:rsid w:val="00436DB5"/>
    <w:rsid w:val="00440BFF"/>
    <w:rsid w:val="00440CD4"/>
    <w:rsid w:val="00441325"/>
    <w:rsid w:val="00445C39"/>
    <w:rsid w:val="00445E6D"/>
    <w:rsid w:val="00447CBB"/>
    <w:rsid w:val="0045131A"/>
    <w:rsid w:val="00451A97"/>
    <w:rsid w:val="004521DA"/>
    <w:rsid w:val="00454B3C"/>
    <w:rsid w:val="00456856"/>
    <w:rsid w:val="004577A1"/>
    <w:rsid w:val="00460C67"/>
    <w:rsid w:val="00462B7A"/>
    <w:rsid w:val="00462E64"/>
    <w:rsid w:val="0046480E"/>
    <w:rsid w:val="00466096"/>
    <w:rsid w:val="004660F1"/>
    <w:rsid w:val="00466B40"/>
    <w:rsid w:val="0046725A"/>
    <w:rsid w:val="00467ABA"/>
    <w:rsid w:val="00470C5B"/>
    <w:rsid w:val="0047163A"/>
    <w:rsid w:val="00473D94"/>
    <w:rsid w:val="00475783"/>
    <w:rsid w:val="004762A9"/>
    <w:rsid w:val="00480877"/>
    <w:rsid w:val="004828B4"/>
    <w:rsid w:val="00482A6B"/>
    <w:rsid w:val="00483661"/>
    <w:rsid w:val="00487AFE"/>
    <w:rsid w:val="00490D57"/>
    <w:rsid w:val="0049111C"/>
    <w:rsid w:val="0049212F"/>
    <w:rsid w:val="004928D3"/>
    <w:rsid w:val="00492A07"/>
    <w:rsid w:val="00493532"/>
    <w:rsid w:val="004940B1"/>
    <w:rsid w:val="00494D7B"/>
    <w:rsid w:val="00497054"/>
    <w:rsid w:val="004A09E0"/>
    <w:rsid w:val="004A0D8A"/>
    <w:rsid w:val="004A2113"/>
    <w:rsid w:val="004A281E"/>
    <w:rsid w:val="004A5329"/>
    <w:rsid w:val="004A67CC"/>
    <w:rsid w:val="004A6B41"/>
    <w:rsid w:val="004A7A71"/>
    <w:rsid w:val="004B03DC"/>
    <w:rsid w:val="004B0A19"/>
    <w:rsid w:val="004B0B25"/>
    <w:rsid w:val="004B1E06"/>
    <w:rsid w:val="004B28AD"/>
    <w:rsid w:val="004B3ED5"/>
    <w:rsid w:val="004B795B"/>
    <w:rsid w:val="004C1202"/>
    <w:rsid w:val="004C1493"/>
    <w:rsid w:val="004C16C5"/>
    <w:rsid w:val="004C2935"/>
    <w:rsid w:val="004C3DA0"/>
    <w:rsid w:val="004C487A"/>
    <w:rsid w:val="004C57C4"/>
    <w:rsid w:val="004C61EB"/>
    <w:rsid w:val="004C653E"/>
    <w:rsid w:val="004C6870"/>
    <w:rsid w:val="004D01F7"/>
    <w:rsid w:val="004D1768"/>
    <w:rsid w:val="004D2562"/>
    <w:rsid w:val="004D29AE"/>
    <w:rsid w:val="004D4C83"/>
    <w:rsid w:val="004D4F75"/>
    <w:rsid w:val="004D689A"/>
    <w:rsid w:val="004E017D"/>
    <w:rsid w:val="004E08D3"/>
    <w:rsid w:val="004E14A4"/>
    <w:rsid w:val="004E2310"/>
    <w:rsid w:val="004E232A"/>
    <w:rsid w:val="004E2C77"/>
    <w:rsid w:val="004E35F4"/>
    <w:rsid w:val="004E4643"/>
    <w:rsid w:val="004E5F5A"/>
    <w:rsid w:val="004E63A0"/>
    <w:rsid w:val="004E6928"/>
    <w:rsid w:val="004E6AE0"/>
    <w:rsid w:val="004E73F9"/>
    <w:rsid w:val="004F129E"/>
    <w:rsid w:val="004F414D"/>
    <w:rsid w:val="004F5528"/>
    <w:rsid w:val="004F5F92"/>
    <w:rsid w:val="004F7690"/>
    <w:rsid w:val="00500794"/>
    <w:rsid w:val="00500E74"/>
    <w:rsid w:val="0050140A"/>
    <w:rsid w:val="00502792"/>
    <w:rsid w:val="00504578"/>
    <w:rsid w:val="00505B28"/>
    <w:rsid w:val="00506A9B"/>
    <w:rsid w:val="00507817"/>
    <w:rsid w:val="00507F9E"/>
    <w:rsid w:val="00510300"/>
    <w:rsid w:val="005107D8"/>
    <w:rsid w:val="00512D76"/>
    <w:rsid w:val="00513657"/>
    <w:rsid w:val="00514B45"/>
    <w:rsid w:val="00520693"/>
    <w:rsid w:val="00520967"/>
    <w:rsid w:val="00522B41"/>
    <w:rsid w:val="00522EFA"/>
    <w:rsid w:val="0052301A"/>
    <w:rsid w:val="00523041"/>
    <w:rsid w:val="00525A82"/>
    <w:rsid w:val="00526B8B"/>
    <w:rsid w:val="00527795"/>
    <w:rsid w:val="00527EE7"/>
    <w:rsid w:val="0053106E"/>
    <w:rsid w:val="0053124A"/>
    <w:rsid w:val="005317FE"/>
    <w:rsid w:val="00532797"/>
    <w:rsid w:val="00533280"/>
    <w:rsid w:val="00533849"/>
    <w:rsid w:val="00535BAA"/>
    <w:rsid w:val="00535C08"/>
    <w:rsid w:val="00536289"/>
    <w:rsid w:val="00537696"/>
    <w:rsid w:val="00537C9F"/>
    <w:rsid w:val="00540554"/>
    <w:rsid w:val="005408AC"/>
    <w:rsid w:val="00541638"/>
    <w:rsid w:val="005419B9"/>
    <w:rsid w:val="00542E11"/>
    <w:rsid w:val="005440B9"/>
    <w:rsid w:val="00544D14"/>
    <w:rsid w:val="00544F9D"/>
    <w:rsid w:val="00546C50"/>
    <w:rsid w:val="00546CCF"/>
    <w:rsid w:val="005474AB"/>
    <w:rsid w:val="00550E83"/>
    <w:rsid w:val="005510A3"/>
    <w:rsid w:val="0055346C"/>
    <w:rsid w:val="0055385E"/>
    <w:rsid w:val="00553DCC"/>
    <w:rsid w:val="00561985"/>
    <w:rsid w:val="00561C91"/>
    <w:rsid w:val="00563290"/>
    <w:rsid w:val="00564B3E"/>
    <w:rsid w:val="00564FCC"/>
    <w:rsid w:val="005651F5"/>
    <w:rsid w:val="00567C68"/>
    <w:rsid w:val="00570EEA"/>
    <w:rsid w:val="00572D40"/>
    <w:rsid w:val="005735C0"/>
    <w:rsid w:val="00574B57"/>
    <w:rsid w:val="0057557F"/>
    <w:rsid w:val="00575EC7"/>
    <w:rsid w:val="00576C96"/>
    <w:rsid w:val="0058052E"/>
    <w:rsid w:val="0058096D"/>
    <w:rsid w:val="0058292B"/>
    <w:rsid w:val="00582973"/>
    <w:rsid w:val="00582C6C"/>
    <w:rsid w:val="005838B4"/>
    <w:rsid w:val="00586875"/>
    <w:rsid w:val="005874E2"/>
    <w:rsid w:val="00590625"/>
    <w:rsid w:val="00590663"/>
    <w:rsid w:val="0059235E"/>
    <w:rsid w:val="0059524D"/>
    <w:rsid w:val="00596425"/>
    <w:rsid w:val="00596565"/>
    <w:rsid w:val="00596E57"/>
    <w:rsid w:val="00597E47"/>
    <w:rsid w:val="005A1073"/>
    <w:rsid w:val="005A187E"/>
    <w:rsid w:val="005A1C3D"/>
    <w:rsid w:val="005A22C5"/>
    <w:rsid w:val="005A34DA"/>
    <w:rsid w:val="005A352F"/>
    <w:rsid w:val="005A43D0"/>
    <w:rsid w:val="005A4710"/>
    <w:rsid w:val="005A559C"/>
    <w:rsid w:val="005B1079"/>
    <w:rsid w:val="005B3346"/>
    <w:rsid w:val="005B337A"/>
    <w:rsid w:val="005B584D"/>
    <w:rsid w:val="005B587A"/>
    <w:rsid w:val="005B5B32"/>
    <w:rsid w:val="005B5F15"/>
    <w:rsid w:val="005B7A26"/>
    <w:rsid w:val="005C0958"/>
    <w:rsid w:val="005C0AFC"/>
    <w:rsid w:val="005C13AC"/>
    <w:rsid w:val="005C26AA"/>
    <w:rsid w:val="005C363B"/>
    <w:rsid w:val="005C41D0"/>
    <w:rsid w:val="005C57FB"/>
    <w:rsid w:val="005C6F3A"/>
    <w:rsid w:val="005D0F72"/>
    <w:rsid w:val="005D3955"/>
    <w:rsid w:val="005D457B"/>
    <w:rsid w:val="005D5C6E"/>
    <w:rsid w:val="005E10C5"/>
    <w:rsid w:val="005E2999"/>
    <w:rsid w:val="005E2ADE"/>
    <w:rsid w:val="005E374C"/>
    <w:rsid w:val="005E4246"/>
    <w:rsid w:val="005E5452"/>
    <w:rsid w:val="005E64BC"/>
    <w:rsid w:val="005F27EA"/>
    <w:rsid w:val="005F4382"/>
    <w:rsid w:val="005F46EB"/>
    <w:rsid w:val="005F61F7"/>
    <w:rsid w:val="005F6A53"/>
    <w:rsid w:val="005F7098"/>
    <w:rsid w:val="006015D2"/>
    <w:rsid w:val="0060238E"/>
    <w:rsid w:val="0060335F"/>
    <w:rsid w:val="006039C2"/>
    <w:rsid w:val="00604746"/>
    <w:rsid w:val="00604BA4"/>
    <w:rsid w:val="006053A3"/>
    <w:rsid w:val="00605688"/>
    <w:rsid w:val="006062DB"/>
    <w:rsid w:val="00606B1D"/>
    <w:rsid w:val="00606DEC"/>
    <w:rsid w:val="00607041"/>
    <w:rsid w:val="0061009A"/>
    <w:rsid w:val="00610DF9"/>
    <w:rsid w:val="00611D3E"/>
    <w:rsid w:val="006128F7"/>
    <w:rsid w:val="006132BA"/>
    <w:rsid w:val="00613B37"/>
    <w:rsid w:val="00613C09"/>
    <w:rsid w:val="00615195"/>
    <w:rsid w:val="006168D6"/>
    <w:rsid w:val="00617145"/>
    <w:rsid w:val="006175DD"/>
    <w:rsid w:val="00620CE4"/>
    <w:rsid w:val="00622274"/>
    <w:rsid w:val="00624542"/>
    <w:rsid w:val="00626CC8"/>
    <w:rsid w:val="006303B0"/>
    <w:rsid w:val="006303F9"/>
    <w:rsid w:val="00632406"/>
    <w:rsid w:val="006324CD"/>
    <w:rsid w:val="006347E9"/>
    <w:rsid w:val="00640262"/>
    <w:rsid w:val="00640426"/>
    <w:rsid w:val="00640896"/>
    <w:rsid w:val="00641F2A"/>
    <w:rsid w:val="00642E11"/>
    <w:rsid w:val="00642F09"/>
    <w:rsid w:val="006438DF"/>
    <w:rsid w:val="00645F3C"/>
    <w:rsid w:val="00646482"/>
    <w:rsid w:val="00647780"/>
    <w:rsid w:val="0065004D"/>
    <w:rsid w:val="00650436"/>
    <w:rsid w:val="00650FB3"/>
    <w:rsid w:val="00651127"/>
    <w:rsid w:val="006516E4"/>
    <w:rsid w:val="00651ABF"/>
    <w:rsid w:val="00652292"/>
    <w:rsid w:val="00652447"/>
    <w:rsid w:val="00652848"/>
    <w:rsid w:val="00652A50"/>
    <w:rsid w:val="006534CC"/>
    <w:rsid w:val="006551E4"/>
    <w:rsid w:val="00657DD1"/>
    <w:rsid w:val="00657FCA"/>
    <w:rsid w:val="006603BD"/>
    <w:rsid w:val="00660F9A"/>
    <w:rsid w:val="006618CE"/>
    <w:rsid w:val="00662417"/>
    <w:rsid w:val="00662B4D"/>
    <w:rsid w:val="00663437"/>
    <w:rsid w:val="0066393D"/>
    <w:rsid w:val="00663E95"/>
    <w:rsid w:val="006641C0"/>
    <w:rsid w:val="00664C60"/>
    <w:rsid w:val="00665B21"/>
    <w:rsid w:val="0066602D"/>
    <w:rsid w:val="00670483"/>
    <w:rsid w:val="00670CC0"/>
    <w:rsid w:val="00672732"/>
    <w:rsid w:val="00672FF1"/>
    <w:rsid w:val="00674D68"/>
    <w:rsid w:val="00675B25"/>
    <w:rsid w:val="00676245"/>
    <w:rsid w:val="0068081A"/>
    <w:rsid w:val="00682F7A"/>
    <w:rsid w:val="00683E3F"/>
    <w:rsid w:val="006846DF"/>
    <w:rsid w:val="00685611"/>
    <w:rsid w:val="00685698"/>
    <w:rsid w:val="00685A01"/>
    <w:rsid w:val="00685E16"/>
    <w:rsid w:val="006862FE"/>
    <w:rsid w:val="00686C51"/>
    <w:rsid w:val="0068755A"/>
    <w:rsid w:val="00687CF0"/>
    <w:rsid w:val="006928AC"/>
    <w:rsid w:val="00693B1B"/>
    <w:rsid w:val="0069480A"/>
    <w:rsid w:val="006950BF"/>
    <w:rsid w:val="00695CBA"/>
    <w:rsid w:val="00696DD4"/>
    <w:rsid w:val="00696E22"/>
    <w:rsid w:val="006971C7"/>
    <w:rsid w:val="006974F0"/>
    <w:rsid w:val="00697651"/>
    <w:rsid w:val="006A12E5"/>
    <w:rsid w:val="006A3101"/>
    <w:rsid w:val="006A37E0"/>
    <w:rsid w:val="006A5A42"/>
    <w:rsid w:val="006A5FEF"/>
    <w:rsid w:val="006B0553"/>
    <w:rsid w:val="006B2160"/>
    <w:rsid w:val="006B261D"/>
    <w:rsid w:val="006B3201"/>
    <w:rsid w:val="006B399B"/>
    <w:rsid w:val="006B3DD1"/>
    <w:rsid w:val="006B3E3D"/>
    <w:rsid w:val="006B3E77"/>
    <w:rsid w:val="006B492A"/>
    <w:rsid w:val="006B4DE2"/>
    <w:rsid w:val="006B522C"/>
    <w:rsid w:val="006B5759"/>
    <w:rsid w:val="006B611B"/>
    <w:rsid w:val="006B644D"/>
    <w:rsid w:val="006B7406"/>
    <w:rsid w:val="006B742E"/>
    <w:rsid w:val="006B7523"/>
    <w:rsid w:val="006B7A77"/>
    <w:rsid w:val="006C00CF"/>
    <w:rsid w:val="006C154E"/>
    <w:rsid w:val="006C17DA"/>
    <w:rsid w:val="006C2878"/>
    <w:rsid w:val="006C2D22"/>
    <w:rsid w:val="006C442A"/>
    <w:rsid w:val="006C5654"/>
    <w:rsid w:val="006D23A6"/>
    <w:rsid w:val="006D2995"/>
    <w:rsid w:val="006E0F3D"/>
    <w:rsid w:val="006E3393"/>
    <w:rsid w:val="006E355B"/>
    <w:rsid w:val="006E3EB3"/>
    <w:rsid w:val="006E3EE8"/>
    <w:rsid w:val="006E6658"/>
    <w:rsid w:val="006E712B"/>
    <w:rsid w:val="006E7925"/>
    <w:rsid w:val="006F0C40"/>
    <w:rsid w:val="006F171C"/>
    <w:rsid w:val="006F1AB1"/>
    <w:rsid w:val="006F2134"/>
    <w:rsid w:val="006F254E"/>
    <w:rsid w:val="006F2FBF"/>
    <w:rsid w:val="006F5F4C"/>
    <w:rsid w:val="006F61E0"/>
    <w:rsid w:val="006F7A06"/>
    <w:rsid w:val="00702476"/>
    <w:rsid w:val="0070292B"/>
    <w:rsid w:val="0070309D"/>
    <w:rsid w:val="00705D01"/>
    <w:rsid w:val="007072B4"/>
    <w:rsid w:val="00707388"/>
    <w:rsid w:val="00707ACF"/>
    <w:rsid w:val="0071009A"/>
    <w:rsid w:val="0071253B"/>
    <w:rsid w:val="00712BB1"/>
    <w:rsid w:val="00713A44"/>
    <w:rsid w:val="00715CA1"/>
    <w:rsid w:val="00716923"/>
    <w:rsid w:val="00716935"/>
    <w:rsid w:val="00717CBB"/>
    <w:rsid w:val="007204C4"/>
    <w:rsid w:val="0072084E"/>
    <w:rsid w:val="00721202"/>
    <w:rsid w:val="00721F79"/>
    <w:rsid w:val="00725ECF"/>
    <w:rsid w:val="00726803"/>
    <w:rsid w:val="00730BCA"/>
    <w:rsid w:val="00730DCE"/>
    <w:rsid w:val="00731BEA"/>
    <w:rsid w:val="00732395"/>
    <w:rsid w:val="00734D8C"/>
    <w:rsid w:val="00735350"/>
    <w:rsid w:val="00736A3E"/>
    <w:rsid w:val="0074099A"/>
    <w:rsid w:val="00740BC3"/>
    <w:rsid w:val="007418EB"/>
    <w:rsid w:val="00741B08"/>
    <w:rsid w:val="00741EF9"/>
    <w:rsid w:val="00747B00"/>
    <w:rsid w:val="00747F0A"/>
    <w:rsid w:val="00754911"/>
    <w:rsid w:val="00761D51"/>
    <w:rsid w:val="00761EC5"/>
    <w:rsid w:val="00762340"/>
    <w:rsid w:val="00763784"/>
    <w:rsid w:val="00764193"/>
    <w:rsid w:val="007649B7"/>
    <w:rsid w:val="00764A76"/>
    <w:rsid w:val="007669A9"/>
    <w:rsid w:val="0076723D"/>
    <w:rsid w:val="00770572"/>
    <w:rsid w:val="00771260"/>
    <w:rsid w:val="007712AF"/>
    <w:rsid w:val="007716DF"/>
    <w:rsid w:val="00772862"/>
    <w:rsid w:val="00772A6E"/>
    <w:rsid w:val="00772B07"/>
    <w:rsid w:val="00773B6C"/>
    <w:rsid w:val="00775A59"/>
    <w:rsid w:val="00775B2D"/>
    <w:rsid w:val="007765A3"/>
    <w:rsid w:val="0077736F"/>
    <w:rsid w:val="00781991"/>
    <w:rsid w:val="0078309F"/>
    <w:rsid w:val="00785DCE"/>
    <w:rsid w:val="00786540"/>
    <w:rsid w:val="00787027"/>
    <w:rsid w:val="00790129"/>
    <w:rsid w:val="0079180B"/>
    <w:rsid w:val="00791F90"/>
    <w:rsid w:val="00792355"/>
    <w:rsid w:val="0079349E"/>
    <w:rsid w:val="007945AC"/>
    <w:rsid w:val="007A015B"/>
    <w:rsid w:val="007A1226"/>
    <w:rsid w:val="007A37BB"/>
    <w:rsid w:val="007A3AFE"/>
    <w:rsid w:val="007A56D5"/>
    <w:rsid w:val="007A61A5"/>
    <w:rsid w:val="007A63EE"/>
    <w:rsid w:val="007A7525"/>
    <w:rsid w:val="007B2019"/>
    <w:rsid w:val="007B4679"/>
    <w:rsid w:val="007B4959"/>
    <w:rsid w:val="007B52CA"/>
    <w:rsid w:val="007B582B"/>
    <w:rsid w:val="007B5A52"/>
    <w:rsid w:val="007B69AA"/>
    <w:rsid w:val="007B6C32"/>
    <w:rsid w:val="007B77B8"/>
    <w:rsid w:val="007C0403"/>
    <w:rsid w:val="007C09AB"/>
    <w:rsid w:val="007C150D"/>
    <w:rsid w:val="007C1E25"/>
    <w:rsid w:val="007C266B"/>
    <w:rsid w:val="007C3685"/>
    <w:rsid w:val="007C3FC2"/>
    <w:rsid w:val="007C4E80"/>
    <w:rsid w:val="007C5120"/>
    <w:rsid w:val="007D3130"/>
    <w:rsid w:val="007D3471"/>
    <w:rsid w:val="007D66BF"/>
    <w:rsid w:val="007E2F1E"/>
    <w:rsid w:val="007E3754"/>
    <w:rsid w:val="007E3FDA"/>
    <w:rsid w:val="007E53DC"/>
    <w:rsid w:val="007E53F6"/>
    <w:rsid w:val="007E59F4"/>
    <w:rsid w:val="007E5FE6"/>
    <w:rsid w:val="007E67B2"/>
    <w:rsid w:val="007F4EDE"/>
    <w:rsid w:val="007F5756"/>
    <w:rsid w:val="007F71F5"/>
    <w:rsid w:val="007F7D63"/>
    <w:rsid w:val="00801C13"/>
    <w:rsid w:val="0080408E"/>
    <w:rsid w:val="0081023D"/>
    <w:rsid w:val="008113FC"/>
    <w:rsid w:val="00816CC6"/>
    <w:rsid w:val="008172A1"/>
    <w:rsid w:val="00820D41"/>
    <w:rsid w:val="0082159B"/>
    <w:rsid w:val="008227FD"/>
    <w:rsid w:val="00822CF7"/>
    <w:rsid w:val="00822F80"/>
    <w:rsid w:val="00824A3B"/>
    <w:rsid w:val="00824D99"/>
    <w:rsid w:val="00825A33"/>
    <w:rsid w:val="00830C50"/>
    <w:rsid w:val="0083141B"/>
    <w:rsid w:val="00834470"/>
    <w:rsid w:val="0083481C"/>
    <w:rsid w:val="00835E3A"/>
    <w:rsid w:val="00841D94"/>
    <w:rsid w:val="00843173"/>
    <w:rsid w:val="008451E7"/>
    <w:rsid w:val="00845787"/>
    <w:rsid w:val="008462DE"/>
    <w:rsid w:val="00851826"/>
    <w:rsid w:val="008519C9"/>
    <w:rsid w:val="008524DB"/>
    <w:rsid w:val="008524F0"/>
    <w:rsid w:val="0085254E"/>
    <w:rsid w:val="00852FE5"/>
    <w:rsid w:val="00853460"/>
    <w:rsid w:val="008536F0"/>
    <w:rsid w:val="00854507"/>
    <w:rsid w:val="00854ACB"/>
    <w:rsid w:val="00855051"/>
    <w:rsid w:val="00855AE7"/>
    <w:rsid w:val="008562B2"/>
    <w:rsid w:val="00856CEE"/>
    <w:rsid w:val="008574F8"/>
    <w:rsid w:val="00857680"/>
    <w:rsid w:val="00857B84"/>
    <w:rsid w:val="00861B63"/>
    <w:rsid w:val="00862AAD"/>
    <w:rsid w:val="00862E59"/>
    <w:rsid w:val="00863819"/>
    <w:rsid w:val="00863F09"/>
    <w:rsid w:val="00864892"/>
    <w:rsid w:val="008654D2"/>
    <w:rsid w:val="0087006A"/>
    <w:rsid w:val="00872A2B"/>
    <w:rsid w:val="00872D15"/>
    <w:rsid w:val="00875161"/>
    <w:rsid w:val="00876436"/>
    <w:rsid w:val="00877CC4"/>
    <w:rsid w:val="0088095D"/>
    <w:rsid w:val="008823D4"/>
    <w:rsid w:val="0088440E"/>
    <w:rsid w:val="00884822"/>
    <w:rsid w:val="00885771"/>
    <w:rsid w:val="00886864"/>
    <w:rsid w:val="00887938"/>
    <w:rsid w:val="00887D2A"/>
    <w:rsid w:val="0089012B"/>
    <w:rsid w:val="0089043A"/>
    <w:rsid w:val="00891138"/>
    <w:rsid w:val="008927C8"/>
    <w:rsid w:val="00892D38"/>
    <w:rsid w:val="0089307F"/>
    <w:rsid w:val="00893FC1"/>
    <w:rsid w:val="00896E23"/>
    <w:rsid w:val="008976F1"/>
    <w:rsid w:val="008A033B"/>
    <w:rsid w:val="008A1CE0"/>
    <w:rsid w:val="008A3EEA"/>
    <w:rsid w:val="008A3FEC"/>
    <w:rsid w:val="008A41B2"/>
    <w:rsid w:val="008A564E"/>
    <w:rsid w:val="008A62C8"/>
    <w:rsid w:val="008B0DB9"/>
    <w:rsid w:val="008B4B00"/>
    <w:rsid w:val="008C0D31"/>
    <w:rsid w:val="008C1571"/>
    <w:rsid w:val="008C1EF7"/>
    <w:rsid w:val="008C32A8"/>
    <w:rsid w:val="008C3F19"/>
    <w:rsid w:val="008C4545"/>
    <w:rsid w:val="008C7572"/>
    <w:rsid w:val="008D305F"/>
    <w:rsid w:val="008D3EE0"/>
    <w:rsid w:val="008D4077"/>
    <w:rsid w:val="008D476D"/>
    <w:rsid w:val="008E175B"/>
    <w:rsid w:val="008E2398"/>
    <w:rsid w:val="008E2D0C"/>
    <w:rsid w:val="008E5A92"/>
    <w:rsid w:val="008E61E9"/>
    <w:rsid w:val="008E63FE"/>
    <w:rsid w:val="008E6FA6"/>
    <w:rsid w:val="008F0C60"/>
    <w:rsid w:val="008F20F7"/>
    <w:rsid w:val="008F34EC"/>
    <w:rsid w:val="008F4D65"/>
    <w:rsid w:val="008F625D"/>
    <w:rsid w:val="008F6294"/>
    <w:rsid w:val="008F659D"/>
    <w:rsid w:val="008F7397"/>
    <w:rsid w:val="0090025E"/>
    <w:rsid w:val="00901823"/>
    <w:rsid w:val="00902CA0"/>
    <w:rsid w:val="0090373C"/>
    <w:rsid w:val="00904A01"/>
    <w:rsid w:val="0090510F"/>
    <w:rsid w:val="00905444"/>
    <w:rsid w:val="00905DE8"/>
    <w:rsid w:val="00905DEC"/>
    <w:rsid w:val="00905FC8"/>
    <w:rsid w:val="00906009"/>
    <w:rsid w:val="00907806"/>
    <w:rsid w:val="00911EBF"/>
    <w:rsid w:val="00912DAE"/>
    <w:rsid w:val="0091375F"/>
    <w:rsid w:val="00914040"/>
    <w:rsid w:val="009145EB"/>
    <w:rsid w:val="00916316"/>
    <w:rsid w:val="00917010"/>
    <w:rsid w:val="00917421"/>
    <w:rsid w:val="00920097"/>
    <w:rsid w:val="009225FB"/>
    <w:rsid w:val="00922CFF"/>
    <w:rsid w:val="00923E85"/>
    <w:rsid w:val="00923ECA"/>
    <w:rsid w:val="00925098"/>
    <w:rsid w:val="00925CD8"/>
    <w:rsid w:val="00925D59"/>
    <w:rsid w:val="009373B0"/>
    <w:rsid w:val="00940BE6"/>
    <w:rsid w:val="0094164B"/>
    <w:rsid w:val="009418CE"/>
    <w:rsid w:val="009421C7"/>
    <w:rsid w:val="00942B6B"/>
    <w:rsid w:val="0094611C"/>
    <w:rsid w:val="009500CA"/>
    <w:rsid w:val="00951125"/>
    <w:rsid w:val="00951C9F"/>
    <w:rsid w:val="0095269E"/>
    <w:rsid w:val="00952B9A"/>
    <w:rsid w:val="0095671F"/>
    <w:rsid w:val="00961210"/>
    <w:rsid w:val="009623AF"/>
    <w:rsid w:val="0096484E"/>
    <w:rsid w:val="00965641"/>
    <w:rsid w:val="009660E6"/>
    <w:rsid w:val="00967068"/>
    <w:rsid w:val="00972243"/>
    <w:rsid w:val="00972EE5"/>
    <w:rsid w:val="009753D1"/>
    <w:rsid w:val="0097583D"/>
    <w:rsid w:val="009762D4"/>
    <w:rsid w:val="00976668"/>
    <w:rsid w:val="0097713B"/>
    <w:rsid w:val="00977C5F"/>
    <w:rsid w:val="009810E1"/>
    <w:rsid w:val="00981211"/>
    <w:rsid w:val="00981CA1"/>
    <w:rsid w:val="0098351F"/>
    <w:rsid w:val="00983C50"/>
    <w:rsid w:val="00984F71"/>
    <w:rsid w:val="009853FA"/>
    <w:rsid w:val="009854B6"/>
    <w:rsid w:val="00985BC2"/>
    <w:rsid w:val="00991A51"/>
    <w:rsid w:val="00992056"/>
    <w:rsid w:val="00992543"/>
    <w:rsid w:val="00993C01"/>
    <w:rsid w:val="0099412C"/>
    <w:rsid w:val="00994ACA"/>
    <w:rsid w:val="00995F4C"/>
    <w:rsid w:val="00997BBF"/>
    <w:rsid w:val="00997D52"/>
    <w:rsid w:val="009A05D3"/>
    <w:rsid w:val="009A29C4"/>
    <w:rsid w:val="009A33CF"/>
    <w:rsid w:val="009A4636"/>
    <w:rsid w:val="009A5564"/>
    <w:rsid w:val="009B18BA"/>
    <w:rsid w:val="009B24C6"/>
    <w:rsid w:val="009B2FF9"/>
    <w:rsid w:val="009B3865"/>
    <w:rsid w:val="009B3C4B"/>
    <w:rsid w:val="009B3F7A"/>
    <w:rsid w:val="009B46B0"/>
    <w:rsid w:val="009B5F50"/>
    <w:rsid w:val="009C04C5"/>
    <w:rsid w:val="009C0615"/>
    <w:rsid w:val="009C12DC"/>
    <w:rsid w:val="009C2C62"/>
    <w:rsid w:val="009C5250"/>
    <w:rsid w:val="009C6361"/>
    <w:rsid w:val="009C73CA"/>
    <w:rsid w:val="009C7C8F"/>
    <w:rsid w:val="009D0601"/>
    <w:rsid w:val="009D0BCC"/>
    <w:rsid w:val="009D514D"/>
    <w:rsid w:val="009D52AD"/>
    <w:rsid w:val="009D5DE6"/>
    <w:rsid w:val="009D5DFD"/>
    <w:rsid w:val="009D6004"/>
    <w:rsid w:val="009E0F77"/>
    <w:rsid w:val="009E2B95"/>
    <w:rsid w:val="009E3AEE"/>
    <w:rsid w:val="009E4C4C"/>
    <w:rsid w:val="009E684A"/>
    <w:rsid w:val="009E6D66"/>
    <w:rsid w:val="009F281F"/>
    <w:rsid w:val="009F606F"/>
    <w:rsid w:val="009F6ED8"/>
    <w:rsid w:val="009F7731"/>
    <w:rsid w:val="009F7F7A"/>
    <w:rsid w:val="00A00AC0"/>
    <w:rsid w:val="00A01F8C"/>
    <w:rsid w:val="00A020AD"/>
    <w:rsid w:val="00A03B36"/>
    <w:rsid w:val="00A0719D"/>
    <w:rsid w:val="00A0720D"/>
    <w:rsid w:val="00A07232"/>
    <w:rsid w:val="00A101C3"/>
    <w:rsid w:val="00A1032E"/>
    <w:rsid w:val="00A10828"/>
    <w:rsid w:val="00A1171F"/>
    <w:rsid w:val="00A12BED"/>
    <w:rsid w:val="00A12F5C"/>
    <w:rsid w:val="00A13116"/>
    <w:rsid w:val="00A13F3F"/>
    <w:rsid w:val="00A16724"/>
    <w:rsid w:val="00A17363"/>
    <w:rsid w:val="00A17860"/>
    <w:rsid w:val="00A1786F"/>
    <w:rsid w:val="00A207A2"/>
    <w:rsid w:val="00A22A96"/>
    <w:rsid w:val="00A26837"/>
    <w:rsid w:val="00A30858"/>
    <w:rsid w:val="00A30A69"/>
    <w:rsid w:val="00A31548"/>
    <w:rsid w:val="00A31DD0"/>
    <w:rsid w:val="00A33A6F"/>
    <w:rsid w:val="00A36F94"/>
    <w:rsid w:val="00A37B59"/>
    <w:rsid w:val="00A37B68"/>
    <w:rsid w:val="00A37C47"/>
    <w:rsid w:val="00A40A8A"/>
    <w:rsid w:val="00A41395"/>
    <w:rsid w:val="00A41887"/>
    <w:rsid w:val="00A4441C"/>
    <w:rsid w:val="00A50240"/>
    <w:rsid w:val="00A52B2D"/>
    <w:rsid w:val="00A5367A"/>
    <w:rsid w:val="00A53688"/>
    <w:rsid w:val="00A54E1C"/>
    <w:rsid w:val="00A55012"/>
    <w:rsid w:val="00A5738A"/>
    <w:rsid w:val="00A62DE9"/>
    <w:rsid w:val="00A630DD"/>
    <w:rsid w:val="00A63BAE"/>
    <w:rsid w:val="00A64497"/>
    <w:rsid w:val="00A646E4"/>
    <w:rsid w:val="00A6596A"/>
    <w:rsid w:val="00A7076D"/>
    <w:rsid w:val="00A70DE4"/>
    <w:rsid w:val="00A71A28"/>
    <w:rsid w:val="00A71BA5"/>
    <w:rsid w:val="00A72FB9"/>
    <w:rsid w:val="00A73F47"/>
    <w:rsid w:val="00A81321"/>
    <w:rsid w:val="00A82302"/>
    <w:rsid w:val="00A824D4"/>
    <w:rsid w:val="00A82539"/>
    <w:rsid w:val="00A85541"/>
    <w:rsid w:val="00A855F4"/>
    <w:rsid w:val="00A8574D"/>
    <w:rsid w:val="00A85B09"/>
    <w:rsid w:val="00A85C37"/>
    <w:rsid w:val="00A86B99"/>
    <w:rsid w:val="00A87746"/>
    <w:rsid w:val="00A87811"/>
    <w:rsid w:val="00A91A10"/>
    <w:rsid w:val="00A939B0"/>
    <w:rsid w:val="00A94A76"/>
    <w:rsid w:val="00AA1178"/>
    <w:rsid w:val="00AA19B8"/>
    <w:rsid w:val="00AA19FA"/>
    <w:rsid w:val="00AA2867"/>
    <w:rsid w:val="00AA2BCF"/>
    <w:rsid w:val="00AA3424"/>
    <w:rsid w:val="00AA37FA"/>
    <w:rsid w:val="00AA526A"/>
    <w:rsid w:val="00AA57C1"/>
    <w:rsid w:val="00AA5A7C"/>
    <w:rsid w:val="00AA62EB"/>
    <w:rsid w:val="00AA6BA8"/>
    <w:rsid w:val="00AA78F4"/>
    <w:rsid w:val="00AB11E1"/>
    <w:rsid w:val="00AB13AA"/>
    <w:rsid w:val="00AB189E"/>
    <w:rsid w:val="00AB1975"/>
    <w:rsid w:val="00AB63DD"/>
    <w:rsid w:val="00AB68F5"/>
    <w:rsid w:val="00AC4161"/>
    <w:rsid w:val="00AC49B1"/>
    <w:rsid w:val="00AC4C1D"/>
    <w:rsid w:val="00AC662B"/>
    <w:rsid w:val="00AC7F98"/>
    <w:rsid w:val="00AD056B"/>
    <w:rsid w:val="00AD2CEE"/>
    <w:rsid w:val="00AD2DF8"/>
    <w:rsid w:val="00AD30F6"/>
    <w:rsid w:val="00AD4955"/>
    <w:rsid w:val="00AD4E10"/>
    <w:rsid w:val="00AD6D03"/>
    <w:rsid w:val="00AD71DE"/>
    <w:rsid w:val="00AD76F6"/>
    <w:rsid w:val="00AD7B0B"/>
    <w:rsid w:val="00AE0A92"/>
    <w:rsid w:val="00AE4D6C"/>
    <w:rsid w:val="00AE79ED"/>
    <w:rsid w:val="00AE7E18"/>
    <w:rsid w:val="00AF07E8"/>
    <w:rsid w:val="00AF1E06"/>
    <w:rsid w:val="00AF2783"/>
    <w:rsid w:val="00AF3B76"/>
    <w:rsid w:val="00AF3EFE"/>
    <w:rsid w:val="00AF444E"/>
    <w:rsid w:val="00B0096F"/>
    <w:rsid w:val="00B013D6"/>
    <w:rsid w:val="00B0287D"/>
    <w:rsid w:val="00B0552B"/>
    <w:rsid w:val="00B06E47"/>
    <w:rsid w:val="00B10E73"/>
    <w:rsid w:val="00B114AA"/>
    <w:rsid w:val="00B12454"/>
    <w:rsid w:val="00B13B6C"/>
    <w:rsid w:val="00B147F5"/>
    <w:rsid w:val="00B14928"/>
    <w:rsid w:val="00B2012E"/>
    <w:rsid w:val="00B20217"/>
    <w:rsid w:val="00B229F4"/>
    <w:rsid w:val="00B22B03"/>
    <w:rsid w:val="00B230C8"/>
    <w:rsid w:val="00B23C76"/>
    <w:rsid w:val="00B24725"/>
    <w:rsid w:val="00B24ACB"/>
    <w:rsid w:val="00B25CBC"/>
    <w:rsid w:val="00B2710B"/>
    <w:rsid w:val="00B27501"/>
    <w:rsid w:val="00B3007F"/>
    <w:rsid w:val="00B30F4F"/>
    <w:rsid w:val="00B30F65"/>
    <w:rsid w:val="00B31D40"/>
    <w:rsid w:val="00B33F95"/>
    <w:rsid w:val="00B34075"/>
    <w:rsid w:val="00B350E8"/>
    <w:rsid w:val="00B35442"/>
    <w:rsid w:val="00B36016"/>
    <w:rsid w:val="00B360CA"/>
    <w:rsid w:val="00B366E6"/>
    <w:rsid w:val="00B36F7D"/>
    <w:rsid w:val="00B36FD8"/>
    <w:rsid w:val="00B40008"/>
    <w:rsid w:val="00B4493C"/>
    <w:rsid w:val="00B44DF6"/>
    <w:rsid w:val="00B45637"/>
    <w:rsid w:val="00B45944"/>
    <w:rsid w:val="00B45CC1"/>
    <w:rsid w:val="00B46F4B"/>
    <w:rsid w:val="00B470D3"/>
    <w:rsid w:val="00B51608"/>
    <w:rsid w:val="00B51DA8"/>
    <w:rsid w:val="00B53F38"/>
    <w:rsid w:val="00B540A0"/>
    <w:rsid w:val="00B54322"/>
    <w:rsid w:val="00B5576F"/>
    <w:rsid w:val="00B64BCD"/>
    <w:rsid w:val="00B67ED2"/>
    <w:rsid w:val="00B70731"/>
    <w:rsid w:val="00B72F04"/>
    <w:rsid w:val="00B7343E"/>
    <w:rsid w:val="00B75304"/>
    <w:rsid w:val="00B766B0"/>
    <w:rsid w:val="00B80B64"/>
    <w:rsid w:val="00B80CD3"/>
    <w:rsid w:val="00B83421"/>
    <w:rsid w:val="00B83F67"/>
    <w:rsid w:val="00B84969"/>
    <w:rsid w:val="00B8522E"/>
    <w:rsid w:val="00B85285"/>
    <w:rsid w:val="00B869E0"/>
    <w:rsid w:val="00B86BEA"/>
    <w:rsid w:val="00B87A2C"/>
    <w:rsid w:val="00B87BB5"/>
    <w:rsid w:val="00B935D3"/>
    <w:rsid w:val="00B93E95"/>
    <w:rsid w:val="00B948DC"/>
    <w:rsid w:val="00B949FF"/>
    <w:rsid w:val="00B95346"/>
    <w:rsid w:val="00B95590"/>
    <w:rsid w:val="00B95E5A"/>
    <w:rsid w:val="00B9643A"/>
    <w:rsid w:val="00BA0658"/>
    <w:rsid w:val="00BA1260"/>
    <w:rsid w:val="00BA1944"/>
    <w:rsid w:val="00BA340D"/>
    <w:rsid w:val="00BA4C6C"/>
    <w:rsid w:val="00BA5817"/>
    <w:rsid w:val="00BA6839"/>
    <w:rsid w:val="00BB19E5"/>
    <w:rsid w:val="00BB26FD"/>
    <w:rsid w:val="00BB2BE4"/>
    <w:rsid w:val="00BB3416"/>
    <w:rsid w:val="00BB36DB"/>
    <w:rsid w:val="00BB45B6"/>
    <w:rsid w:val="00BB5933"/>
    <w:rsid w:val="00BB772D"/>
    <w:rsid w:val="00BB7798"/>
    <w:rsid w:val="00BB7AC9"/>
    <w:rsid w:val="00BC11B5"/>
    <w:rsid w:val="00BC1474"/>
    <w:rsid w:val="00BC257A"/>
    <w:rsid w:val="00BC7004"/>
    <w:rsid w:val="00BC706D"/>
    <w:rsid w:val="00BC7123"/>
    <w:rsid w:val="00BD0686"/>
    <w:rsid w:val="00BD104B"/>
    <w:rsid w:val="00BD163D"/>
    <w:rsid w:val="00BD1A71"/>
    <w:rsid w:val="00BD2993"/>
    <w:rsid w:val="00BD3D7E"/>
    <w:rsid w:val="00BE038D"/>
    <w:rsid w:val="00BE06D6"/>
    <w:rsid w:val="00BE26E9"/>
    <w:rsid w:val="00BE2B0A"/>
    <w:rsid w:val="00BE2FA0"/>
    <w:rsid w:val="00BE3702"/>
    <w:rsid w:val="00BE5664"/>
    <w:rsid w:val="00BE5F69"/>
    <w:rsid w:val="00BE64CC"/>
    <w:rsid w:val="00BE66B9"/>
    <w:rsid w:val="00BF0A13"/>
    <w:rsid w:val="00BF0E50"/>
    <w:rsid w:val="00BF0E67"/>
    <w:rsid w:val="00BF15DB"/>
    <w:rsid w:val="00BF498C"/>
    <w:rsid w:val="00BF5FD5"/>
    <w:rsid w:val="00BF6D65"/>
    <w:rsid w:val="00BF789A"/>
    <w:rsid w:val="00C009C1"/>
    <w:rsid w:val="00C04517"/>
    <w:rsid w:val="00C0452F"/>
    <w:rsid w:val="00C04917"/>
    <w:rsid w:val="00C05AA5"/>
    <w:rsid w:val="00C0701F"/>
    <w:rsid w:val="00C1091E"/>
    <w:rsid w:val="00C1128F"/>
    <w:rsid w:val="00C11680"/>
    <w:rsid w:val="00C1172D"/>
    <w:rsid w:val="00C11FC9"/>
    <w:rsid w:val="00C1253C"/>
    <w:rsid w:val="00C1435F"/>
    <w:rsid w:val="00C1615A"/>
    <w:rsid w:val="00C17CB9"/>
    <w:rsid w:val="00C2042D"/>
    <w:rsid w:val="00C20794"/>
    <w:rsid w:val="00C22311"/>
    <w:rsid w:val="00C22C21"/>
    <w:rsid w:val="00C23208"/>
    <w:rsid w:val="00C253AC"/>
    <w:rsid w:val="00C2643D"/>
    <w:rsid w:val="00C26A16"/>
    <w:rsid w:val="00C27C70"/>
    <w:rsid w:val="00C3081C"/>
    <w:rsid w:val="00C30B41"/>
    <w:rsid w:val="00C323E7"/>
    <w:rsid w:val="00C36067"/>
    <w:rsid w:val="00C362C3"/>
    <w:rsid w:val="00C4005E"/>
    <w:rsid w:val="00C42D62"/>
    <w:rsid w:val="00C43F02"/>
    <w:rsid w:val="00C44B59"/>
    <w:rsid w:val="00C45C52"/>
    <w:rsid w:val="00C45DF1"/>
    <w:rsid w:val="00C474EC"/>
    <w:rsid w:val="00C5060A"/>
    <w:rsid w:val="00C5061E"/>
    <w:rsid w:val="00C50CDB"/>
    <w:rsid w:val="00C51218"/>
    <w:rsid w:val="00C513CA"/>
    <w:rsid w:val="00C52B15"/>
    <w:rsid w:val="00C534DF"/>
    <w:rsid w:val="00C53826"/>
    <w:rsid w:val="00C56028"/>
    <w:rsid w:val="00C56784"/>
    <w:rsid w:val="00C56B8B"/>
    <w:rsid w:val="00C57F48"/>
    <w:rsid w:val="00C61515"/>
    <w:rsid w:val="00C630E3"/>
    <w:rsid w:val="00C635E8"/>
    <w:rsid w:val="00C66BE4"/>
    <w:rsid w:val="00C672A9"/>
    <w:rsid w:val="00C673AF"/>
    <w:rsid w:val="00C67876"/>
    <w:rsid w:val="00C715A2"/>
    <w:rsid w:val="00C7363B"/>
    <w:rsid w:val="00C73752"/>
    <w:rsid w:val="00C76F0D"/>
    <w:rsid w:val="00C77440"/>
    <w:rsid w:val="00C807C2"/>
    <w:rsid w:val="00C8268A"/>
    <w:rsid w:val="00C82DA9"/>
    <w:rsid w:val="00C8366E"/>
    <w:rsid w:val="00C8408E"/>
    <w:rsid w:val="00C847B2"/>
    <w:rsid w:val="00C84D84"/>
    <w:rsid w:val="00C873A2"/>
    <w:rsid w:val="00C90026"/>
    <w:rsid w:val="00C90503"/>
    <w:rsid w:val="00C91FDB"/>
    <w:rsid w:val="00C92FA4"/>
    <w:rsid w:val="00C94100"/>
    <w:rsid w:val="00C94CA9"/>
    <w:rsid w:val="00C9527F"/>
    <w:rsid w:val="00C9583C"/>
    <w:rsid w:val="00C95FC2"/>
    <w:rsid w:val="00C9627B"/>
    <w:rsid w:val="00C97B58"/>
    <w:rsid w:val="00CA0D6D"/>
    <w:rsid w:val="00CA0DC7"/>
    <w:rsid w:val="00CA3B4D"/>
    <w:rsid w:val="00CA6CF1"/>
    <w:rsid w:val="00CA7C9F"/>
    <w:rsid w:val="00CB10C0"/>
    <w:rsid w:val="00CB3E0B"/>
    <w:rsid w:val="00CB5186"/>
    <w:rsid w:val="00CB7DDC"/>
    <w:rsid w:val="00CC0C92"/>
    <w:rsid w:val="00CC3A69"/>
    <w:rsid w:val="00CC3CDA"/>
    <w:rsid w:val="00CC3DEB"/>
    <w:rsid w:val="00CC6827"/>
    <w:rsid w:val="00CD0BF2"/>
    <w:rsid w:val="00CD1163"/>
    <w:rsid w:val="00CD2CB9"/>
    <w:rsid w:val="00CD3CCC"/>
    <w:rsid w:val="00CD46F3"/>
    <w:rsid w:val="00CD534F"/>
    <w:rsid w:val="00CD5B44"/>
    <w:rsid w:val="00CD767D"/>
    <w:rsid w:val="00CD7E77"/>
    <w:rsid w:val="00CE1F07"/>
    <w:rsid w:val="00CE2B6F"/>
    <w:rsid w:val="00CE31AE"/>
    <w:rsid w:val="00CE4436"/>
    <w:rsid w:val="00CE5901"/>
    <w:rsid w:val="00CE6117"/>
    <w:rsid w:val="00CF04DE"/>
    <w:rsid w:val="00CF0AA6"/>
    <w:rsid w:val="00CF1F30"/>
    <w:rsid w:val="00CF33EB"/>
    <w:rsid w:val="00CF5910"/>
    <w:rsid w:val="00CF6B6F"/>
    <w:rsid w:val="00D00261"/>
    <w:rsid w:val="00D00989"/>
    <w:rsid w:val="00D0182B"/>
    <w:rsid w:val="00D02DD6"/>
    <w:rsid w:val="00D03E1D"/>
    <w:rsid w:val="00D06CAF"/>
    <w:rsid w:val="00D06D48"/>
    <w:rsid w:val="00D06D63"/>
    <w:rsid w:val="00D11A70"/>
    <w:rsid w:val="00D12219"/>
    <w:rsid w:val="00D14456"/>
    <w:rsid w:val="00D14663"/>
    <w:rsid w:val="00D15D72"/>
    <w:rsid w:val="00D20E12"/>
    <w:rsid w:val="00D216A9"/>
    <w:rsid w:val="00D227DE"/>
    <w:rsid w:val="00D247F4"/>
    <w:rsid w:val="00D250FB"/>
    <w:rsid w:val="00D26B94"/>
    <w:rsid w:val="00D31EF1"/>
    <w:rsid w:val="00D32404"/>
    <w:rsid w:val="00D333B1"/>
    <w:rsid w:val="00D33D7E"/>
    <w:rsid w:val="00D33E2C"/>
    <w:rsid w:val="00D34386"/>
    <w:rsid w:val="00D402CF"/>
    <w:rsid w:val="00D40ECE"/>
    <w:rsid w:val="00D415E7"/>
    <w:rsid w:val="00D422C0"/>
    <w:rsid w:val="00D42B33"/>
    <w:rsid w:val="00D42BF4"/>
    <w:rsid w:val="00D42CCD"/>
    <w:rsid w:val="00D430BC"/>
    <w:rsid w:val="00D4361B"/>
    <w:rsid w:val="00D460FE"/>
    <w:rsid w:val="00D47023"/>
    <w:rsid w:val="00D5023B"/>
    <w:rsid w:val="00D50EDA"/>
    <w:rsid w:val="00D55FA8"/>
    <w:rsid w:val="00D60FF3"/>
    <w:rsid w:val="00D61F6E"/>
    <w:rsid w:val="00D62622"/>
    <w:rsid w:val="00D64377"/>
    <w:rsid w:val="00D647B5"/>
    <w:rsid w:val="00D647CF"/>
    <w:rsid w:val="00D65E59"/>
    <w:rsid w:val="00D66A9E"/>
    <w:rsid w:val="00D679D2"/>
    <w:rsid w:val="00D72A65"/>
    <w:rsid w:val="00D72C5E"/>
    <w:rsid w:val="00D72D94"/>
    <w:rsid w:val="00D74313"/>
    <w:rsid w:val="00D74356"/>
    <w:rsid w:val="00D763AC"/>
    <w:rsid w:val="00D77FA9"/>
    <w:rsid w:val="00D81472"/>
    <w:rsid w:val="00D81D57"/>
    <w:rsid w:val="00D820F3"/>
    <w:rsid w:val="00D825D6"/>
    <w:rsid w:val="00D9031C"/>
    <w:rsid w:val="00D90F92"/>
    <w:rsid w:val="00D91F89"/>
    <w:rsid w:val="00D94600"/>
    <w:rsid w:val="00D95AF1"/>
    <w:rsid w:val="00D96A09"/>
    <w:rsid w:val="00DA2484"/>
    <w:rsid w:val="00DA4EFD"/>
    <w:rsid w:val="00DA4F6B"/>
    <w:rsid w:val="00DA5579"/>
    <w:rsid w:val="00DA5BDD"/>
    <w:rsid w:val="00DB083B"/>
    <w:rsid w:val="00DB29DF"/>
    <w:rsid w:val="00DB35D5"/>
    <w:rsid w:val="00DB3964"/>
    <w:rsid w:val="00DB3974"/>
    <w:rsid w:val="00DB397E"/>
    <w:rsid w:val="00DB57E1"/>
    <w:rsid w:val="00DB6873"/>
    <w:rsid w:val="00DB7208"/>
    <w:rsid w:val="00DB7C89"/>
    <w:rsid w:val="00DC0C6F"/>
    <w:rsid w:val="00DC1393"/>
    <w:rsid w:val="00DC1ECB"/>
    <w:rsid w:val="00DC23F5"/>
    <w:rsid w:val="00DC2B1D"/>
    <w:rsid w:val="00DC2D50"/>
    <w:rsid w:val="00DC40EC"/>
    <w:rsid w:val="00DC43DA"/>
    <w:rsid w:val="00DC4D2C"/>
    <w:rsid w:val="00DD0206"/>
    <w:rsid w:val="00DD02C4"/>
    <w:rsid w:val="00DD1FC9"/>
    <w:rsid w:val="00DD3549"/>
    <w:rsid w:val="00DD4EFF"/>
    <w:rsid w:val="00DD7409"/>
    <w:rsid w:val="00DD7610"/>
    <w:rsid w:val="00DE0AE5"/>
    <w:rsid w:val="00DE1120"/>
    <w:rsid w:val="00DE1612"/>
    <w:rsid w:val="00DE1A74"/>
    <w:rsid w:val="00DE1C59"/>
    <w:rsid w:val="00DE1FAE"/>
    <w:rsid w:val="00DE32FD"/>
    <w:rsid w:val="00DE37F1"/>
    <w:rsid w:val="00DE3FBB"/>
    <w:rsid w:val="00DE57E1"/>
    <w:rsid w:val="00DE6CD8"/>
    <w:rsid w:val="00DE73D6"/>
    <w:rsid w:val="00DE7ED2"/>
    <w:rsid w:val="00DF1EFD"/>
    <w:rsid w:val="00DF31E0"/>
    <w:rsid w:val="00DF5DE3"/>
    <w:rsid w:val="00DF7266"/>
    <w:rsid w:val="00DF7910"/>
    <w:rsid w:val="00DF7FF5"/>
    <w:rsid w:val="00E00E3B"/>
    <w:rsid w:val="00E01203"/>
    <w:rsid w:val="00E01C24"/>
    <w:rsid w:val="00E01E9E"/>
    <w:rsid w:val="00E02DB8"/>
    <w:rsid w:val="00E03303"/>
    <w:rsid w:val="00E042CE"/>
    <w:rsid w:val="00E04A2E"/>
    <w:rsid w:val="00E05770"/>
    <w:rsid w:val="00E10046"/>
    <w:rsid w:val="00E103B8"/>
    <w:rsid w:val="00E107E7"/>
    <w:rsid w:val="00E12B31"/>
    <w:rsid w:val="00E12D9F"/>
    <w:rsid w:val="00E137D3"/>
    <w:rsid w:val="00E13861"/>
    <w:rsid w:val="00E13CCB"/>
    <w:rsid w:val="00E14E36"/>
    <w:rsid w:val="00E15D68"/>
    <w:rsid w:val="00E15DFC"/>
    <w:rsid w:val="00E16FED"/>
    <w:rsid w:val="00E20A15"/>
    <w:rsid w:val="00E21045"/>
    <w:rsid w:val="00E23456"/>
    <w:rsid w:val="00E25F63"/>
    <w:rsid w:val="00E30685"/>
    <w:rsid w:val="00E30F1C"/>
    <w:rsid w:val="00E3132C"/>
    <w:rsid w:val="00E32921"/>
    <w:rsid w:val="00E335A1"/>
    <w:rsid w:val="00E33741"/>
    <w:rsid w:val="00E33D6D"/>
    <w:rsid w:val="00E35CA0"/>
    <w:rsid w:val="00E35D66"/>
    <w:rsid w:val="00E368FC"/>
    <w:rsid w:val="00E370CB"/>
    <w:rsid w:val="00E402F4"/>
    <w:rsid w:val="00E42049"/>
    <w:rsid w:val="00E43695"/>
    <w:rsid w:val="00E43AD6"/>
    <w:rsid w:val="00E45E34"/>
    <w:rsid w:val="00E4648A"/>
    <w:rsid w:val="00E47FE8"/>
    <w:rsid w:val="00E50D98"/>
    <w:rsid w:val="00E515CC"/>
    <w:rsid w:val="00E525C5"/>
    <w:rsid w:val="00E5310C"/>
    <w:rsid w:val="00E54AA1"/>
    <w:rsid w:val="00E54BED"/>
    <w:rsid w:val="00E55308"/>
    <w:rsid w:val="00E55E88"/>
    <w:rsid w:val="00E56343"/>
    <w:rsid w:val="00E5663E"/>
    <w:rsid w:val="00E609AF"/>
    <w:rsid w:val="00E60DC1"/>
    <w:rsid w:val="00E63818"/>
    <w:rsid w:val="00E64175"/>
    <w:rsid w:val="00E65587"/>
    <w:rsid w:val="00E665E9"/>
    <w:rsid w:val="00E67031"/>
    <w:rsid w:val="00E677B7"/>
    <w:rsid w:val="00E67B37"/>
    <w:rsid w:val="00E70ACE"/>
    <w:rsid w:val="00E717DC"/>
    <w:rsid w:val="00E71D96"/>
    <w:rsid w:val="00E731FB"/>
    <w:rsid w:val="00E73294"/>
    <w:rsid w:val="00E73C49"/>
    <w:rsid w:val="00E74734"/>
    <w:rsid w:val="00E76811"/>
    <w:rsid w:val="00E82058"/>
    <w:rsid w:val="00E86195"/>
    <w:rsid w:val="00E906EE"/>
    <w:rsid w:val="00E9361E"/>
    <w:rsid w:val="00E949EC"/>
    <w:rsid w:val="00E95462"/>
    <w:rsid w:val="00E95A1E"/>
    <w:rsid w:val="00E962C2"/>
    <w:rsid w:val="00E96D91"/>
    <w:rsid w:val="00E9767A"/>
    <w:rsid w:val="00EA03CF"/>
    <w:rsid w:val="00EA2FD0"/>
    <w:rsid w:val="00EA375A"/>
    <w:rsid w:val="00EA4C72"/>
    <w:rsid w:val="00EA5289"/>
    <w:rsid w:val="00EA7E2B"/>
    <w:rsid w:val="00EB0177"/>
    <w:rsid w:val="00EB0182"/>
    <w:rsid w:val="00EB10CC"/>
    <w:rsid w:val="00EB11A1"/>
    <w:rsid w:val="00EB3EAB"/>
    <w:rsid w:val="00EB3F81"/>
    <w:rsid w:val="00EB5204"/>
    <w:rsid w:val="00EB5494"/>
    <w:rsid w:val="00EB598F"/>
    <w:rsid w:val="00EB5A7C"/>
    <w:rsid w:val="00EB64CB"/>
    <w:rsid w:val="00EB7E5B"/>
    <w:rsid w:val="00EC194D"/>
    <w:rsid w:val="00EC32A7"/>
    <w:rsid w:val="00EC33B9"/>
    <w:rsid w:val="00EC4EFB"/>
    <w:rsid w:val="00ED1B48"/>
    <w:rsid w:val="00ED1CAF"/>
    <w:rsid w:val="00ED2A92"/>
    <w:rsid w:val="00ED30C1"/>
    <w:rsid w:val="00ED4667"/>
    <w:rsid w:val="00EE10BC"/>
    <w:rsid w:val="00EE6A75"/>
    <w:rsid w:val="00EE738C"/>
    <w:rsid w:val="00EF0FDF"/>
    <w:rsid w:val="00EF1FD1"/>
    <w:rsid w:val="00EF4961"/>
    <w:rsid w:val="00EF4E3D"/>
    <w:rsid w:val="00EF6278"/>
    <w:rsid w:val="00EF69BC"/>
    <w:rsid w:val="00F01F96"/>
    <w:rsid w:val="00F03F59"/>
    <w:rsid w:val="00F041BD"/>
    <w:rsid w:val="00F04706"/>
    <w:rsid w:val="00F0470E"/>
    <w:rsid w:val="00F04C80"/>
    <w:rsid w:val="00F059FC"/>
    <w:rsid w:val="00F05EFD"/>
    <w:rsid w:val="00F061F9"/>
    <w:rsid w:val="00F070F5"/>
    <w:rsid w:val="00F07429"/>
    <w:rsid w:val="00F0761B"/>
    <w:rsid w:val="00F115C5"/>
    <w:rsid w:val="00F11BBE"/>
    <w:rsid w:val="00F138D7"/>
    <w:rsid w:val="00F13B8B"/>
    <w:rsid w:val="00F14CDD"/>
    <w:rsid w:val="00F16A98"/>
    <w:rsid w:val="00F17311"/>
    <w:rsid w:val="00F2063E"/>
    <w:rsid w:val="00F21114"/>
    <w:rsid w:val="00F22FE5"/>
    <w:rsid w:val="00F234CE"/>
    <w:rsid w:val="00F24B3E"/>
    <w:rsid w:val="00F24E49"/>
    <w:rsid w:val="00F265B5"/>
    <w:rsid w:val="00F26745"/>
    <w:rsid w:val="00F27B07"/>
    <w:rsid w:val="00F3251E"/>
    <w:rsid w:val="00F33326"/>
    <w:rsid w:val="00F33DAD"/>
    <w:rsid w:val="00F35BC2"/>
    <w:rsid w:val="00F37984"/>
    <w:rsid w:val="00F37E96"/>
    <w:rsid w:val="00F406ED"/>
    <w:rsid w:val="00F40923"/>
    <w:rsid w:val="00F40C68"/>
    <w:rsid w:val="00F4207E"/>
    <w:rsid w:val="00F43B4C"/>
    <w:rsid w:val="00F464D1"/>
    <w:rsid w:val="00F468AA"/>
    <w:rsid w:val="00F474B6"/>
    <w:rsid w:val="00F47E64"/>
    <w:rsid w:val="00F51011"/>
    <w:rsid w:val="00F516E2"/>
    <w:rsid w:val="00F53C7B"/>
    <w:rsid w:val="00F55DEA"/>
    <w:rsid w:val="00F56269"/>
    <w:rsid w:val="00F61A8E"/>
    <w:rsid w:val="00F6291F"/>
    <w:rsid w:val="00F644CF"/>
    <w:rsid w:val="00F644E0"/>
    <w:rsid w:val="00F646E5"/>
    <w:rsid w:val="00F64A37"/>
    <w:rsid w:val="00F64DDC"/>
    <w:rsid w:val="00F66B6F"/>
    <w:rsid w:val="00F7238E"/>
    <w:rsid w:val="00F73AAE"/>
    <w:rsid w:val="00F75BAD"/>
    <w:rsid w:val="00F80563"/>
    <w:rsid w:val="00F80BCD"/>
    <w:rsid w:val="00F80C1B"/>
    <w:rsid w:val="00F81F7F"/>
    <w:rsid w:val="00F857C8"/>
    <w:rsid w:val="00F857FE"/>
    <w:rsid w:val="00F86DA7"/>
    <w:rsid w:val="00F9080B"/>
    <w:rsid w:val="00F91E0B"/>
    <w:rsid w:val="00F92EEC"/>
    <w:rsid w:val="00F947DB"/>
    <w:rsid w:val="00F965C8"/>
    <w:rsid w:val="00F969FF"/>
    <w:rsid w:val="00F974A0"/>
    <w:rsid w:val="00FA0259"/>
    <w:rsid w:val="00FA08A3"/>
    <w:rsid w:val="00FA4A73"/>
    <w:rsid w:val="00FA4F2B"/>
    <w:rsid w:val="00FA78DB"/>
    <w:rsid w:val="00FB0D03"/>
    <w:rsid w:val="00FB332B"/>
    <w:rsid w:val="00FB338B"/>
    <w:rsid w:val="00FB39B6"/>
    <w:rsid w:val="00FB69E4"/>
    <w:rsid w:val="00FC094F"/>
    <w:rsid w:val="00FC0D30"/>
    <w:rsid w:val="00FC194F"/>
    <w:rsid w:val="00FC2A55"/>
    <w:rsid w:val="00FC381E"/>
    <w:rsid w:val="00FC65D0"/>
    <w:rsid w:val="00FC6E56"/>
    <w:rsid w:val="00FC7C5B"/>
    <w:rsid w:val="00FD0667"/>
    <w:rsid w:val="00FD1001"/>
    <w:rsid w:val="00FD1BFD"/>
    <w:rsid w:val="00FD20B2"/>
    <w:rsid w:val="00FD2DB8"/>
    <w:rsid w:val="00FD43CB"/>
    <w:rsid w:val="00FD614C"/>
    <w:rsid w:val="00FD675D"/>
    <w:rsid w:val="00FE07EA"/>
    <w:rsid w:val="00FE1490"/>
    <w:rsid w:val="00FE1974"/>
    <w:rsid w:val="00FE29CD"/>
    <w:rsid w:val="00FE72BC"/>
    <w:rsid w:val="00FE73E1"/>
    <w:rsid w:val="00FF0C85"/>
    <w:rsid w:val="00FF26CE"/>
    <w:rsid w:val="00FF495F"/>
    <w:rsid w:val="00FF4FFE"/>
    <w:rsid w:val="00FF6833"/>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0360D8B1"/>
  <w15:docId w15:val="{92596C5B-B8BA-4C3C-B4DE-F572732E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E18"/>
  </w:style>
  <w:style w:type="paragraph" w:styleId="Heading1">
    <w:name w:val="heading 1"/>
    <w:basedOn w:val="Normal"/>
    <w:next w:val="Normal"/>
    <w:link w:val="Heading1Char"/>
    <w:qFormat/>
    <w:rsid w:val="00E73C49"/>
    <w:pPr>
      <w:keepNext/>
      <w:numPr>
        <w:numId w:val="19"/>
      </w:numPr>
      <w:spacing w:before="240"/>
      <w:outlineLvl w:val="0"/>
    </w:pPr>
    <w:rPr>
      <w:b/>
      <w:snapToGrid w:val="0"/>
      <w:kern w:val="2"/>
    </w:rPr>
  </w:style>
  <w:style w:type="paragraph" w:styleId="Heading2">
    <w:name w:val="heading 2"/>
    <w:basedOn w:val="Heading1"/>
    <w:next w:val="Normal"/>
    <w:link w:val="Heading2Char"/>
    <w:qFormat/>
    <w:rsid w:val="00613B37"/>
    <w:pPr>
      <w:outlineLvl w:val="1"/>
    </w:pPr>
    <w:rPr>
      <w:b w:val="0"/>
      <w:u w:val="single"/>
    </w:rPr>
  </w:style>
  <w:style w:type="paragraph" w:styleId="Heading3">
    <w:name w:val="heading 3"/>
    <w:basedOn w:val="Heading2"/>
    <w:next w:val="Normal"/>
    <w:link w:val="Heading3Char"/>
    <w:qFormat/>
    <w:rsid w:val="00F35BC2"/>
    <w:pPr>
      <w:keepNext w:val="0"/>
      <w:tabs>
        <w:tab w:val="left" w:pos="2340"/>
      </w:tabs>
      <w:spacing w:before="120"/>
      <w:outlineLvl w:val="2"/>
    </w:pPr>
    <w:rPr>
      <w:u w:val="none"/>
    </w:rPr>
  </w:style>
  <w:style w:type="paragraph" w:styleId="Heading4">
    <w:name w:val="heading 4"/>
    <w:basedOn w:val="Heading3"/>
    <w:next w:val="Normal"/>
    <w:link w:val="Heading4Char"/>
    <w:qFormat/>
    <w:rsid w:val="00F35BC2"/>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MNormal">
    <w:name w:val="KM Normal"/>
    <w:basedOn w:val="Normal"/>
    <w:link w:val="KMNormalChar"/>
    <w:rsid w:val="00057C6D"/>
    <w:pPr>
      <w:spacing w:before="120"/>
    </w:pPr>
  </w:style>
  <w:style w:type="paragraph" w:customStyle="1" w:styleId="KMBullets">
    <w:name w:val="KM Bullets"/>
    <w:basedOn w:val="KMNormal"/>
    <w:rsid w:val="00C97B58"/>
    <w:pPr>
      <w:numPr>
        <w:numId w:val="2"/>
      </w:numPr>
      <w:spacing w:before="60"/>
    </w:pPr>
  </w:style>
  <w:style w:type="paragraph" w:styleId="Header">
    <w:name w:val="header"/>
    <w:basedOn w:val="Normal"/>
    <w:link w:val="HeaderChar"/>
    <w:rsid w:val="00404E49"/>
    <w:pPr>
      <w:tabs>
        <w:tab w:val="center" w:pos="4320"/>
        <w:tab w:val="right" w:pos="8640"/>
      </w:tabs>
    </w:pPr>
  </w:style>
  <w:style w:type="paragraph" w:styleId="Footer">
    <w:name w:val="footer"/>
    <w:basedOn w:val="Normal"/>
    <w:link w:val="FooterChar"/>
    <w:rsid w:val="00404E49"/>
    <w:pPr>
      <w:tabs>
        <w:tab w:val="center" w:pos="4320"/>
        <w:tab w:val="right" w:pos="8640"/>
      </w:tabs>
    </w:pPr>
  </w:style>
  <w:style w:type="paragraph" w:customStyle="1" w:styleId="StyleTITLES">
    <w:name w:val="Style TITLES"/>
    <w:basedOn w:val="Normal"/>
    <w:link w:val="StyleTITLESChar"/>
    <w:rsid w:val="00892D38"/>
    <w:pPr>
      <w:spacing w:before="240"/>
    </w:pPr>
    <w:rPr>
      <w:u w:val="single"/>
    </w:rPr>
  </w:style>
  <w:style w:type="character" w:customStyle="1" w:styleId="StyleTITLESChar">
    <w:name w:val="Style TITLES Char"/>
    <w:link w:val="StyleTITLES"/>
    <w:rsid w:val="00892D38"/>
    <w:rPr>
      <w:u w:val="single"/>
      <w:lang w:val="en-US" w:eastAsia="en-US" w:bidi="ar-SA"/>
    </w:rPr>
  </w:style>
  <w:style w:type="character" w:customStyle="1" w:styleId="KMNormalChar">
    <w:name w:val="KM Normal Char"/>
    <w:link w:val="KMNormal"/>
    <w:rsid w:val="00057C6D"/>
    <w:rPr>
      <w:lang w:val="en-US" w:eastAsia="en-US" w:bidi="ar-SA"/>
    </w:rPr>
  </w:style>
  <w:style w:type="paragraph" w:styleId="BalloonText">
    <w:name w:val="Balloon Text"/>
    <w:basedOn w:val="Normal"/>
    <w:semiHidden/>
    <w:rsid w:val="00F55DEA"/>
    <w:rPr>
      <w:rFonts w:ascii="Tahoma" w:hAnsi="Tahoma" w:cs="Tahoma"/>
      <w:sz w:val="16"/>
      <w:szCs w:val="16"/>
    </w:rPr>
  </w:style>
  <w:style w:type="character" w:styleId="PageNumber">
    <w:name w:val="page number"/>
    <w:basedOn w:val="DefaultParagraphFont"/>
    <w:rsid w:val="002F1514"/>
  </w:style>
  <w:style w:type="character" w:styleId="CommentReference">
    <w:name w:val="annotation reference"/>
    <w:uiPriority w:val="99"/>
    <w:semiHidden/>
    <w:rsid w:val="003E6406"/>
    <w:rPr>
      <w:sz w:val="16"/>
      <w:szCs w:val="16"/>
    </w:rPr>
  </w:style>
  <w:style w:type="paragraph" w:styleId="CommentText">
    <w:name w:val="annotation text"/>
    <w:basedOn w:val="Normal"/>
    <w:link w:val="CommentTextChar"/>
    <w:uiPriority w:val="99"/>
    <w:semiHidden/>
    <w:rsid w:val="003E6406"/>
  </w:style>
  <w:style w:type="paragraph" w:styleId="CommentSubject">
    <w:name w:val="annotation subject"/>
    <w:basedOn w:val="CommentText"/>
    <w:next w:val="CommentText"/>
    <w:semiHidden/>
    <w:rsid w:val="003E6406"/>
    <w:rPr>
      <w:b/>
      <w:bCs/>
    </w:rPr>
  </w:style>
  <w:style w:type="table" w:styleId="TableGrid">
    <w:name w:val="Table Grid"/>
    <w:basedOn w:val="TableNormal"/>
    <w:rsid w:val="004521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LogApprovalsTable">
    <w:name w:val="Revision Log/Approvals Table"/>
    <w:basedOn w:val="Normal"/>
    <w:rsid w:val="00BC257A"/>
    <w:pPr>
      <w:spacing w:before="40" w:after="40"/>
      <w:jc w:val="center"/>
    </w:pPr>
    <w:rPr>
      <w:szCs w:val="24"/>
    </w:rPr>
  </w:style>
  <w:style w:type="character" w:customStyle="1" w:styleId="FooterChar">
    <w:name w:val="Footer Char"/>
    <w:link w:val="Footer"/>
    <w:rsid w:val="007E2F1E"/>
  </w:style>
  <w:style w:type="paragraph" w:styleId="ListParagraph">
    <w:name w:val="List Paragraph"/>
    <w:basedOn w:val="Normal"/>
    <w:uiPriority w:val="34"/>
    <w:qFormat/>
    <w:rsid w:val="00296552"/>
    <w:pPr>
      <w:spacing w:before="100" w:beforeAutospacing="1" w:after="100" w:afterAutospacing="1"/>
      <w:ind w:left="720"/>
    </w:pPr>
    <w:rPr>
      <w:sz w:val="24"/>
      <w:szCs w:val="24"/>
    </w:rPr>
  </w:style>
  <w:style w:type="character" w:styleId="Hyperlink">
    <w:name w:val="Hyperlink"/>
    <w:rsid w:val="00651127"/>
    <w:rPr>
      <w:color w:val="0000FF"/>
      <w:u w:val="single"/>
    </w:rPr>
  </w:style>
  <w:style w:type="character" w:styleId="FollowedHyperlink">
    <w:name w:val="FollowedHyperlink"/>
    <w:rsid w:val="00651127"/>
    <w:rPr>
      <w:color w:val="800080"/>
      <w:u w:val="single"/>
    </w:rPr>
  </w:style>
  <w:style w:type="paragraph" w:styleId="Caption">
    <w:name w:val="caption"/>
    <w:basedOn w:val="Normal"/>
    <w:next w:val="Normal"/>
    <w:unhideWhenUsed/>
    <w:qFormat/>
    <w:rsid w:val="00650FB3"/>
    <w:rPr>
      <w:b/>
      <w:bCs/>
    </w:rPr>
  </w:style>
  <w:style w:type="paragraph" w:customStyle="1" w:styleId="level4">
    <w:name w:val="level 4"/>
    <w:basedOn w:val="Heading3"/>
    <w:link w:val="level4Char"/>
    <w:rsid w:val="00650FB3"/>
    <w:pPr>
      <w:framePr w:wrap="around" w:vAnchor="text" w:hAnchor="text" w:y="1"/>
      <w:numPr>
        <w:numId w:val="8"/>
      </w:numPr>
      <w:tabs>
        <w:tab w:val="num" w:pos="3060"/>
      </w:tabs>
      <w:ind w:left="720" w:hanging="720"/>
    </w:pPr>
  </w:style>
  <w:style w:type="paragraph" w:customStyle="1" w:styleId="level5">
    <w:name w:val="level 5"/>
    <w:basedOn w:val="level4"/>
    <w:link w:val="level5Char1"/>
    <w:rsid w:val="00650FB3"/>
    <w:pPr>
      <w:framePr w:wrap="around"/>
      <w:numPr>
        <w:numId w:val="0"/>
      </w:numPr>
      <w:tabs>
        <w:tab w:val="num" w:pos="3420"/>
      </w:tabs>
      <w:ind w:left="3420" w:hanging="900"/>
    </w:pPr>
  </w:style>
  <w:style w:type="paragraph" w:customStyle="1" w:styleId="level7">
    <w:name w:val="level 7"/>
    <w:basedOn w:val="Normal"/>
    <w:link w:val="level7Char"/>
    <w:qFormat/>
    <w:rsid w:val="00650FB3"/>
    <w:pPr>
      <w:spacing w:line="360" w:lineRule="auto"/>
    </w:pPr>
  </w:style>
  <w:style w:type="character" w:customStyle="1" w:styleId="level4Char">
    <w:name w:val="level 4 Char"/>
    <w:link w:val="level4"/>
    <w:rsid w:val="00650FB3"/>
    <w:rPr>
      <w:snapToGrid w:val="0"/>
      <w:kern w:val="2"/>
    </w:rPr>
  </w:style>
  <w:style w:type="character" w:customStyle="1" w:styleId="level5Char1">
    <w:name w:val="level 5 Char1"/>
    <w:basedOn w:val="level4Char"/>
    <w:link w:val="level5"/>
    <w:rsid w:val="00650FB3"/>
    <w:rPr>
      <w:snapToGrid w:val="0"/>
      <w:kern w:val="2"/>
    </w:rPr>
  </w:style>
  <w:style w:type="character" w:customStyle="1" w:styleId="Heading1Char">
    <w:name w:val="Heading 1 Char"/>
    <w:link w:val="Heading1"/>
    <w:rsid w:val="00E73C49"/>
    <w:rPr>
      <w:b/>
      <w:snapToGrid w:val="0"/>
      <w:kern w:val="2"/>
    </w:rPr>
  </w:style>
  <w:style w:type="paragraph" w:customStyle="1" w:styleId="Level5A">
    <w:name w:val="Level 5A"/>
    <w:basedOn w:val="Heading4"/>
    <w:link w:val="Level5AChar"/>
    <w:qFormat/>
    <w:rsid w:val="00F35BC2"/>
  </w:style>
  <w:style w:type="paragraph" w:styleId="NormalWeb">
    <w:name w:val="Normal (Web)"/>
    <w:basedOn w:val="Normal"/>
    <w:uiPriority w:val="99"/>
    <w:unhideWhenUsed/>
    <w:rsid w:val="00D06D63"/>
    <w:pPr>
      <w:spacing w:before="100" w:beforeAutospacing="1" w:after="100" w:afterAutospacing="1"/>
    </w:pPr>
    <w:rPr>
      <w:sz w:val="24"/>
      <w:szCs w:val="24"/>
    </w:rPr>
  </w:style>
  <w:style w:type="character" w:customStyle="1" w:styleId="Heading2Char">
    <w:name w:val="Heading 2 Char"/>
    <w:link w:val="Heading2"/>
    <w:rsid w:val="00D06D63"/>
    <w:rPr>
      <w:snapToGrid w:val="0"/>
      <w:kern w:val="2"/>
      <w:u w:val="single"/>
    </w:rPr>
  </w:style>
  <w:style w:type="character" w:customStyle="1" w:styleId="Heading3Char">
    <w:name w:val="Heading 3 Char"/>
    <w:basedOn w:val="Heading2Char"/>
    <w:link w:val="Heading3"/>
    <w:rsid w:val="00F35BC2"/>
    <w:rPr>
      <w:snapToGrid w:val="0"/>
      <w:kern w:val="2"/>
      <w:u w:val="single"/>
    </w:rPr>
  </w:style>
  <w:style w:type="character" w:customStyle="1" w:styleId="Heading4Char">
    <w:name w:val="Heading 4 Char"/>
    <w:basedOn w:val="Heading3Char"/>
    <w:link w:val="Heading4"/>
    <w:rsid w:val="00F35BC2"/>
    <w:rPr>
      <w:snapToGrid w:val="0"/>
      <w:kern w:val="2"/>
      <w:u w:val="single"/>
    </w:rPr>
  </w:style>
  <w:style w:type="character" w:customStyle="1" w:styleId="Level5AChar">
    <w:name w:val="Level 5A Char"/>
    <w:basedOn w:val="Heading4Char"/>
    <w:link w:val="Level5A"/>
    <w:rsid w:val="00F35BC2"/>
    <w:rPr>
      <w:snapToGrid w:val="0"/>
      <w:kern w:val="2"/>
      <w:u w:val="single"/>
    </w:rPr>
  </w:style>
  <w:style w:type="paragraph" w:styleId="NoSpacing">
    <w:name w:val="No Spacing"/>
    <w:uiPriority w:val="1"/>
    <w:qFormat/>
    <w:rsid w:val="00D06D63"/>
  </w:style>
  <w:style w:type="character" w:customStyle="1" w:styleId="level7Char">
    <w:name w:val="level 7 Char"/>
    <w:basedOn w:val="DefaultParagraphFont"/>
    <w:link w:val="level7"/>
    <w:rsid w:val="00D06D63"/>
  </w:style>
  <w:style w:type="paragraph" w:customStyle="1" w:styleId="Level6A">
    <w:name w:val="Level 6A"/>
    <w:basedOn w:val="Level5A"/>
    <w:link w:val="Level6AChar"/>
    <w:qFormat/>
    <w:rsid w:val="00F464D1"/>
    <w:pPr>
      <w:numPr>
        <w:ilvl w:val="5"/>
        <w:numId w:val="1"/>
      </w:numPr>
    </w:pPr>
  </w:style>
  <w:style w:type="character" w:customStyle="1" w:styleId="CommentTextChar">
    <w:name w:val="Comment Text Char"/>
    <w:link w:val="CommentText"/>
    <w:uiPriority w:val="99"/>
    <w:semiHidden/>
    <w:rsid w:val="0060238E"/>
  </w:style>
  <w:style w:type="character" w:customStyle="1" w:styleId="Level6AChar">
    <w:name w:val="Level 6A Char"/>
    <w:basedOn w:val="Level5AChar"/>
    <w:link w:val="Level6A"/>
    <w:rsid w:val="00F464D1"/>
    <w:rPr>
      <w:snapToGrid w:val="0"/>
      <w:kern w:val="2"/>
      <w:u w:val="single"/>
    </w:rPr>
  </w:style>
  <w:style w:type="paragraph" w:customStyle="1" w:styleId="SOPHeading1">
    <w:name w:val="SOP Heading 1"/>
    <w:basedOn w:val="Heading1"/>
    <w:link w:val="SOPHeading1Char"/>
    <w:qFormat/>
    <w:rsid w:val="00D5023B"/>
    <w:pPr>
      <w:keepLines/>
      <w:numPr>
        <w:numId w:val="16"/>
      </w:numPr>
      <w:ind w:left="720" w:hanging="720"/>
    </w:pPr>
    <w:rPr>
      <w:bCs/>
      <w:caps/>
      <w:snapToGrid/>
      <w:kern w:val="0"/>
      <w:szCs w:val="28"/>
    </w:rPr>
  </w:style>
  <w:style w:type="character" w:customStyle="1" w:styleId="SOPHeading1Char">
    <w:name w:val="SOP Heading 1 Char"/>
    <w:link w:val="SOPHeading1"/>
    <w:rsid w:val="00D5023B"/>
    <w:rPr>
      <w:b/>
      <w:bCs/>
      <w:caps/>
      <w:szCs w:val="28"/>
    </w:rPr>
  </w:style>
  <w:style w:type="paragraph" w:customStyle="1" w:styleId="SOPHeading2">
    <w:name w:val="SOP Heading 2"/>
    <w:basedOn w:val="Heading2"/>
    <w:link w:val="SOPHeading2Char"/>
    <w:qFormat/>
    <w:rsid w:val="00E73C49"/>
    <w:pPr>
      <w:numPr>
        <w:ilvl w:val="1"/>
      </w:numPr>
    </w:pPr>
  </w:style>
  <w:style w:type="character" w:customStyle="1" w:styleId="SOPHeading2Char">
    <w:name w:val="SOP Heading 2 Char"/>
    <w:link w:val="SOPHeading2"/>
    <w:rsid w:val="00E73C49"/>
    <w:rPr>
      <w:snapToGrid w:val="0"/>
      <w:kern w:val="2"/>
      <w:u w:val="single"/>
    </w:rPr>
  </w:style>
  <w:style w:type="paragraph" w:customStyle="1" w:styleId="SOPHeading3">
    <w:name w:val="SOP Heading 3"/>
    <w:basedOn w:val="Normal"/>
    <w:link w:val="SOPHeading3Char"/>
    <w:qFormat/>
    <w:rsid w:val="000E40B5"/>
    <w:pPr>
      <w:numPr>
        <w:ilvl w:val="2"/>
        <w:numId w:val="19"/>
      </w:numPr>
      <w:spacing w:before="120"/>
    </w:pPr>
  </w:style>
  <w:style w:type="character" w:customStyle="1" w:styleId="SOPHeading3Char">
    <w:name w:val="SOP Heading 3 Char"/>
    <w:link w:val="SOPHeading3"/>
    <w:rsid w:val="000E40B5"/>
  </w:style>
  <w:style w:type="paragraph" w:customStyle="1" w:styleId="SOPHeading4">
    <w:name w:val="SOP Heading 4"/>
    <w:basedOn w:val="Normal"/>
    <w:link w:val="SOPHeading4Char"/>
    <w:qFormat/>
    <w:rsid w:val="000E40B5"/>
    <w:pPr>
      <w:keepNext/>
      <w:numPr>
        <w:ilvl w:val="3"/>
        <w:numId w:val="19"/>
      </w:numPr>
      <w:spacing w:before="120"/>
    </w:pPr>
  </w:style>
  <w:style w:type="character" w:customStyle="1" w:styleId="SOPHeading4Char">
    <w:name w:val="SOP Heading 4 Char"/>
    <w:link w:val="SOPHeading4"/>
    <w:rsid w:val="000E40B5"/>
  </w:style>
  <w:style w:type="paragraph" w:customStyle="1" w:styleId="SOPNormal3">
    <w:name w:val="SOP Normal 3"/>
    <w:basedOn w:val="Normal"/>
    <w:qFormat/>
    <w:rsid w:val="00967068"/>
    <w:pPr>
      <w:spacing w:before="120"/>
      <w:ind w:left="1440"/>
    </w:pPr>
  </w:style>
  <w:style w:type="paragraph" w:customStyle="1" w:styleId="SOPNormal2">
    <w:name w:val="SOP Normal 2"/>
    <w:basedOn w:val="Normal"/>
    <w:qFormat/>
    <w:rsid w:val="00967068"/>
    <w:pPr>
      <w:spacing w:before="120"/>
      <w:ind w:left="1440"/>
    </w:pPr>
  </w:style>
  <w:style w:type="paragraph" w:customStyle="1" w:styleId="SOPNormal1">
    <w:name w:val="SOP Normal 1"/>
    <w:basedOn w:val="Normal"/>
    <w:qFormat/>
    <w:rsid w:val="00000480"/>
    <w:pPr>
      <w:spacing w:before="120"/>
      <w:ind w:left="720"/>
    </w:pPr>
  </w:style>
  <w:style w:type="paragraph" w:styleId="FootnoteText">
    <w:name w:val="footnote text"/>
    <w:basedOn w:val="Normal"/>
    <w:link w:val="FootnoteTextChar"/>
    <w:rsid w:val="000C2067"/>
  </w:style>
  <w:style w:type="character" w:customStyle="1" w:styleId="FootnoteTextChar">
    <w:name w:val="Footnote Text Char"/>
    <w:basedOn w:val="DefaultParagraphFont"/>
    <w:link w:val="FootnoteText"/>
    <w:rsid w:val="000C2067"/>
  </w:style>
  <w:style w:type="character" w:styleId="FootnoteReference">
    <w:name w:val="footnote reference"/>
    <w:basedOn w:val="DefaultParagraphFont"/>
    <w:rsid w:val="000C2067"/>
    <w:rPr>
      <w:vertAlign w:val="superscript"/>
    </w:rPr>
  </w:style>
  <w:style w:type="character" w:customStyle="1" w:styleId="HeaderChar">
    <w:name w:val="Header Char"/>
    <w:link w:val="Header"/>
    <w:rsid w:val="00B0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919">
      <w:bodyDiv w:val="1"/>
      <w:marLeft w:val="0"/>
      <w:marRight w:val="0"/>
      <w:marTop w:val="0"/>
      <w:marBottom w:val="0"/>
      <w:divBdr>
        <w:top w:val="none" w:sz="0" w:space="0" w:color="auto"/>
        <w:left w:val="none" w:sz="0" w:space="0" w:color="auto"/>
        <w:bottom w:val="none" w:sz="0" w:space="0" w:color="auto"/>
        <w:right w:val="none" w:sz="0" w:space="0" w:color="auto"/>
      </w:divBdr>
      <w:divsChild>
        <w:div w:id="789669058">
          <w:marLeft w:val="389"/>
          <w:marRight w:val="0"/>
          <w:marTop w:val="168"/>
          <w:marBottom w:val="0"/>
          <w:divBdr>
            <w:top w:val="none" w:sz="0" w:space="0" w:color="auto"/>
            <w:left w:val="none" w:sz="0" w:space="0" w:color="auto"/>
            <w:bottom w:val="none" w:sz="0" w:space="0" w:color="auto"/>
            <w:right w:val="none" w:sz="0" w:space="0" w:color="auto"/>
          </w:divBdr>
        </w:div>
        <w:div w:id="2129546385">
          <w:marLeft w:val="389"/>
          <w:marRight w:val="0"/>
          <w:marTop w:val="168"/>
          <w:marBottom w:val="0"/>
          <w:divBdr>
            <w:top w:val="none" w:sz="0" w:space="0" w:color="auto"/>
            <w:left w:val="none" w:sz="0" w:space="0" w:color="auto"/>
            <w:bottom w:val="none" w:sz="0" w:space="0" w:color="auto"/>
            <w:right w:val="none" w:sz="0" w:space="0" w:color="auto"/>
          </w:divBdr>
        </w:div>
        <w:div w:id="1815290872">
          <w:marLeft w:val="389"/>
          <w:marRight w:val="0"/>
          <w:marTop w:val="168"/>
          <w:marBottom w:val="0"/>
          <w:divBdr>
            <w:top w:val="none" w:sz="0" w:space="0" w:color="auto"/>
            <w:left w:val="none" w:sz="0" w:space="0" w:color="auto"/>
            <w:bottom w:val="none" w:sz="0" w:space="0" w:color="auto"/>
            <w:right w:val="none" w:sz="0" w:space="0" w:color="auto"/>
          </w:divBdr>
        </w:div>
        <w:div w:id="2035184133">
          <w:marLeft w:val="389"/>
          <w:marRight w:val="0"/>
          <w:marTop w:val="168"/>
          <w:marBottom w:val="0"/>
          <w:divBdr>
            <w:top w:val="none" w:sz="0" w:space="0" w:color="auto"/>
            <w:left w:val="none" w:sz="0" w:space="0" w:color="auto"/>
            <w:bottom w:val="none" w:sz="0" w:space="0" w:color="auto"/>
            <w:right w:val="none" w:sz="0" w:space="0" w:color="auto"/>
          </w:divBdr>
        </w:div>
        <w:div w:id="2080904911">
          <w:marLeft w:val="389"/>
          <w:marRight w:val="0"/>
          <w:marTop w:val="168"/>
          <w:marBottom w:val="0"/>
          <w:divBdr>
            <w:top w:val="none" w:sz="0" w:space="0" w:color="auto"/>
            <w:left w:val="none" w:sz="0" w:space="0" w:color="auto"/>
            <w:bottom w:val="none" w:sz="0" w:space="0" w:color="auto"/>
            <w:right w:val="none" w:sz="0" w:space="0" w:color="auto"/>
          </w:divBdr>
        </w:div>
      </w:divsChild>
    </w:div>
    <w:div w:id="395933457">
      <w:bodyDiv w:val="1"/>
      <w:marLeft w:val="0"/>
      <w:marRight w:val="0"/>
      <w:marTop w:val="0"/>
      <w:marBottom w:val="0"/>
      <w:divBdr>
        <w:top w:val="none" w:sz="0" w:space="0" w:color="auto"/>
        <w:left w:val="none" w:sz="0" w:space="0" w:color="auto"/>
        <w:bottom w:val="none" w:sz="0" w:space="0" w:color="auto"/>
        <w:right w:val="none" w:sz="0" w:space="0" w:color="auto"/>
      </w:divBdr>
    </w:div>
    <w:div w:id="457771267">
      <w:bodyDiv w:val="1"/>
      <w:marLeft w:val="0"/>
      <w:marRight w:val="0"/>
      <w:marTop w:val="0"/>
      <w:marBottom w:val="0"/>
      <w:divBdr>
        <w:top w:val="none" w:sz="0" w:space="0" w:color="auto"/>
        <w:left w:val="none" w:sz="0" w:space="0" w:color="auto"/>
        <w:bottom w:val="none" w:sz="0" w:space="0" w:color="auto"/>
        <w:right w:val="none" w:sz="0" w:space="0" w:color="auto"/>
      </w:divBdr>
    </w:div>
    <w:div w:id="937642177">
      <w:bodyDiv w:val="1"/>
      <w:marLeft w:val="0"/>
      <w:marRight w:val="0"/>
      <w:marTop w:val="0"/>
      <w:marBottom w:val="0"/>
      <w:divBdr>
        <w:top w:val="none" w:sz="0" w:space="0" w:color="auto"/>
        <w:left w:val="none" w:sz="0" w:space="0" w:color="auto"/>
        <w:bottom w:val="none" w:sz="0" w:space="0" w:color="auto"/>
        <w:right w:val="none" w:sz="0" w:space="0" w:color="auto"/>
      </w:divBdr>
    </w:div>
    <w:div w:id="1051270381">
      <w:bodyDiv w:val="1"/>
      <w:marLeft w:val="0"/>
      <w:marRight w:val="0"/>
      <w:marTop w:val="0"/>
      <w:marBottom w:val="0"/>
      <w:divBdr>
        <w:top w:val="none" w:sz="0" w:space="0" w:color="auto"/>
        <w:left w:val="none" w:sz="0" w:space="0" w:color="auto"/>
        <w:bottom w:val="none" w:sz="0" w:space="0" w:color="auto"/>
        <w:right w:val="none" w:sz="0" w:space="0" w:color="auto"/>
      </w:divBdr>
    </w:div>
    <w:div w:id="1079601197">
      <w:bodyDiv w:val="1"/>
      <w:marLeft w:val="0"/>
      <w:marRight w:val="0"/>
      <w:marTop w:val="0"/>
      <w:marBottom w:val="0"/>
      <w:divBdr>
        <w:top w:val="none" w:sz="0" w:space="0" w:color="auto"/>
        <w:left w:val="none" w:sz="0" w:space="0" w:color="auto"/>
        <w:bottom w:val="none" w:sz="0" w:space="0" w:color="auto"/>
        <w:right w:val="none" w:sz="0" w:space="0" w:color="auto"/>
      </w:divBdr>
    </w:div>
    <w:div w:id="1772310338">
      <w:bodyDiv w:val="1"/>
      <w:marLeft w:val="0"/>
      <w:marRight w:val="0"/>
      <w:marTop w:val="0"/>
      <w:marBottom w:val="0"/>
      <w:divBdr>
        <w:top w:val="none" w:sz="0" w:space="0" w:color="auto"/>
        <w:left w:val="none" w:sz="0" w:space="0" w:color="auto"/>
        <w:bottom w:val="none" w:sz="0" w:space="0" w:color="auto"/>
        <w:right w:val="none" w:sz="0" w:space="0" w:color="auto"/>
      </w:divBdr>
    </w:div>
    <w:div w:id="1938753581">
      <w:bodyDiv w:val="1"/>
      <w:marLeft w:val="0"/>
      <w:marRight w:val="0"/>
      <w:marTop w:val="0"/>
      <w:marBottom w:val="0"/>
      <w:divBdr>
        <w:top w:val="none" w:sz="0" w:space="0" w:color="auto"/>
        <w:left w:val="none" w:sz="0" w:space="0" w:color="auto"/>
        <w:bottom w:val="none" w:sz="0" w:space="0" w:color="auto"/>
        <w:right w:val="none" w:sz="0" w:space="0" w:color="auto"/>
      </w:divBdr>
    </w:div>
    <w:div w:id="2109108377">
      <w:bodyDiv w:val="1"/>
      <w:marLeft w:val="0"/>
      <w:marRight w:val="0"/>
      <w:marTop w:val="0"/>
      <w:marBottom w:val="0"/>
      <w:divBdr>
        <w:top w:val="none" w:sz="0" w:space="0" w:color="auto"/>
        <w:left w:val="none" w:sz="0" w:space="0" w:color="auto"/>
        <w:bottom w:val="none" w:sz="0" w:space="0" w:color="auto"/>
        <w:right w:val="none" w:sz="0" w:space="0" w:color="auto"/>
      </w:divBdr>
      <w:divsChild>
        <w:div w:id="431973124">
          <w:marLeft w:val="389"/>
          <w:marRight w:val="0"/>
          <w:marTop w:val="144"/>
          <w:marBottom w:val="0"/>
          <w:divBdr>
            <w:top w:val="none" w:sz="0" w:space="0" w:color="auto"/>
            <w:left w:val="none" w:sz="0" w:space="0" w:color="auto"/>
            <w:bottom w:val="none" w:sz="0" w:space="0" w:color="auto"/>
            <w:right w:val="none" w:sz="0" w:space="0" w:color="auto"/>
          </w:divBdr>
        </w:div>
        <w:div w:id="544488366">
          <w:marLeft w:val="389"/>
          <w:marRight w:val="0"/>
          <w:marTop w:val="144"/>
          <w:marBottom w:val="0"/>
          <w:divBdr>
            <w:top w:val="none" w:sz="0" w:space="0" w:color="auto"/>
            <w:left w:val="none" w:sz="0" w:space="0" w:color="auto"/>
            <w:bottom w:val="none" w:sz="0" w:space="0" w:color="auto"/>
            <w:right w:val="none" w:sz="0" w:space="0" w:color="auto"/>
          </w:divBdr>
        </w:div>
        <w:div w:id="2073960132">
          <w:marLeft w:val="389"/>
          <w:marRight w:val="0"/>
          <w:marTop w:val="144"/>
          <w:marBottom w:val="0"/>
          <w:divBdr>
            <w:top w:val="none" w:sz="0" w:space="0" w:color="auto"/>
            <w:left w:val="none" w:sz="0" w:space="0" w:color="auto"/>
            <w:bottom w:val="none" w:sz="0" w:space="0" w:color="auto"/>
            <w:right w:val="none" w:sz="0" w:space="0" w:color="auto"/>
          </w:divBdr>
        </w:div>
        <w:div w:id="428698194">
          <w:marLeft w:val="389"/>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49F8-6D0D-49C6-9167-0120E3AAE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4220</Words>
  <Characters>24055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Document Preparation and Change</vt:lpstr>
    </vt:vector>
  </TitlesOfParts>
  <Company>Pacific Northwest National Laboratory</Company>
  <LinksUpToDate>false</LinksUpToDate>
  <CharactersWithSpaces>28219</CharactersWithSpaces>
  <SharedDoc>false</SharedDoc>
  <HLinks>
    <vt:vector size="24" baseType="variant">
      <vt:variant>
        <vt:i4>5570596</vt:i4>
      </vt:variant>
      <vt:variant>
        <vt:i4>123</vt:i4>
      </vt:variant>
      <vt:variant>
        <vt:i4>0</vt:i4>
      </vt:variant>
      <vt:variant>
        <vt:i4>5</vt:i4>
      </vt:variant>
      <vt:variant>
        <vt:lpwstr>http://facilities.pnl.gov/weblinks/FAC_Profiles/PDLW.pdf</vt:lpwstr>
      </vt:variant>
      <vt:variant>
        <vt:lpwstr/>
      </vt:variant>
      <vt:variant>
        <vt:i4>4980747</vt:i4>
      </vt:variant>
      <vt:variant>
        <vt:i4>120</vt:i4>
      </vt:variant>
      <vt:variant>
        <vt:i4>0</vt:i4>
      </vt:variant>
      <vt:variant>
        <vt:i4>5</vt:i4>
      </vt:variant>
      <vt:variant>
        <vt:lpwstr>http://facilities.pnl.gov/weblinks/EIP/BLDG DESIGNATOR/PDLW/EIP-PDLW.pdf</vt:lpwstr>
      </vt:variant>
      <vt:variant>
        <vt:lpwstr/>
      </vt:variant>
      <vt:variant>
        <vt:i4>4980747</vt:i4>
      </vt:variant>
      <vt:variant>
        <vt:i4>81</vt:i4>
      </vt:variant>
      <vt:variant>
        <vt:i4>0</vt:i4>
      </vt:variant>
      <vt:variant>
        <vt:i4>5</vt:i4>
      </vt:variant>
      <vt:variant>
        <vt:lpwstr>http://facilities.pnl.gov/weblinks/EIP/BLDG DESIGNATOR/PDLW/EIP-PDLW.pdf</vt:lpwstr>
      </vt:variant>
      <vt:variant>
        <vt:lpwstr/>
      </vt:variant>
      <vt:variant>
        <vt:i4>5570596</vt:i4>
      </vt:variant>
      <vt:variant>
        <vt:i4>33</vt:i4>
      </vt:variant>
      <vt:variant>
        <vt:i4>0</vt:i4>
      </vt:variant>
      <vt:variant>
        <vt:i4>5</vt:i4>
      </vt:variant>
      <vt:variant>
        <vt:lpwstr>http://facilities.pnl.gov/weblinks/FAC_Profiles/PDLW.pdf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Preparation and Change</dc:title>
  <dc:creator>Mariefel.Olarte@pnnl.gov</dc:creator>
  <cp:lastModifiedBy>Wang, Qin</cp:lastModifiedBy>
  <cp:revision>3</cp:revision>
  <cp:lastPrinted>2014-03-24T15:28:00Z</cp:lastPrinted>
  <dcterms:created xsi:type="dcterms:W3CDTF">2016-08-01T16:46:00Z</dcterms:created>
  <dcterms:modified xsi:type="dcterms:W3CDTF">2016-08-01T16:46:00Z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