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A4973" w14:textId="6D33EB63" w:rsidR="003E3CD1" w:rsidRPr="00E37318" w:rsidRDefault="003E3CD1" w:rsidP="00F11E85">
      <w:pPr>
        <w:pStyle w:val="Heading1"/>
        <w:jc w:val="center"/>
        <w:rPr>
          <w:b w:val="0"/>
          <w:bCs/>
          <w:sz w:val="36"/>
          <w:szCs w:val="36"/>
        </w:rPr>
      </w:pPr>
      <w:r w:rsidRPr="00E37318">
        <w:rPr>
          <w:b w:val="0"/>
          <w:bCs/>
          <w:sz w:val="36"/>
          <w:szCs w:val="36"/>
        </w:rPr>
        <w:t xml:space="preserve">STANDARD OPERATING PROCEDURE </w:t>
      </w:r>
    </w:p>
    <w:p w14:paraId="3FA065F1" w14:textId="64A78643" w:rsidR="003E3CD1" w:rsidRDefault="003E3CD1" w:rsidP="00E37318"/>
    <w:p w14:paraId="0773ABFE" w14:textId="078542BE" w:rsidR="008153EC" w:rsidRDefault="00614E3A" w:rsidP="00A121AD">
      <w:pPr>
        <w:pStyle w:val="Heading2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Halogenated Solvents</w:t>
      </w:r>
    </w:p>
    <w:p w14:paraId="40CA28BA" w14:textId="77777777" w:rsidR="00B54920" w:rsidRDefault="00B54920" w:rsidP="00942E96">
      <w:pPr>
        <w:rPr>
          <w:b/>
          <w:bCs/>
          <w:color w:val="FF0000"/>
        </w:rPr>
      </w:pPr>
    </w:p>
    <w:p w14:paraId="7CC80FF5" w14:textId="0C3AA49F" w:rsidR="00280221" w:rsidRPr="00280221" w:rsidRDefault="00280221" w:rsidP="00280221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*</w:t>
      </w:r>
      <w:r w:rsidRPr="00280221">
        <w:rPr>
          <w:b/>
          <w:bCs/>
          <w:color w:val="FF0000"/>
        </w:rPr>
        <w:t xml:space="preserve">Delete items </w:t>
      </w:r>
      <w:r>
        <w:rPr>
          <w:b/>
          <w:bCs/>
          <w:color w:val="FF0000"/>
        </w:rPr>
        <w:t>i</w:t>
      </w:r>
      <w:r w:rsidRPr="00280221">
        <w:rPr>
          <w:b/>
          <w:bCs/>
          <w:color w:val="FF0000"/>
        </w:rPr>
        <w:t>n red after you have added all your lab-specific information. Modify general information as needed.</w:t>
      </w:r>
    </w:p>
    <w:p w14:paraId="7B99E6CB" w14:textId="77777777" w:rsidR="003E3CD1" w:rsidRDefault="003E3CD1"/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7313"/>
      </w:tblGrid>
      <w:tr w:rsidR="003E3CD1" w14:paraId="6F152499" w14:textId="77777777" w:rsidTr="001E19F0">
        <w:trPr>
          <w:trHeight w:val="3509"/>
        </w:trPr>
        <w:tc>
          <w:tcPr>
            <w:tcW w:w="2497" w:type="dxa"/>
          </w:tcPr>
          <w:p w14:paraId="2E29ABB9" w14:textId="0FDF0942" w:rsidR="003E3CD1" w:rsidRPr="00803CEB" w:rsidRDefault="003E3CD1" w:rsidP="000B2958">
            <w:pPr>
              <w:rPr>
                <w:b/>
                <w:bCs/>
              </w:rPr>
            </w:pPr>
            <w:r w:rsidRPr="00803CEB">
              <w:rPr>
                <w:b/>
                <w:bCs/>
              </w:rPr>
              <w:t xml:space="preserve">1. </w:t>
            </w:r>
            <w:r w:rsidR="00F063D6">
              <w:rPr>
                <w:b/>
                <w:bCs/>
              </w:rPr>
              <w:t xml:space="preserve"> </w:t>
            </w:r>
            <w:r w:rsidR="007A2ACF" w:rsidRPr="00803CEB">
              <w:rPr>
                <w:b/>
                <w:bCs/>
              </w:rPr>
              <w:t>LAB INFORMATION</w:t>
            </w:r>
          </w:p>
          <w:p w14:paraId="0FAD944E" w14:textId="77777777" w:rsidR="003E3CD1" w:rsidRDefault="003E3CD1"/>
        </w:tc>
        <w:tc>
          <w:tcPr>
            <w:tcW w:w="7313" w:type="dxa"/>
          </w:tcPr>
          <w:p w14:paraId="39FCAB03" w14:textId="6433C3AF" w:rsidR="00F11E85" w:rsidRPr="00803CEB" w:rsidRDefault="00A121AD" w:rsidP="00A52324">
            <w:pPr>
              <w:rPr>
                <w:rFonts w:cs="Arial"/>
                <w:b/>
              </w:rPr>
            </w:pPr>
            <w:r w:rsidRPr="00526230">
              <w:rPr>
                <w:rFonts w:cs="Arial"/>
                <w:b/>
                <w:u w:val="single"/>
              </w:rPr>
              <w:t>Building</w:t>
            </w:r>
            <w:r w:rsidR="00F11E85" w:rsidRPr="00803CEB">
              <w:rPr>
                <w:rFonts w:cs="Arial"/>
                <w:b/>
              </w:rPr>
              <w:t xml:space="preserve">: </w:t>
            </w:r>
          </w:p>
          <w:p w14:paraId="53F68A87" w14:textId="77777777" w:rsidR="00F11E85" w:rsidRPr="00803CEB" w:rsidRDefault="00F11E85" w:rsidP="00A52324">
            <w:pPr>
              <w:rPr>
                <w:rFonts w:cs="Arial"/>
                <w:b/>
              </w:rPr>
            </w:pPr>
          </w:p>
          <w:p w14:paraId="111F1B60" w14:textId="6A9C741F" w:rsidR="00A121AD" w:rsidRPr="00803CEB" w:rsidRDefault="00A121AD" w:rsidP="00A52324">
            <w:pPr>
              <w:rPr>
                <w:rFonts w:cs="Arial"/>
                <w:b/>
              </w:rPr>
            </w:pPr>
            <w:r w:rsidRPr="00526230">
              <w:rPr>
                <w:rFonts w:cs="Arial"/>
                <w:b/>
                <w:u w:val="single"/>
              </w:rPr>
              <w:t>Room</w:t>
            </w:r>
            <w:r w:rsidR="00526230">
              <w:rPr>
                <w:rFonts w:cs="Arial"/>
                <w:b/>
                <w:u w:val="single"/>
              </w:rPr>
              <w:t>(s)</w:t>
            </w:r>
            <w:r w:rsidR="00F11E85" w:rsidRPr="00803CEB">
              <w:rPr>
                <w:rFonts w:cs="Arial"/>
                <w:b/>
              </w:rPr>
              <w:t xml:space="preserve">: </w:t>
            </w:r>
          </w:p>
          <w:p w14:paraId="46CA4053" w14:textId="77777777" w:rsidR="00F11E85" w:rsidRPr="00803CEB" w:rsidRDefault="00F11E85" w:rsidP="00A52324">
            <w:pPr>
              <w:rPr>
                <w:rFonts w:cs="Arial"/>
                <w:b/>
              </w:rPr>
            </w:pPr>
          </w:p>
          <w:p w14:paraId="72EBAF45" w14:textId="700004C8" w:rsidR="00F11E85" w:rsidRPr="00803CEB" w:rsidRDefault="00F11E85" w:rsidP="00A52324">
            <w:pPr>
              <w:rPr>
                <w:rFonts w:cs="Arial"/>
                <w:b/>
              </w:rPr>
            </w:pPr>
            <w:r w:rsidRPr="00526230">
              <w:rPr>
                <w:rFonts w:cs="Arial"/>
                <w:b/>
                <w:u w:val="single"/>
              </w:rPr>
              <w:t>Department</w:t>
            </w:r>
            <w:r w:rsidRPr="00803CEB">
              <w:rPr>
                <w:rFonts w:cs="Arial"/>
                <w:b/>
              </w:rPr>
              <w:t xml:space="preserve">: </w:t>
            </w:r>
          </w:p>
          <w:p w14:paraId="5936731A" w14:textId="77777777" w:rsidR="00F11E85" w:rsidRPr="00803CEB" w:rsidRDefault="00F11E85" w:rsidP="00A52324">
            <w:pPr>
              <w:rPr>
                <w:rFonts w:cs="Arial"/>
                <w:b/>
              </w:rPr>
            </w:pPr>
          </w:p>
          <w:p w14:paraId="32971590" w14:textId="4C1ACA94" w:rsidR="00F11E85" w:rsidRPr="00803CEB" w:rsidRDefault="00F11E85" w:rsidP="00A52324">
            <w:pPr>
              <w:rPr>
                <w:rFonts w:cs="Arial"/>
                <w:b/>
              </w:rPr>
            </w:pPr>
            <w:r w:rsidRPr="00526230">
              <w:rPr>
                <w:rFonts w:cs="Arial"/>
                <w:b/>
                <w:u w:val="single"/>
              </w:rPr>
              <w:t>Principal Investigator Name</w:t>
            </w:r>
            <w:r w:rsidRPr="00803CEB">
              <w:rPr>
                <w:rFonts w:cs="Arial"/>
                <w:b/>
              </w:rPr>
              <w:t xml:space="preserve">: </w:t>
            </w:r>
          </w:p>
          <w:p w14:paraId="154F5AF2" w14:textId="77777777" w:rsidR="00F11E85" w:rsidRPr="00803CEB" w:rsidRDefault="00F11E85" w:rsidP="00A52324">
            <w:pPr>
              <w:rPr>
                <w:rFonts w:cs="Arial"/>
                <w:b/>
              </w:rPr>
            </w:pPr>
          </w:p>
          <w:p w14:paraId="61E21761" w14:textId="28770A76" w:rsidR="007A2ACF" w:rsidRDefault="00B96D2D" w:rsidP="00A52324">
            <w:pPr>
              <w:rPr>
                <w:rFonts w:cs="Arial"/>
                <w:b/>
              </w:rPr>
            </w:pPr>
            <w:r>
              <w:rPr>
                <w:rFonts w:cs="Arial"/>
                <w:b/>
                <w:u w:val="single"/>
              </w:rPr>
              <w:t xml:space="preserve">Examples of </w:t>
            </w:r>
            <w:r w:rsidR="0047352C">
              <w:rPr>
                <w:rFonts w:cs="Arial"/>
                <w:b/>
                <w:u w:val="single"/>
              </w:rPr>
              <w:t>Halogenated Solvents</w:t>
            </w:r>
            <w:r w:rsidR="007A2ACF" w:rsidRPr="00526230">
              <w:rPr>
                <w:rFonts w:cs="Arial"/>
                <w:b/>
                <w:u w:val="single"/>
              </w:rPr>
              <w:t xml:space="preserve"> covered by this SOP</w:t>
            </w:r>
            <w:r w:rsidR="007A2ACF" w:rsidRPr="00803CEB">
              <w:rPr>
                <w:rFonts w:cs="Arial"/>
                <w:b/>
              </w:rPr>
              <w:t xml:space="preserve">: </w:t>
            </w:r>
          </w:p>
          <w:p w14:paraId="54849139" w14:textId="77777777" w:rsidR="002A139F" w:rsidRPr="002A139F" w:rsidRDefault="002A139F" w:rsidP="00A52324">
            <w:pPr>
              <w:rPr>
                <w:rFonts w:cs="Arial"/>
                <w:bCs/>
              </w:rPr>
            </w:pPr>
          </w:p>
          <w:tbl>
            <w:tblPr>
              <w:tblStyle w:val="TableGridLigh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2"/>
              <w:gridCol w:w="2362"/>
              <w:gridCol w:w="2363"/>
            </w:tblGrid>
            <w:tr w:rsidR="002A139F" w14:paraId="20595C67" w14:textId="77777777" w:rsidTr="002A139F">
              <w:tc>
                <w:tcPr>
                  <w:tcW w:w="2362" w:type="dxa"/>
                </w:tcPr>
                <w:p w14:paraId="1EED5ABE" w14:textId="094FEF57" w:rsidR="002A139F" w:rsidRDefault="009343C1" w:rsidP="00A52324">
                  <w:pPr>
                    <w:rPr>
                      <w:rFonts w:cs="Arial"/>
                      <w:bCs/>
                    </w:rPr>
                  </w:pPr>
                  <w:r>
                    <w:rPr>
                      <w:rFonts w:cs="Arial"/>
                      <w:bCs/>
                    </w:rPr>
                    <w:t>Bromoform</w:t>
                  </w:r>
                </w:p>
              </w:tc>
              <w:tc>
                <w:tcPr>
                  <w:tcW w:w="2362" w:type="dxa"/>
                </w:tcPr>
                <w:p w14:paraId="12BEF25C" w14:textId="1CC0E4CF" w:rsidR="002A139F" w:rsidRDefault="009343C1" w:rsidP="00A52324">
                  <w:pPr>
                    <w:rPr>
                      <w:rFonts w:cs="Arial"/>
                      <w:bCs/>
                    </w:rPr>
                  </w:pPr>
                  <w:r>
                    <w:rPr>
                      <w:rFonts w:cs="Arial"/>
                      <w:bCs/>
                    </w:rPr>
                    <w:t>Carbon tetrachloride</w:t>
                  </w:r>
                </w:p>
              </w:tc>
              <w:tc>
                <w:tcPr>
                  <w:tcW w:w="2363" w:type="dxa"/>
                </w:tcPr>
                <w:p w14:paraId="426463E7" w14:textId="160A7809" w:rsidR="002A139F" w:rsidRDefault="009343C1" w:rsidP="00A52324">
                  <w:pPr>
                    <w:rPr>
                      <w:rFonts w:cs="Arial"/>
                      <w:bCs/>
                    </w:rPr>
                  </w:pPr>
                  <w:r>
                    <w:rPr>
                      <w:rFonts w:cs="Arial"/>
                      <w:bCs/>
                    </w:rPr>
                    <w:t>Chlorobenzene</w:t>
                  </w:r>
                </w:p>
              </w:tc>
            </w:tr>
            <w:tr w:rsidR="002A139F" w14:paraId="1639ABAE" w14:textId="77777777" w:rsidTr="002A139F">
              <w:tc>
                <w:tcPr>
                  <w:tcW w:w="2362" w:type="dxa"/>
                </w:tcPr>
                <w:p w14:paraId="1F3A99D6" w14:textId="3ACA50D3" w:rsidR="002A139F" w:rsidRDefault="009343C1" w:rsidP="00A52324">
                  <w:pPr>
                    <w:rPr>
                      <w:rFonts w:cs="Arial"/>
                      <w:bCs/>
                    </w:rPr>
                  </w:pPr>
                  <w:r>
                    <w:rPr>
                      <w:rFonts w:cs="Arial"/>
                      <w:bCs/>
                    </w:rPr>
                    <w:t>Chloroform</w:t>
                  </w:r>
                </w:p>
              </w:tc>
              <w:tc>
                <w:tcPr>
                  <w:tcW w:w="2362" w:type="dxa"/>
                </w:tcPr>
                <w:p w14:paraId="262C65FC" w14:textId="1F75D231" w:rsidR="002A139F" w:rsidRDefault="006D5E52" w:rsidP="00A52324">
                  <w:pPr>
                    <w:rPr>
                      <w:rFonts w:cs="Arial"/>
                      <w:bCs/>
                    </w:rPr>
                  </w:pPr>
                  <w:r>
                    <w:rPr>
                      <w:rFonts w:cs="Arial"/>
                      <w:bCs/>
                    </w:rPr>
                    <w:t>Chloromethane</w:t>
                  </w:r>
                </w:p>
              </w:tc>
              <w:tc>
                <w:tcPr>
                  <w:tcW w:w="2363" w:type="dxa"/>
                </w:tcPr>
                <w:p w14:paraId="105133B7" w14:textId="6573A7B2" w:rsidR="002A139F" w:rsidRDefault="006D5E52" w:rsidP="00A52324">
                  <w:pPr>
                    <w:rPr>
                      <w:rFonts w:cs="Arial"/>
                      <w:bCs/>
                    </w:rPr>
                  </w:pPr>
                  <w:r>
                    <w:rPr>
                      <w:rFonts w:cs="Arial"/>
                      <w:bCs/>
                    </w:rPr>
                    <w:t>1,1-Dichloroethane</w:t>
                  </w:r>
                </w:p>
              </w:tc>
            </w:tr>
            <w:tr w:rsidR="00444021" w14:paraId="6A472FF6" w14:textId="77777777" w:rsidTr="002A139F">
              <w:tc>
                <w:tcPr>
                  <w:tcW w:w="2362" w:type="dxa"/>
                </w:tcPr>
                <w:p w14:paraId="3D7BEE87" w14:textId="3AAB8E45" w:rsidR="00444021" w:rsidRDefault="00444021" w:rsidP="00444021">
                  <w:pPr>
                    <w:rPr>
                      <w:rFonts w:cs="Arial"/>
                      <w:bCs/>
                    </w:rPr>
                  </w:pPr>
                  <w:r>
                    <w:rPr>
                      <w:rFonts w:cs="Arial"/>
                      <w:bCs/>
                    </w:rPr>
                    <w:t>1,1-Dichloroethene</w:t>
                  </w:r>
                </w:p>
              </w:tc>
              <w:tc>
                <w:tcPr>
                  <w:tcW w:w="2362" w:type="dxa"/>
                </w:tcPr>
                <w:p w14:paraId="567A9359" w14:textId="644430AF" w:rsidR="00444021" w:rsidRDefault="00444021" w:rsidP="00444021">
                  <w:pPr>
                    <w:rPr>
                      <w:rFonts w:cs="Arial"/>
                      <w:bCs/>
                    </w:rPr>
                  </w:pPr>
                  <w:r>
                    <w:rPr>
                      <w:rFonts w:cs="Arial"/>
                      <w:bCs/>
                    </w:rPr>
                    <w:t>Halomethane</w:t>
                  </w:r>
                </w:p>
              </w:tc>
              <w:tc>
                <w:tcPr>
                  <w:tcW w:w="2363" w:type="dxa"/>
                </w:tcPr>
                <w:p w14:paraId="3773A329" w14:textId="635FAEEA" w:rsidR="00444021" w:rsidRDefault="00444021" w:rsidP="00444021">
                  <w:pPr>
                    <w:rPr>
                      <w:rFonts w:cs="Arial"/>
                      <w:bCs/>
                    </w:rPr>
                  </w:pPr>
                  <w:r>
                    <w:rPr>
                      <w:rFonts w:cs="Arial"/>
                      <w:bCs/>
                    </w:rPr>
                    <w:t>Hexachlorobutadiene</w:t>
                  </w:r>
                </w:p>
              </w:tc>
            </w:tr>
            <w:tr w:rsidR="00444021" w14:paraId="1E0511FC" w14:textId="77777777" w:rsidTr="002A139F">
              <w:tc>
                <w:tcPr>
                  <w:tcW w:w="2362" w:type="dxa"/>
                </w:tcPr>
                <w:p w14:paraId="6A63ED13" w14:textId="43D8561F" w:rsidR="00444021" w:rsidRDefault="00444021" w:rsidP="00444021">
                  <w:pPr>
                    <w:rPr>
                      <w:rFonts w:cs="Arial"/>
                      <w:bCs/>
                    </w:rPr>
                  </w:pPr>
                  <w:r>
                    <w:rPr>
                      <w:rFonts w:cs="Arial"/>
                      <w:bCs/>
                    </w:rPr>
                    <w:t>Methylene chloride</w:t>
                  </w:r>
                </w:p>
              </w:tc>
              <w:tc>
                <w:tcPr>
                  <w:tcW w:w="2362" w:type="dxa"/>
                </w:tcPr>
                <w:p w14:paraId="168ADB8E" w14:textId="7BE3C7C3" w:rsidR="00444021" w:rsidRDefault="00444021" w:rsidP="00444021">
                  <w:pPr>
                    <w:rPr>
                      <w:rFonts w:cs="Arial"/>
                      <w:bCs/>
                    </w:rPr>
                  </w:pPr>
                  <w:r>
                    <w:rPr>
                      <w:rFonts w:cs="Arial"/>
                      <w:bCs/>
                    </w:rPr>
                    <w:t>Methyl iodide</w:t>
                  </w:r>
                </w:p>
              </w:tc>
              <w:tc>
                <w:tcPr>
                  <w:tcW w:w="2363" w:type="dxa"/>
                </w:tcPr>
                <w:p w14:paraId="68158E68" w14:textId="19F09596" w:rsidR="00444021" w:rsidRDefault="00444021" w:rsidP="00444021">
                  <w:pPr>
                    <w:rPr>
                      <w:rFonts w:cs="Arial"/>
                      <w:bCs/>
                    </w:rPr>
                  </w:pPr>
                  <w:proofErr w:type="spellStart"/>
                  <w:r>
                    <w:rPr>
                      <w:rFonts w:cs="Arial"/>
                      <w:bCs/>
                    </w:rPr>
                    <w:t>Perfluorocyclohexane</w:t>
                  </w:r>
                  <w:proofErr w:type="spellEnd"/>
                </w:p>
              </w:tc>
            </w:tr>
            <w:tr w:rsidR="00444021" w14:paraId="3F0E907C" w14:textId="77777777" w:rsidTr="002A139F">
              <w:tc>
                <w:tcPr>
                  <w:tcW w:w="2362" w:type="dxa"/>
                </w:tcPr>
                <w:p w14:paraId="620C5EA5" w14:textId="5DABE677" w:rsidR="00444021" w:rsidRDefault="00444021" w:rsidP="00444021">
                  <w:pPr>
                    <w:rPr>
                      <w:rFonts w:cs="Arial"/>
                      <w:bCs/>
                    </w:rPr>
                  </w:pPr>
                  <w:proofErr w:type="spellStart"/>
                  <w:r>
                    <w:rPr>
                      <w:rFonts w:cs="Arial"/>
                      <w:bCs/>
                    </w:rPr>
                    <w:t>Perfluorotoluene</w:t>
                  </w:r>
                  <w:proofErr w:type="spellEnd"/>
                </w:p>
              </w:tc>
              <w:tc>
                <w:tcPr>
                  <w:tcW w:w="2362" w:type="dxa"/>
                </w:tcPr>
                <w:p w14:paraId="0F97D6DB" w14:textId="49630100" w:rsidR="00444021" w:rsidRDefault="00444021" w:rsidP="00444021">
                  <w:pPr>
                    <w:rPr>
                      <w:rFonts w:cs="Arial"/>
                      <w:bCs/>
                    </w:rPr>
                  </w:pPr>
                  <w:r>
                    <w:rPr>
                      <w:rFonts w:cs="Arial"/>
                      <w:bCs/>
                    </w:rPr>
                    <w:t>Tetrachloroethylene</w:t>
                  </w:r>
                </w:p>
              </w:tc>
              <w:tc>
                <w:tcPr>
                  <w:tcW w:w="2363" w:type="dxa"/>
                </w:tcPr>
                <w:p w14:paraId="4F1A4D26" w14:textId="2F0021FB" w:rsidR="00444021" w:rsidRDefault="00444021" w:rsidP="00444021">
                  <w:pPr>
                    <w:rPr>
                      <w:rFonts w:cs="Arial"/>
                      <w:bCs/>
                    </w:rPr>
                  </w:pPr>
                  <w:r>
                    <w:rPr>
                      <w:rFonts w:cs="Arial"/>
                      <w:bCs/>
                    </w:rPr>
                    <w:t>Trichloroethylene</w:t>
                  </w:r>
                </w:p>
              </w:tc>
            </w:tr>
          </w:tbl>
          <w:p w14:paraId="02558CBF" w14:textId="0306599D" w:rsidR="003E3CD1" w:rsidRDefault="003E3CD1" w:rsidP="00F063D6">
            <w:pPr>
              <w:tabs>
                <w:tab w:val="left" w:pos="2952"/>
              </w:tabs>
            </w:pPr>
          </w:p>
          <w:p w14:paraId="3956A36E" w14:textId="28AF4CB0" w:rsidR="007B3D0C" w:rsidRDefault="002B1485" w:rsidP="006256F9">
            <w:pPr>
              <w:tabs>
                <w:tab w:val="left" w:pos="2952"/>
              </w:tabs>
            </w:pPr>
            <w:r>
              <w:t xml:space="preserve">This SOP supports </w:t>
            </w:r>
            <w:r w:rsidR="006C57F4">
              <w:t>the</w:t>
            </w:r>
            <w:r>
              <w:t xml:space="preserve"> use of </w:t>
            </w:r>
            <w:r w:rsidR="0047352C" w:rsidRPr="006256F9">
              <w:rPr>
                <w:b/>
                <w:bCs/>
              </w:rPr>
              <w:t>halogenated solvents</w:t>
            </w:r>
            <w:r w:rsidR="009E255C">
              <w:t xml:space="preserve">, organic </w:t>
            </w:r>
            <w:r w:rsidR="006256F9">
              <w:t>solvents</w:t>
            </w:r>
            <w:r w:rsidR="009E255C">
              <w:t xml:space="preserve"> </w:t>
            </w:r>
            <w:r w:rsidR="006256F9">
              <w:t>containing</w:t>
            </w:r>
            <w:r w:rsidR="009E255C">
              <w:t xml:space="preserve"> chlorine, bromine</w:t>
            </w:r>
            <w:r w:rsidR="006D5E52">
              <w:t>,</w:t>
            </w:r>
            <w:r w:rsidR="00731029">
              <w:t xml:space="preserve"> fluorine,</w:t>
            </w:r>
            <w:r w:rsidR="008647DB">
              <w:t xml:space="preserve"> </w:t>
            </w:r>
            <w:r w:rsidR="006256F9">
              <w:t xml:space="preserve">or </w:t>
            </w:r>
            <w:r w:rsidR="006D5E52">
              <w:t>iodine</w:t>
            </w:r>
            <w:r w:rsidR="009E255C">
              <w:t xml:space="preserve">. </w:t>
            </w:r>
            <w:r w:rsidR="006256F9">
              <w:t>Chlorinated solvents</w:t>
            </w:r>
            <w:r w:rsidR="009E255C">
              <w:t xml:space="preserve"> are used </w:t>
            </w:r>
            <w:r w:rsidR="006256F9">
              <w:t xml:space="preserve">to dissolve other organic materials such as fats and oils, they can behave as </w:t>
            </w:r>
            <w:proofErr w:type="gramStart"/>
            <w:r w:rsidR="006256F9">
              <w:t>Lewis</w:t>
            </w:r>
            <w:proofErr w:type="gramEnd"/>
            <w:r w:rsidR="006256F9">
              <w:t xml:space="preserve"> acids, serve as reagents for organic synthesis and used as refrigerants</w:t>
            </w:r>
            <w:r w:rsidR="009E255C">
              <w:t>.</w:t>
            </w:r>
          </w:p>
          <w:p w14:paraId="261E2F9B" w14:textId="27052054" w:rsidR="001068AA" w:rsidRDefault="001068AA" w:rsidP="00F063D6">
            <w:pPr>
              <w:tabs>
                <w:tab w:val="left" w:pos="2952"/>
              </w:tabs>
            </w:pPr>
          </w:p>
        </w:tc>
      </w:tr>
      <w:tr w:rsidR="003E3CD1" w14:paraId="12C4916B" w14:textId="77777777" w:rsidTr="00405284">
        <w:tc>
          <w:tcPr>
            <w:tcW w:w="2497" w:type="dxa"/>
          </w:tcPr>
          <w:p w14:paraId="70E80999" w14:textId="77777777" w:rsidR="00E40EE8" w:rsidRDefault="003E3CD1">
            <w:pPr>
              <w:rPr>
                <w:b/>
                <w:bCs/>
              </w:rPr>
            </w:pPr>
            <w:r w:rsidRPr="00803CEB">
              <w:rPr>
                <w:b/>
                <w:bCs/>
              </w:rPr>
              <w:t xml:space="preserve">2. </w:t>
            </w:r>
            <w:r w:rsidR="00F063D6">
              <w:rPr>
                <w:b/>
                <w:bCs/>
              </w:rPr>
              <w:t xml:space="preserve"> </w:t>
            </w:r>
            <w:r w:rsidR="00E40EE8">
              <w:rPr>
                <w:b/>
                <w:bCs/>
              </w:rPr>
              <w:t>PHYSICAL &amp;</w:t>
            </w:r>
          </w:p>
          <w:p w14:paraId="60F5F81B" w14:textId="3C7553F5" w:rsidR="003E3CD1" w:rsidRPr="00803CEB" w:rsidRDefault="00E40EE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HEALTH </w:t>
            </w:r>
            <w:r w:rsidR="003E3CD1" w:rsidRPr="00803CEB">
              <w:rPr>
                <w:b/>
                <w:bCs/>
              </w:rPr>
              <w:t xml:space="preserve">HAZARDS </w:t>
            </w:r>
          </w:p>
          <w:p w14:paraId="573C09A3" w14:textId="77777777" w:rsidR="003E3CD1" w:rsidRPr="00803CEB" w:rsidRDefault="003E3CD1">
            <w:pPr>
              <w:rPr>
                <w:b/>
                <w:bCs/>
              </w:rPr>
            </w:pPr>
          </w:p>
          <w:p w14:paraId="354A8649" w14:textId="77777777" w:rsidR="003E3CD1" w:rsidRPr="00803CEB" w:rsidRDefault="003E3CD1">
            <w:pPr>
              <w:rPr>
                <w:b/>
                <w:bCs/>
              </w:rPr>
            </w:pPr>
          </w:p>
        </w:tc>
        <w:tc>
          <w:tcPr>
            <w:tcW w:w="7313" w:type="dxa"/>
          </w:tcPr>
          <w:p w14:paraId="393B9120" w14:textId="2AE6F0F7" w:rsidR="00814387" w:rsidRDefault="00814387" w:rsidP="000B2958">
            <w:r w:rsidRPr="009E233E">
              <w:rPr>
                <w:b/>
                <w:bCs/>
              </w:rPr>
              <w:t>Halogenated solvents</w:t>
            </w:r>
            <w:r>
              <w:t xml:space="preserve"> are widely used because </w:t>
            </w:r>
            <w:r w:rsidR="00750094">
              <w:t>many are</w:t>
            </w:r>
            <w:r>
              <w:t xml:space="preserve"> essentially non-flammable, and do not present a fire risk. However, when combustion does occur in an atmosphere containing halogenated solvent vapors, the vapors may decompose and react with the air to form highly toxic gases.</w:t>
            </w:r>
            <w:r w:rsidR="008647DB">
              <w:t xml:space="preserve"> Many halogenated solvent vapors are heavier than air and rapidly replace oxygen in an enclosed, poorly ventilated area.</w:t>
            </w:r>
          </w:p>
          <w:p w14:paraId="250031A0" w14:textId="77777777" w:rsidR="00814387" w:rsidRDefault="00814387" w:rsidP="000B2958"/>
          <w:p w14:paraId="394635E9" w14:textId="1155CB33" w:rsidR="0086440A" w:rsidRDefault="006370C4" w:rsidP="000B2958">
            <w:r>
              <w:t xml:space="preserve">Halogenated solvents </w:t>
            </w:r>
            <w:r w:rsidR="002D7CC7">
              <w:t>can</w:t>
            </w:r>
            <w:r w:rsidR="00493338">
              <w:t xml:space="preserve"> pose health risk</w:t>
            </w:r>
            <w:r>
              <w:t xml:space="preserve">s </w:t>
            </w:r>
            <w:r w:rsidR="00493338">
              <w:t xml:space="preserve">and </w:t>
            </w:r>
            <w:r w:rsidR="009E233E">
              <w:t>are</w:t>
            </w:r>
            <w:r w:rsidR="00CB45AE">
              <w:t xml:space="preserve"> h</w:t>
            </w:r>
            <w:r w:rsidR="00CB45AE" w:rsidRPr="005B6EB9">
              <w:t>armful when</w:t>
            </w:r>
            <w:r w:rsidR="00CB45AE">
              <w:t xml:space="preserve"> ingested,</w:t>
            </w:r>
            <w:r w:rsidR="001365FF">
              <w:t xml:space="preserve"> </w:t>
            </w:r>
            <w:r w:rsidR="00CB45AE">
              <w:t>absorbed through the skin</w:t>
            </w:r>
            <w:r w:rsidR="001365FF">
              <w:t>, or when vapors are inhaled</w:t>
            </w:r>
            <w:r w:rsidR="00CB45AE">
              <w:t>. They</w:t>
            </w:r>
            <w:r w:rsidR="000B2958">
              <w:t xml:space="preserve"> can c</w:t>
            </w:r>
            <w:r w:rsidR="00436D33" w:rsidRPr="005B6EB9">
              <w:t>ause</w:t>
            </w:r>
            <w:r w:rsidR="00F31AAA">
              <w:t xml:space="preserve"> skin</w:t>
            </w:r>
            <w:r w:rsidR="000B2958">
              <w:t xml:space="preserve"> irritation</w:t>
            </w:r>
            <w:r>
              <w:t>/burns</w:t>
            </w:r>
            <w:r w:rsidR="00493338">
              <w:t xml:space="preserve"> </w:t>
            </w:r>
            <w:r w:rsidR="006914B9" w:rsidRPr="005B6EB9">
              <w:t xml:space="preserve">and </w:t>
            </w:r>
            <w:r w:rsidR="00FB5A31">
              <w:t xml:space="preserve">mild to severe </w:t>
            </w:r>
            <w:r w:rsidR="006914B9" w:rsidRPr="005B6EB9">
              <w:t>eye damage.</w:t>
            </w:r>
            <w:r w:rsidR="000B2958">
              <w:t xml:space="preserve"> </w:t>
            </w:r>
            <w:r w:rsidR="000B2958" w:rsidRPr="005B6EB9">
              <w:t xml:space="preserve">Ingestion </w:t>
            </w:r>
            <w:r w:rsidR="009E233E">
              <w:t>may</w:t>
            </w:r>
            <w:r w:rsidR="000B2958" w:rsidRPr="005B6EB9">
              <w:t xml:space="preserve"> cause severe injury </w:t>
            </w:r>
            <w:r w:rsidR="000B2958">
              <w:t>to the digestive trac</w:t>
            </w:r>
            <w:r w:rsidR="00493338">
              <w:t>t</w:t>
            </w:r>
            <w:r>
              <w:t xml:space="preserve"> and lung damage if vomited after swallowing</w:t>
            </w:r>
            <w:r w:rsidR="000B2958" w:rsidRPr="005B6EB9">
              <w:t>.</w:t>
            </w:r>
            <w:r w:rsidR="000B2958">
              <w:t xml:space="preserve"> Inhalation</w:t>
            </w:r>
            <w:r w:rsidR="00BA581D">
              <w:t xml:space="preserve"> can</w:t>
            </w:r>
            <w:r w:rsidR="00572BC0" w:rsidRPr="005B6EB9">
              <w:t xml:space="preserve"> irritate and damage the </w:t>
            </w:r>
            <w:r w:rsidR="000B2958">
              <w:t xml:space="preserve">respiratory tract including </w:t>
            </w:r>
            <w:r w:rsidR="00572BC0" w:rsidRPr="005B6EB9">
              <w:t xml:space="preserve">nose, </w:t>
            </w:r>
            <w:proofErr w:type="gramStart"/>
            <w:r w:rsidR="00572BC0" w:rsidRPr="005B6EB9">
              <w:t>throat</w:t>
            </w:r>
            <w:proofErr w:type="gramEnd"/>
            <w:r w:rsidR="00572BC0" w:rsidRPr="005B6EB9">
              <w:t xml:space="preserve"> and lungs</w:t>
            </w:r>
            <w:r w:rsidR="00F063D6">
              <w:t xml:space="preserve">. </w:t>
            </w:r>
            <w:r>
              <w:t xml:space="preserve">Some halogenated solvents are carcinogenic and </w:t>
            </w:r>
            <w:r w:rsidR="009E233E">
              <w:t>cause</w:t>
            </w:r>
            <w:r>
              <w:t xml:space="preserve"> damage</w:t>
            </w:r>
            <w:r w:rsidR="009E233E">
              <w:t xml:space="preserve"> to</w:t>
            </w:r>
            <w:r>
              <w:t xml:space="preserve"> the central nervous system and organs</w:t>
            </w:r>
            <w:r w:rsidR="00127BA4">
              <w:t xml:space="preserve"> such as kidneys, liver</w:t>
            </w:r>
            <w:r w:rsidR="008526E9">
              <w:t>,</w:t>
            </w:r>
            <w:r w:rsidR="00127BA4">
              <w:t xml:space="preserve"> and lungs</w:t>
            </w:r>
            <w:r>
              <w:t xml:space="preserve">. </w:t>
            </w:r>
          </w:p>
          <w:p w14:paraId="7E5A75C3" w14:textId="77777777" w:rsidR="000B2958" w:rsidRDefault="000B2958" w:rsidP="000B2958">
            <w:pPr>
              <w:autoSpaceDE w:val="0"/>
              <w:autoSpaceDN w:val="0"/>
              <w:adjustRightInd w:val="0"/>
            </w:pPr>
          </w:p>
          <w:p w14:paraId="65A69DEB" w14:textId="129EB0B1" w:rsidR="005B6EB9" w:rsidRPr="00572BC0" w:rsidRDefault="002211D5" w:rsidP="000B295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Halogenated solvents</w:t>
            </w:r>
            <w:r w:rsidR="005B6EB9" w:rsidRPr="001E1A3D">
              <w:rPr>
                <w:b/>
                <w:bCs/>
              </w:rPr>
              <w:t xml:space="preserve"> may have </w:t>
            </w:r>
            <w:r w:rsidR="00280221">
              <w:rPr>
                <w:b/>
                <w:bCs/>
              </w:rPr>
              <w:t>additional</w:t>
            </w:r>
            <w:r w:rsidR="005B6EB9" w:rsidRPr="001E1A3D">
              <w:rPr>
                <w:b/>
                <w:bCs/>
              </w:rPr>
              <w:t xml:space="preserve"> hazards associated wi</w:t>
            </w:r>
            <w:r w:rsidR="00C3776C">
              <w:rPr>
                <w:b/>
                <w:bCs/>
              </w:rPr>
              <w:t>th</w:t>
            </w:r>
            <w:r w:rsidR="005B6EB9" w:rsidRPr="001E1A3D">
              <w:rPr>
                <w:b/>
                <w:bCs/>
              </w:rPr>
              <w:t xml:space="preserve"> them, such as </w:t>
            </w:r>
            <w:r w:rsidR="006D5E52">
              <w:rPr>
                <w:b/>
                <w:bCs/>
              </w:rPr>
              <w:t xml:space="preserve">flammable, </w:t>
            </w:r>
            <w:r w:rsidR="005B6EB9" w:rsidRPr="001E1A3D">
              <w:rPr>
                <w:b/>
                <w:bCs/>
              </w:rPr>
              <w:t>toxic</w:t>
            </w:r>
            <w:r w:rsidR="006D5E52">
              <w:rPr>
                <w:b/>
                <w:bCs/>
              </w:rPr>
              <w:t>,</w:t>
            </w:r>
            <w:r w:rsidR="00FD4F4C">
              <w:rPr>
                <w:b/>
                <w:bCs/>
              </w:rPr>
              <w:t xml:space="preserve"> and the ability to form explosive organic peroxides</w:t>
            </w:r>
            <w:r w:rsidR="009E233E">
              <w:rPr>
                <w:b/>
                <w:bCs/>
              </w:rPr>
              <w:t xml:space="preserve"> (</w:t>
            </w:r>
            <w:proofErr w:type="gramStart"/>
            <w:r w:rsidR="009E233E">
              <w:rPr>
                <w:b/>
                <w:bCs/>
              </w:rPr>
              <w:t>e.g.</w:t>
            </w:r>
            <w:proofErr w:type="gramEnd"/>
            <w:r w:rsidR="009E233E">
              <w:rPr>
                <w:b/>
                <w:bCs/>
              </w:rPr>
              <w:t xml:space="preserve"> </w:t>
            </w:r>
            <w:proofErr w:type="spellStart"/>
            <w:r w:rsidR="009E233E">
              <w:rPr>
                <w:b/>
                <w:bCs/>
              </w:rPr>
              <w:t>chlorofluoroethylene</w:t>
            </w:r>
            <w:proofErr w:type="spellEnd"/>
            <w:r w:rsidR="009E233E">
              <w:rPr>
                <w:b/>
                <w:bCs/>
              </w:rPr>
              <w:t>)</w:t>
            </w:r>
            <w:r w:rsidR="005B6EB9" w:rsidRPr="001E1A3D">
              <w:rPr>
                <w:b/>
                <w:bCs/>
              </w:rPr>
              <w:t>.</w:t>
            </w:r>
            <w:r w:rsidR="005B6EB9">
              <w:rPr>
                <w:b/>
                <w:bCs/>
              </w:rPr>
              <w:t xml:space="preserve"> </w:t>
            </w:r>
            <w:r w:rsidR="005B6EB9" w:rsidRPr="005B6EB9">
              <w:rPr>
                <w:b/>
                <w:bCs/>
                <w:color w:val="FF0000"/>
              </w:rPr>
              <w:t xml:space="preserve">Add or delete </w:t>
            </w:r>
            <w:hyperlink r:id="rId7" w:history="1">
              <w:r w:rsidR="0069195A" w:rsidRPr="0069195A">
                <w:rPr>
                  <w:rStyle w:val="Hyperlink"/>
                  <w:b/>
                  <w:bCs/>
                </w:rPr>
                <w:t xml:space="preserve">GHS </w:t>
              </w:r>
              <w:r w:rsidR="005B6EB9" w:rsidRPr="0069195A">
                <w:rPr>
                  <w:rStyle w:val="Hyperlink"/>
                  <w:b/>
                  <w:bCs/>
                </w:rPr>
                <w:t>hazard</w:t>
              </w:r>
              <w:r w:rsidR="0069195A" w:rsidRPr="0069195A">
                <w:rPr>
                  <w:rStyle w:val="Hyperlink"/>
                  <w:b/>
                  <w:bCs/>
                </w:rPr>
                <w:t xml:space="preserve"> pictograms</w:t>
              </w:r>
            </w:hyperlink>
            <w:r w:rsidR="0069195A">
              <w:rPr>
                <w:b/>
                <w:bCs/>
                <w:color w:val="FF0000"/>
              </w:rPr>
              <w:t xml:space="preserve"> </w:t>
            </w:r>
            <w:r w:rsidR="005B6EB9" w:rsidRPr="005B6EB9">
              <w:rPr>
                <w:b/>
                <w:bCs/>
                <w:color w:val="FF0000"/>
              </w:rPr>
              <w:t>accordingly.</w:t>
            </w:r>
          </w:p>
          <w:p w14:paraId="5FD92CFB" w14:textId="77777777" w:rsidR="001E1A3D" w:rsidRDefault="001E1A3D" w:rsidP="00896DA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554ED48E" w14:textId="5562A59A" w:rsidR="00436D33" w:rsidRPr="00436D33" w:rsidRDefault="002577C7" w:rsidP="00896DAC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noProof/>
              </w:rPr>
              <w:drawing>
                <wp:inline distT="0" distB="0" distL="0" distR="0" wp14:anchorId="2B395BED" wp14:editId="58902849">
                  <wp:extent cx="641350" cy="64135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628D8">
              <w:rPr>
                <w:b/>
                <w:bCs/>
              </w:rPr>
              <w:t xml:space="preserve"> </w:t>
            </w:r>
            <w:r w:rsidR="00D628D8">
              <w:rPr>
                <w:b/>
                <w:bCs/>
                <w:noProof/>
              </w:rPr>
              <w:drawing>
                <wp:inline distT="0" distB="0" distL="0" distR="0" wp14:anchorId="0072883C" wp14:editId="44E10F88">
                  <wp:extent cx="638175" cy="638175"/>
                  <wp:effectExtent l="0" t="0" r="9525" b="9525"/>
                  <wp:docPr id="2" name="Picture 2" descr="Corros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rros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8762391" wp14:editId="76DAFEEA">
                  <wp:extent cx="641350" cy="641350"/>
                  <wp:effectExtent l="0" t="0" r="635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 xml:space="preserve"> </w:t>
            </w:r>
            <w:r w:rsidR="0049004C">
              <w:rPr>
                <w:rFonts w:cs="Arial"/>
                <w:noProof/>
              </w:rPr>
              <w:drawing>
                <wp:inline distT="0" distB="0" distL="0" distR="0" wp14:anchorId="02C9671A" wp14:editId="47764615">
                  <wp:extent cx="641350" cy="641350"/>
                  <wp:effectExtent l="0" t="0" r="635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 xml:space="preserve"> </w:t>
            </w:r>
            <w:r w:rsidR="005B6EB9">
              <w:rPr>
                <w:b/>
                <w:bCs/>
                <w:noProof/>
              </w:rPr>
              <w:drawing>
                <wp:inline distT="0" distB="0" distL="0" distR="0" wp14:anchorId="39C08D92" wp14:editId="2B03F142">
                  <wp:extent cx="638175" cy="63817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84E78">
              <w:rPr>
                <w:b/>
                <w:bCs/>
              </w:rPr>
              <w:t xml:space="preserve"> </w:t>
            </w:r>
            <w:r w:rsidR="008663FA">
              <w:rPr>
                <w:noProof/>
              </w:rPr>
              <w:drawing>
                <wp:inline distT="0" distB="0" distL="0" distR="0" wp14:anchorId="79902C22" wp14:editId="7ECA2BFE">
                  <wp:extent cx="790042" cy="633339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/>
                          <a:srcRect l="-9943" t="-17275" r="-9943" b="-17275"/>
                          <a:stretch/>
                        </pic:blipFill>
                        <pic:spPr>
                          <a:xfrm>
                            <a:off x="0" y="0"/>
                            <a:ext cx="814205" cy="652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0C67DC" w14:textId="7360ACFA" w:rsidR="003E3CD1" w:rsidRPr="00E37318" w:rsidRDefault="00896DAC" w:rsidP="00572BC0">
            <w:r>
              <w:t xml:space="preserve">  </w:t>
            </w:r>
          </w:p>
          <w:p w14:paraId="2192404D" w14:textId="6678CBE3" w:rsidR="006A6643" w:rsidRDefault="006914B9" w:rsidP="002577C7">
            <w:pPr>
              <w:rPr>
                <w:rFonts w:cs="Arial"/>
              </w:rPr>
            </w:pPr>
            <w:r>
              <w:rPr>
                <w:rFonts w:cs="Arial"/>
              </w:rPr>
              <w:t>*</w:t>
            </w:r>
            <w:r w:rsidRPr="00E0181C">
              <w:rPr>
                <w:rFonts w:cs="Arial"/>
                <w:b/>
              </w:rPr>
              <w:t>Always refer to the Safety Data Sheet for the most detailed information</w:t>
            </w:r>
            <w:r>
              <w:rPr>
                <w:rFonts w:cs="Arial"/>
              </w:rPr>
              <w:t>*</w:t>
            </w:r>
          </w:p>
          <w:p w14:paraId="4332AB04" w14:textId="09D79358" w:rsidR="00D27151" w:rsidRDefault="00D27151" w:rsidP="002577C7">
            <w:pPr>
              <w:rPr>
                <w:rFonts w:cs="Arial"/>
              </w:rPr>
            </w:pPr>
          </w:p>
          <w:p w14:paraId="5B0F6767" w14:textId="729CC0B0" w:rsidR="00DA137C" w:rsidRPr="008663FA" w:rsidRDefault="00D27151" w:rsidP="008663FA">
            <w:pPr>
              <w:pStyle w:val="ListParagraph"/>
              <w:numPr>
                <w:ilvl w:val="0"/>
                <w:numId w:val="9"/>
              </w:numPr>
              <w:ind w:left="250" w:hanging="250"/>
              <w:rPr>
                <w:rFonts w:cs="Arial"/>
              </w:rPr>
            </w:pPr>
            <w:r w:rsidRPr="0048601B">
              <w:rPr>
                <w:rFonts w:cs="Arial"/>
                <w:b/>
                <w:bCs/>
              </w:rPr>
              <w:t>Note:</w:t>
            </w:r>
            <w:r>
              <w:rPr>
                <w:rFonts w:cs="Arial"/>
              </w:rPr>
              <w:t xml:space="preserve"> If working with </w:t>
            </w:r>
            <w:r w:rsidR="0048601B">
              <w:rPr>
                <w:rFonts w:cs="Arial"/>
              </w:rPr>
              <w:t xml:space="preserve">carcinogenic </w:t>
            </w:r>
            <w:r w:rsidR="002211D5">
              <w:rPr>
                <w:rFonts w:cs="Arial"/>
              </w:rPr>
              <w:t>halogenated solvents</w:t>
            </w:r>
            <w:r>
              <w:rPr>
                <w:rFonts w:cs="Arial"/>
              </w:rPr>
              <w:t xml:space="preserve"> such as </w:t>
            </w:r>
            <w:r w:rsidR="002211D5">
              <w:rPr>
                <w:rFonts w:cs="Arial"/>
                <w:b/>
                <w:bCs/>
              </w:rPr>
              <w:t>Dichloromethane (Methylene chloride)</w:t>
            </w:r>
            <w:r>
              <w:rPr>
                <w:rFonts w:cs="Arial"/>
              </w:rPr>
              <w:t>, reference the carcinogens SOP.</w:t>
            </w:r>
          </w:p>
          <w:p w14:paraId="70915707" w14:textId="51AE2A1B" w:rsidR="002577C7" w:rsidRDefault="002577C7" w:rsidP="002577C7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3E3CD1" w14:paraId="0A9498B8" w14:textId="77777777" w:rsidTr="00405284">
        <w:tc>
          <w:tcPr>
            <w:tcW w:w="2497" w:type="dxa"/>
          </w:tcPr>
          <w:p w14:paraId="1A0B82AD" w14:textId="5EA3AE4C" w:rsidR="003E3CD1" w:rsidRPr="00803CEB" w:rsidRDefault="003E3CD1">
            <w:pPr>
              <w:rPr>
                <w:b/>
                <w:bCs/>
              </w:rPr>
            </w:pPr>
            <w:r w:rsidRPr="00803CEB">
              <w:rPr>
                <w:b/>
                <w:bCs/>
              </w:rPr>
              <w:t xml:space="preserve">3.  </w:t>
            </w:r>
            <w:r w:rsidR="00F063D6">
              <w:rPr>
                <w:b/>
                <w:bCs/>
              </w:rPr>
              <w:t xml:space="preserve"> </w:t>
            </w:r>
            <w:r w:rsidRPr="00803CEB">
              <w:rPr>
                <w:b/>
                <w:bCs/>
              </w:rPr>
              <w:t xml:space="preserve">TRAINER / </w:t>
            </w:r>
          </w:p>
          <w:p w14:paraId="46A0E14B" w14:textId="48627BD7" w:rsidR="003E3CD1" w:rsidRPr="00803CEB" w:rsidRDefault="003E3CD1">
            <w:pPr>
              <w:rPr>
                <w:b/>
                <w:bCs/>
              </w:rPr>
            </w:pPr>
            <w:r w:rsidRPr="00803CEB">
              <w:rPr>
                <w:b/>
                <w:bCs/>
              </w:rPr>
              <w:t xml:space="preserve">     </w:t>
            </w:r>
            <w:r w:rsidR="00F063D6">
              <w:rPr>
                <w:b/>
                <w:bCs/>
              </w:rPr>
              <w:t xml:space="preserve"> </w:t>
            </w:r>
            <w:r w:rsidRPr="00803CEB">
              <w:rPr>
                <w:b/>
                <w:bCs/>
              </w:rPr>
              <w:t>RESOURCE</w:t>
            </w:r>
          </w:p>
          <w:p w14:paraId="24EFC7CD" w14:textId="1ABEF33B" w:rsidR="003E3CD1" w:rsidRPr="00803CEB" w:rsidRDefault="003E3CD1">
            <w:pPr>
              <w:rPr>
                <w:b/>
                <w:bCs/>
              </w:rPr>
            </w:pPr>
            <w:r w:rsidRPr="00803CEB">
              <w:rPr>
                <w:b/>
                <w:bCs/>
              </w:rPr>
              <w:lastRenderedPageBreak/>
              <w:t xml:space="preserve">     </w:t>
            </w:r>
            <w:r w:rsidR="00F063D6">
              <w:rPr>
                <w:b/>
                <w:bCs/>
              </w:rPr>
              <w:t xml:space="preserve"> </w:t>
            </w:r>
            <w:r w:rsidRPr="00803CEB">
              <w:rPr>
                <w:b/>
                <w:bCs/>
              </w:rPr>
              <w:t>PERSON</w:t>
            </w:r>
            <w:r w:rsidR="00280221">
              <w:rPr>
                <w:b/>
                <w:bCs/>
              </w:rPr>
              <w:t>NEL</w:t>
            </w:r>
            <w:r w:rsidRPr="00803CEB">
              <w:rPr>
                <w:b/>
                <w:bCs/>
              </w:rPr>
              <w:t xml:space="preserve"> </w:t>
            </w:r>
          </w:p>
        </w:tc>
        <w:tc>
          <w:tcPr>
            <w:tcW w:w="7313" w:type="dxa"/>
          </w:tcPr>
          <w:p w14:paraId="2DFE6619" w14:textId="0D77419D" w:rsidR="00280221" w:rsidRPr="00280221" w:rsidRDefault="00280221" w:rsidP="00A52324">
            <w:pPr>
              <w:rPr>
                <w:bCs/>
              </w:rPr>
            </w:pPr>
            <w:r w:rsidRPr="00280221">
              <w:rPr>
                <w:bCs/>
              </w:rPr>
              <w:lastRenderedPageBreak/>
              <w:t>Principal</w:t>
            </w:r>
            <w:r>
              <w:rPr>
                <w:bCs/>
              </w:rPr>
              <w:t xml:space="preserve"> Investigator must </w:t>
            </w:r>
            <w:r w:rsidR="00563D81">
              <w:rPr>
                <w:bCs/>
              </w:rPr>
              <w:t>guarantee all laboratory personnel receive training on the content of this SOP.</w:t>
            </w:r>
          </w:p>
          <w:p w14:paraId="6E4C637B" w14:textId="77777777" w:rsidR="00280221" w:rsidRDefault="00280221" w:rsidP="00A52324">
            <w:pPr>
              <w:rPr>
                <w:b/>
                <w:color w:val="FF0000"/>
              </w:rPr>
            </w:pPr>
          </w:p>
          <w:p w14:paraId="1DD0B6E0" w14:textId="139FA367" w:rsidR="00A52324" w:rsidRPr="00F44BE1" w:rsidRDefault="00A52324" w:rsidP="00A52324">
            <w:pPr>
              <w:rPr>
                <w:b/>
                <w:color w:val="FF0000"/>
              </w:rPr>
            </w:pPr>
            <w:r w:rsidRPr="00F44BE1">
              <w:rPr>
                <w:b/>
                <w:color w:val="FF0000"/>
              </w:rPr>
              <w:t>Principal Investigator Name, Building, Room, Phone Number</w:t>
            </w:r>
          </w:p>
          <w:p w14:paraId="02F9EC98" w14:textId="77777777" w:rsidR="006A0EFC" w:rsidRPr="00F44BE1" w:rsidRDefault="006A0EFC" w:rsidP="00A52324">
            <w:pPr>
              <w:rPr>
                <w:b/>
                <w:color w:val="FF0000"/>
              </w:rPr>
            </w:pPr>
          </w:p>
          <w:p w14:paraId="6B047A14" w14:textId="054D5671" w:rsidR="00A52324" w:rsidRPr="00F44BE1" w:rsidRDefault="00A52324" w:rsidP="00A52324">
            <w:pPr>
              <w:rPr>
                <w:color w:val="FF0000"/>
              </w:rPr>
            </w:pPr>
            <w:r w:rsidRPr="00F44BE1">
              <w:rPr>
                <w:b/>
                <w:color w:val="FF0000"/>
              </w:rPr>
              <w:t>Secondary contact Name, Building, Room, Phone Number</w:t>
            </w:r>
          </w:p>
          <w:p w14:paraId="252B5625" w14:textId="77777777" w:rsidR="003E3CD1" w:rsidRDefault="003E3CD1" w:rsidP="00E40AC3"/>
        </w:tc>
      </w:tr>
      <w:tr w:rsidR="003E3CD1" w14:paraId="2E4F6C14" w14:textId="77777777" w:rsidTr="00405284">
        <w:tc>
          <w:tcPr>
            <w:tcW w:w="2497" w:type="dxa"/>
          </w:tcPr>
          <w:p w14:paraId="01B38511" w14:textId="77777777" w:rsidR="003E3CD1" w:rsidRPr="00803CEB" w:rsidRDefault="003E3CD1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803CEB">
              <w:rPr>
                <w:b/>
                <w:bCs/>
              </w:rPr>
              <w:lastRenderedPageBreak/>
              <w:t xml:space="preserve">LOCATION OF  </w:t>
            </w:r>
          </w:p>
          <w:p w14:paraId="5F0495D2" w14:textId="77777777" w:rsidR="003E3CD1" w:rsidRPr="00803CEB" w:rsidRDefault="003E3CD1">
            <w:pPr>
              <w:rPr>
                <w:b/>
                <w:bCs/>
              </w:rPr>
            </w:pPr>
            <w:r w:rsidRPr="00803CEB">
              <w:rPr>
                <w:b/>
                <w:bCs/>
              </w:rPr>
              <w:t xml:space="preserve">      HEALTH &amp; SAFETY      </w:t>
            </w:r>
          </w:p>
          <w:p w14:paraId="4DF47F6B" w14:textId="77777777" w:rsidR="003E3CD1" w:rsidRPr="00803CEB" w:rsidRDefault="003E3CD1">
            <w:pPr>
              <w:rPr>
                <w:b/>
                <w:bCs/>
              </w:rPr>
            </w:pPr>
            <w:r w:rsidRPr="00803CEB">
              <w:rPr>
                <w:b/>
                <w:bCs/>
              </w:rPr>
              <w:t xml:space="preserve">      INFORMATION</w:t>
            </w:r>
          </w:p>
          <w:p w14:paraId="37C90C74" w14:textId="77777777" w:rsidR="003E3CD1" w:rsidRPr="00803CEB" w:rsidRDefault="003E3CD1">
            <w:pPr>
              <w:rPr>
                <w:b/>
                <w:bCs/>
              </w:rPr>
            </w:pPr>
          </w:p>
        </w:tc>
        <w:tc>
          <w:tcPr>
            <w:tcW w:w="7313" w:type="dxa"/>
          </w:tcPr>
          <w:p w14:paraId="36EF9D27" w14:textId="34650F50" w:rsidR="001C3710" w:rsidRPr="00563D81" w:rsidRDefault="001C3710" w:rsidP="001C3710">
            <w:pPr>
              <w:rPr>
                <w:bCs/>
              </w:rPr>
            </w:pPr>
            <w:r>
              <w:t>Sa</w:t>
            </w:r>
            <w:r w:rsidR="00583A52">
              <w:t>fety Data Sheet</w:t>
            </w:r>
            <w:r w:rsidR="00967281">
              <w:t>s</w:t>
            </w:r>
            <w:r w:rsidR="00583A52">
              <w:t xml:space="preserve"> (SDS) for </w:t>
            </w:r>
            <w:r w:rsidR="001433FC">
              <w:t>halogenated solvents</w:t>
            </w:r>
            <w:r w:rsidR="00B46839">
              <w:t xml:space="preserve"> must </w:t>
            </w:r>
            <w:proofErr w:type="gramStart"/>
            <w:r w:rsidR="00B46839">
              <w:t>be available at all times</w:t>
            </w:r>
            <w:proofErr w:type="gramEnd"/>
            <w:r w:rsidR="00B46839">
              <w:t xml:space="preserve"> to all personnel working in the laboratory. The SDS</w:t>
            </w:r>
            <w:r w:rsidR="00563D81">
              <w:t xml:space="preserve"> used in this laboratory</w:t>
            </w:r>
            <w:r w:rsidR="00967281">
              <w:t xml:space="preserve"> </w:t>
            </w:r>
            <w:proofErr w:type="gramStart"/>
            <w:r w:rsidR="00967281">
              <w:t>are</w:t>
            </w:r>
            <w:r>
              <w:t xml:space="preserve"> located</w:t>
            </w:r>
            <w:r w:rsidR="00280221">
              <w:t xml:space="preserve"> </w:t>
            </w:r>
            <w:r>
              <w:t>in</w:t>
            </w:r>
            <w:proofErr w:type="gramEnd"/>
            <w:r>
              <w:t xml:space="preserve"> </w:t>
            </w:r>
            <w:r w:rsidRPr="00280221">
              <w:rPr>
                <w:b/>
                <w:color w:val="FF0000"/>
              </w:rPr>
              <w:t>Building, Room</w:t>
            </w:r>
            <w:r w:rsidR="00FF4AC3">
              <w:rPr>
                <w:b/>
                <w:color w:val="FF0000"/>
              </w:rPr>
              <w:t xml:space="preserve"> </w:t>
            </w:r>
            <w:r w:rsidR="00C01272">
              <w:rPr>
                <w:b/>
                <w:color w:val="FF0000"/>
              </w:rPr>
              <w:t>and/</w:t>
            </w:r>
            <w:r w:rsidR="00FF4AC3">
              <w:rPr>
                <w:b/>
                <w:color w:val="FF0000"/>
              </w:rPr>
              <w:t>or Electronic Location</w:t>
            </w:r>
            <w:r w:rsidR="00563D81">
              <w:rPr>
                <w:b/>
                <w:color w:val="FF0000"/>
              </w:rPr>
              <w:t>.</w:t>
            </w:r>
            <w:r w:rsidR="00563D81">
              <w:rPr>
                <w:bCs/>
              </w:rPr>
              <w:t xml:space="preserve"> </w:t>
            </w:r>
          </w:p>
          <w:p w14:paraId="216CA0EF" w14:textId="77777777" w:rsidR="00A52324" w:rsidRDefault="00A52324" w:rsidP="00A52324">
            <w:pPr>
              <w:rPr>
                <w:b/>
              </w:rPr>
            </w:pPr>
          </w:p>
          <w:p w14:paraId="5F66BA67" w14:textId="6FD8609E" w:rsidR="003E3CD1" w:rsidRDefault="00A52324" w:rsidP="00E56778">
            <w:r w:rsidRPr="001D65E2">
              <w:rPr>
                <w:u w:val="single"/>
              </w:rPr>
              <w:t>Labeling</w:t>
            </w:r>
            <w:r>
              <w:t xml:space="preserve">: </w:t>
            </w:r>
            <w:r w:rsidR="001433FC">
              <w:t>Halogenated solvent</w:t>
            </w:r>
            <w:r w:rsidR="00967281">
              <w:t xml:space="preserve"> c</w:t>
            </w:r>
            <w:r>
              <w:t xml:space="preserve">ontainers shall either have original </w:t>
            </w:r>
            <w:r w:rsidR="006154CC">
              <w:t>manufacturer’s</w:t>
            </w:r>
            <w:r>
              <w:t xml:space="preserve"> label affixed or a </w:t>
            </w:r>
            <w:r w:rsidR="000053C6">
              <w:t>self-made workplace</w:t>
            </w:r>
            <w:r w:rsidR="00F41A44">
              <w:t xml:space="preserve"> </w:t>
            </w:r>
            <w:r>
              <w:t>label identifying the contents and hazards</w:t>
            </w:r>
            <w:r w:rsidR="00F41A44">
              <w:t xml:space="preserve"> of the chemical at the minimum</w:t>
            </w:r>
            <w:r>
              <w:t>.</w:t>
            </w:r>
            <w:r w:rsidR="006154CC">
              <w:t xml:space="preserve"> Chemical abbreviations and formulae should be avoided unless a legend is present in the lab.</w:t>
            </w:r>
            <w:r w:rsidR="000053C6">
              <w:t xml:space="preserve"> For information on workplace labels, see </w:t>
            </w:r>
            <w:hyperlink r:id="rId14" w:history="1">
              <w:r w:rsidR="000053C6" w:rsidRPr="00A32F1F">
                <w:rPr>
                  <w:rStyle w:val="Hyperlink"/>
                </w:rPr>
                <w:t>https://ehs.wsu.edu/ohs-chemhazardcommunication/ohs-workplacelabels/</w:t>
              </w:r>
            </w:hyperlink>
            <w:r w:rsidR="000053C6">
              <w:t xml:space="preserve">. </w:t>
            </w:r>
          </w:p>
          <w:p w14:paraId="0309E97F" w14:textId="77777777" w:rsidR="006A6643" w:rsidRDefault="006A6643" w:rsidP="00E56778"/>
        </w:tc>
      </w:tr>
      <w:tr w:rsidR="003E3CD1" w14:paraId="4923DD49" w14:textId="77777777" w:rsidTr="00405284">
        <w:tc>
          <w:tcPr>
            <w:tcW w:w="2497" w:type="dxa"/>
          </w:tcPr>
          <w:p w14:paraId="37F204EC" w14:textId="0CECEB84" w:rsidR="003E3CD1" w:rsidRPr="00366C3C" w:rsidRDefault="003E3CD1" w:rsidP="00E808BA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366C3C">
              <w:rPr>
                <w:b/>
                <w:bCs/>
              </w:rPr>
              <w:t xml:space="preserve">PROTECTIVE      </w:t>
            </w:r>
          </w:p>
          <w:p w14:paraId="5AB3B16B" w14:textId="290D747D" w:rsidR="003E3CD1" w:rsidRPr="00803CEB" w:rsidRDefault="003E3CD1">
            <w:pPr>
              <w:rPr>
                <w:b/>
                <w:bCs/>
              </w:rPr>
            </w:pPr>
            <w:r w:rsidRPr="00803CEB">
              <w:rPr>
                <w:b/>
                <w:bCs/>
              </w:rPr>
              <w:t xml:space="preserve">     </w:t>
            </w:r>
            <w:r w:rsidR="009F4767">
              <w:rPr>
                <w:b/>
                <w:bCs/>
              </w:rPr>
              <w:t xml:space="preserve"> </w:t>
            </w:r>
            <w:r w:rsidRPr="00803CEB">
              <w:rPr>
                <w:b/>
                <w:bCs/>
              </w:rPr>
              <w:t>EQUIPMENT</w:t>
            </w:r>
          </w:p>
        </w:tc>
        <w:tc>
          <w:tcPr>
            <w:tcW w:w="7313" w:type="dxa"/>
          </w:tcPr>
          <w:p w14:paraId="127E987A" w14:textId="338C8341" w:rsidR="00E65D8E" w:rsidRDefault="00151226" w:rsidP="00151226">
            <w:r>
              <w:t xml:space="preserve">Wear </w:t>
            </w:r>
            <w:r w:rsidR="00F41A44">
              <w:t xml:space="preserve">nitrile </w:t>
            </w:r>
            <w:r>
              <w:t xml:space="preserve">rubber gloves, </w:t>
            </w:r>
            <w:r w:rsidR="00E65D8E">
              <w:t xml:space="preserve">ANSI approved </w:t>
            </w:r>
            <w:r>
              <w:t xml:space="preserve">chemical splash goggles, </w:t>
            </w:r>
            <w:r w:rsidR="00F635AB">
              <w:t xml:space="preserve">and a </w:t>
            </w:r>
            <w:r w:rsidR="00D3385C">
              <w:t>fully buttoned lab coat</w:t>
            </w:r>
            <w:r w:rsidR="00F41A44">
              <w:t xml:space="preserve"> at the minimum</w:t>
            </w:r>
            <w:r>
              <w:t>.</w:t>
            </w:r>
            <w:r w:rsidR="00526F6C">
              <w:t xml:space="preserve"> </w:t>
            </w:r>
            <w:r w:rsidR="00384764">
              <w:t>Double gloving with nitrile gloves may be appropriate</w:t>
            </w:r>
            <w:r w:rsidR="00274011">
              <w:t xml:space="preserve"> in many situations</w:t>
            </w:r>
            <w:r w:rsidR="00384764">
              <w:t xml:space="preserve"> </w:t>
            </w:r>
            <w:r w:rsidR="00BB6025">
              <w:t>as nitrile gloves have a poor compatibility rating against many halogenated solvents</w:t>
            </w:r>
            <w:r w:rsidR="00384764">
              <w:t xml:space="preserve"> (</w:t>
            </w:r>
            <w:proofErr w:type="gramStart"/>
            <w:r w:rsidR="00384764">
              <w:t>e.g.</w:t>
            </w:r>
            <w:proofErr w:type="gramEnd"/>
            <w:r w:rsidR="001433FC">
              <w:t xml:space="preserve"> methylene chloride</w:t>
            </w:r>
            <w:r w:rsidR="00384764">
              <w:t xml:space="preserve">). </w:t>
            </w:r>
            <w:r w:rsidR="00526F6C">
              <w:t xml:space="preserve">ANSI approved safety glasses may be appropriate for lower hazard </w:t>
            </w:r>
            <w:r w:rsidR="001433FC">
              <w:t>halogenated solvents</w:t>
            </w:r>
            <w:r w:rsidR="00526F6C">
              <w:t xml:space="preserve"> or when </w:t>
            </w:r>
            <w:r w:rsidR="001819D7">
              <w:t xml:space="preserve">properly </w:t>
            </w:r>
            <w:r w:rsidR="00526F6C">
              <w:t xml:space="preserve">working behind a fume hood’s protective </w:t>
            </w:r>
            <w:r w:rsidR="00B4040A">
              <w:t xml:space="preserve">sash. </w:t>
            </w:r>
          </w:p>
          <w:p w14:paraId="743A5489" w14:textId="77777777" w:rsidR="00E65D8E" w:rsidRDefault="00E65D8E" w:rsidP="00151226"/>
          <w:p w14:paraId="6B6B8188" w14:textId="3A21B79D" w:rsidR="00E65D8E" w:rsidRDefault="003B4598" w:rsidP="00151226">
            <w:r>
              <w:t xml:space="preserve">When working with </w:t>
            </w:r>
            <w:r w:rsidR="002C246E">
              <w:t xml:space="preserve">high </w:t>
            </w:r>
            <w:r w:rsidR="002F629E">
              <w:t>hazard</w:t>
            </w:r>
            <w:r>
              <w:t xml:space="preserve"> </w:t>
            </w:r>
            <w:r w:rsidR="001433FC">
              <w:t>halogenated solvents</w:t>
            </w:r>
            <w:r>
              <w:t xml:space="preserve"> with an increased risk of splash or spill exposure </w:t>
            </w:r>
            <w:r w:rsidR="008E13DD">
              <w:t>(</w:t>
            </w:r>
            <w:proofErr w:type="gramStart"/>
            <w:r>
              <w:t>e.g.</w:t>
            </w:r>
            <w:proofErr w:type="gramEnd"/>
            <w:r>
              <w:t xml:space="preserve"> transfers from a larger container</w:t>
            </w:r>
            <w:r w:rsidR="008E13DD">
              <w:t>)</w:t>
            </w:r>
            <w:r w:rsidR="00F635AB">
              <w:t xml:space="preserve">, </w:t>
            </w:r>
            <w:r>
              <w:t>consider siphon transfer for improved control or additional PPE, such as</w:t>
            </w:r>
            <w:r w:rsidR="00E65D8E">
              <w:t xml:space="preserve"> </w:t>
            </w:r>
            <w:r w:rsidR="001479A1">
              <w:t>Viton</w:t>
            </w:r>
            <w:r w:rsidR="00BB6025">
              <w:t>, thick-cut nitrile</w:t>
            </w:r>
            <w:r w:rsidR="00FD4F4C">
              <w:t xml:space="preserve"> </w:t>
            </w:r>
            <w:r w:rsidR="00E65D8E">
              <w:t>or equivalent</w:t>
            </w:r>
            <w:r w:rsidR="00F635AB">
              <w:t xml:space="preserve"> gloves</w:t>
            </w:r>
            <w:r w:rsidR="00795E56">
              <w:t>, face shield</w:t>
            </w:r>
            <w:r w:rsidR="002C246E">
              <w:t xml:space="preserve"> </w:t>
            </w:r>
            <w:r w:rsidR="004815AC">
              <w:t xml:space="preserve">and a </w:t>
            </w:r>
            <w:r w:rsidR="0011031D">
              <w:t>chemical-resistant apron</w:t>
            </w:r>
            <w:r w:rsidR="00F635AB">
              <w:t xml:space="preserve">.  </w:t>
            </w:r>
            <w:r w:rsidR="00A474B2">
              <w:t>Wash hands</w:t>
            </w:r>
            <w:r w:rsidR="00E65D8E">
              <w:t xml:space="preserve"> immediately</w:t>
            </w:r>
            <w:r w:rsidR="00A474B2">
              <w:t xml:space="preserve"> after </w:t>
            </w:r>
            <w:r w:rsidR="00E65D8E">
              <w:t xml:space="preserve">handling </w:t>
            </w:r>
            <w:r w:rsidR="001433FC">
              <w:t xml:space="preserve">halogenated solvents </w:t>
            </w:r>
            <w:r w:rsidR="00E65D8E">
              <w:t xml:space="preserve">and </w:t>
            </w:r>
            <w:r w:rsidR="00A474B2">
              <w:t xml:space="preserve">removing gloves.  </w:t>
            </w:r>
          </w:p>
          <w:p w14:paraId="0F518EDA" w14:textId="46E1FF29" w:rsidR="00AE11F2" w:rsidRDefault="00AE11F2" w:rsidP="00151226"/>
          <w:p w14:paraId="6706AA0C" w14:textId="59DC7210" w:rsidR="00AE11F2" w:rsidRDefault="00AE11F2" w:rsidP="00151226">
            <w:pPr>
              <w:pStyle w:val="ListParagraph"/>
              <w:numPr>
                <w:ilvl w:val="0"/>
                <w:numId w:val="10"/>
              </w:numPr>
              <w:ind w:left="250" w:hanging="250"/>
            </w:pPr>
            <w:r w:rsidRPr="00B46B90">
              <w:rPr>
                <w:b/>
                <w:bCs/>
              </w:rPr>
              <w:t>Note:</w:t>
            </w:r>
            <w:r>
              <w:t xml:space="preserve"> Always consult with</w:t>
            </w:r>
            <w:r w:rsidR="00A00876">
              <w:t xml:space="preserve"> your</w:t>
            </w:r>
            <w:r>
              <w:t xml:space="preserve"> glove manufacturer’s glove compatibility chart to ensure selected gloves are compatible with specific chemical being used.</w:t>
            </w:r>
          </w:p>
          <w:p w14:paraId="1362F57F" w14:textId="5670BFC2" w:rsidR="004815AC" w:rsidRDefault="004815AC" w:rsidP="00151226"/>
          <w:p w14:paraId="3E795F47" w14:textId="6E313904" w:rsidR="004815AC" w:rsidRDefault="004815AC" w:rsidP="00151226">
            <w:r>
              <w:t xml:space="preserve">Full length pants and close-toed shoes are required to be </w:t>
            </w:r>
            <w:proofErr w:type="gramStart"/>
            <w:r>
              <w:t>worn at all times</w:t>
            </w:r>
            <w:proofErr w:type="gramEnd"/>
            <w:r>
              <w:t>.</w:t>
            </w:r>
          </w:p>
          <w:p w14:paraId="71653135" w14:textId="521DA7AD" w:rsidR="0055639F" w:rsidRDefault="0055639F" w:rsidP="00151226"/>
          <w:p w14:paraId="56B68791" w14:textId="6F4DCAA4" w:rsidR="0055639F" w:rsidRPr="0069320B" w:rsidRDefault="0055639F" w:rsidP="00151226">
            <w:pPr>
              <w:rPr>
                <w:b/>
                <w:bCs/>
              </w:rPr>
            </w:pPr>
            <w:r w:rsidRPr="0069320B">
              <w:rPr>
                <w:b/>
                <w:bCs/>
                <w:color w:val="FF0000"/>
              </w:rPr>
              <w:t xml:space="preserve">Insert lab specific information on personal protective equipment required for use. </w:t>
            </w:r>
          </w:p>
          <w:p w14:paraId="5F77F69B" w14:textId="77777777" w:rsidR="00E65D8E" w:rsidRDefault="00E65D8E" w:rsidP="00151226"/>
          <w:p w14:paraId="3AAA2DFD" w14:textId="43A5B480" w:rsidR="00151226" w:rsidRDefault="00F635AB" w:rsidP="00151226">
            <w:r>
              <w:t>Always w</w:t>
            </w:r>
            <w:r w:rsidR="00151226">
              <w:t xml:space="preserve">ork </w:t>
            </w:r>
            <w:r w:rsidR="00526F6C">
              <w:t xml:space="preserve">with </w:t>
            </w:r>
            <w:r w:rsidR="001433FC">
              <w:t>halogenated solvents</w:t>
            </w:r>
            <w:r w:rsidR="00526F6C">
              <w:t xml:space="preserve"> </w:t>
            </w:r>
            <w:r w:rsidR="00151226">
              <w:t xml:space="preserve">within a </w:t>
            </w:r>
            <w:r>
              <w:t xml:space="preserve">properly functioning, </w:t>
            </w:r>
            <w:r w:rsidR="00526F6C">
              <w:t xml:space="preserve">face velocity </w:t>
            </w:r>
            <w:r w:rsidR="00151226">
              <w:t xml:space="preserve">certified laboratory </w:t>
            </w:r>
            <w:r>
              <w:t xml:space="preserve">chemical </w:t>
            </w:r>
            <w:r w:rsidR="00151226">
              <w:t>fume hood.</w:t>
            </w:r>
          </w:p>
          <w:p w14:paraId="0B0D0F16" w14:textId="0F0864E9" w:rsidR="001C6BAF" w:rsidRDefault="001C6BAF" w:rsidP="00151226"/>
          <w:p w14:paraId="5013EEAC" w14:textId="1E335938" w:rsidR="001C6BAF" w:rsidRPr="0069320B" w:rsidRDefault="001C6BAF" w:rsidP="00151226">
            <w:pPr>
              <w:rPr>
                <w:b/>
                <w:bCs/>
              </w:rPr>
            </w:pPr>
            <w:r w:rsidRPr="0069320B">
              <w:rPr>
                <w:b/>
                <w:bCs/>
                <w:color w:val="FF0000"/>
              </w:rPr>
              <w:t>Insert lab specific information on ventilation controls and equipment used to control exposure</w:t>
            </w:r>
            <w:r w:rsidRPr="0069320B">
              <w:rPr>
                <w:b/>
                <w:bCs/>
              </w:rPr>
              <w:t>.</w:t>
            </w:r>
          </w:p>
          <w:p w14:paraId="0054590C" w14:textId="3EE8DBBB" w:rsidR="0002180A" w:rsidRDefault="0002180A" w:rsidP="00151226"/>
          <w:p w14:paraId="06425B85" w14:textId="0DA1FB57" w:rsidR="0002180A" w:rsidRDefault="0002180A" w:rsidP="00151226">
            <w:r>
              <w:t xml:space="preserve">If </w:t>
            </w:r>
            <w:r w:rsidR="00D53F23">
              <w:t>halogenated solvents</w:t>
            </w:r>
            <w:r>
              <w:t xml:space="preserve"> are used outside of a chemical fume hood, respiratory protection may be required which require affected personnel to be medically cleared, fit tested and enrolled in WSU’s Respiratory Protection Program (RPP).</w:t>
            </w:r>
          </w:p>
          <w:p w14:paraId="2DB30DC4" w14:textId="77777777" w:rsidR="006A6643" w:rsidRDefault="006A6643" w:rsidP="00A474B2"/>
        </w:tc>
      </w:tr>
      <w:tr w:rsidR="003E3CD1" w14:paraId="42D98674" w14:textId="77777777" w:rsidTr="00405284">
        <w:tc>
          <w:tcPr>
            <w:tcW w:w="2497" w:type="dxa"/>
          </w:tcPr>
          <w:p w14:paraId="7FED257D" w14:textId="7AF86CEB" w:rsidR="003E3CD1" w:rsidRPr="00803CEB" w:rsidRDefault="003E3CD1" w:rsidP="00E808BA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803CEB">
              <w:rPr>
                <w:b/>
                <w:bCs/>
              </w:rPr>
              <w:t xml:space="preserve">WASTE DISPOSAL    </w:t>
            </w:r>
          </w:p>
          <w:p w14:paraId="47C422CC" w14:textId="16EEB04B" w:rsidR="003E3CD1" w:rsidRPr="00803CEB" w:rsidRDefault="003E3CD1" w:rsidP="00366C3C">
            <w:pPr>
              <w:ind w:left="360"/>
              <w:rPr>
                <w:b/>
                <w:bCs/>
              </w:rPr>
            </w:pPr>
            <w:r w:rsidRPr="00803CEB">
              <w:rPr>
                <w:b/>
                <w:bCs/>
              </w:rPr>
              <w:t>PROCEDURES</w:t>
            </w:r>
          </w:p>
        </w:tc>
        <w:tc>
          <w:tcPr>
            <w:tcW w:w="7313" w:type="dxa"/>
          </w:tcPr>
          <w:p w14:paraId="4A77C5A6" w14:textId="059C16A9" w:rsidR="00D45721" w:rsidRDefault="00151226" w:rsidP="00151226">
            <w:bookmarkStart w:id="0" w:name="_Hlk117064462"/>
            <w:r w:rsidRPr="00352450">
              <w:rPr>
                <w:b/>
              </w:rPr>
              <w:t xml:space="preserve">Waste </w:t>
            </w:r>
            <w:r w:rsidR="00D53F23">
              <w:rPr>
                <w:b/>
              </w:rPr>
              <w:t>Halogenated Solvents</w:t>
            </w:r>
            <w:r>
              <w:t xml:space="preserve"> m</w:t>
            </w:r>
            <w:r w:rsidR="00C54FF8">
              <w:t xml:space="preserve">ust be </w:t>
            </w:r>
            <w:r w:rsidR="009A46A7">
              <w:t xml:space="preserve">managed </w:t>
            </w:r>
            <w:r w:rsidR="00C54FF8">
              <w:t>as a Dangerous Waste.</w:t>
            </w:r>
            <w:bookmarkEnd w:id="0"/>
            <w:r w:rsidR="00C54FF8">
              <w:t xml:space="preserve"> </w:t>
            </w:r>
            <w:r w:rsidR="00D53F23">
              <w:t>Halogenated solvent</w:t>
            </w:r>
            <w:r w:rsidR="00D46C9D">
              <w:t xml:space="preserve"> wastes</w:t>
            </w:r>
            <w:r w:rsidR="00C54FF8">
              <w:t xml:space="preserve"> should be collected</w:t>
            </w:r>
            <w:r>
              <w:t xml:space="preserve"> in a compatible container</w:t>
            </w:r>
            <w:r w:rsidR="00D46C9D">
              <w:t xml:space="preserve"> </w:t>
            </w:r>
            <w:r w:rsidR="0003259B">
              <w:t>(</w:t>
            </w:r>
            <w:proofErr w:type="gramStart"/>
            <w:r w:rsidR="00D46C9D">
              <w:t>e.g.</w:t>
            </w:r>
            <w:proofErr w:type="gramEnd"/>
            <w:r w:rsidR="00D46C9D">
              <w:t xml:space="preserve"> a polyethylene container provided by EH&amp;S</w:t>
            </w:r>
            <w:r w:rsidR="0003259B">
              <w:t>)</w:t>
            </w:r>
            <w:r w:rsidR="00AF6A1F">
              <w:t xml:space="preserve">. </w:t>
            </w:r>
            <w:r w:rsidR="002E71DC">
              <w:t>Specialized waste containers and/or lids may be required for comingled wastes where reactions may generate heat or pressure</w:t>
            </w:r>
            <w:r>
              <w:t>.</w:t>
            </w:r>
            <w:r w:rsidR="00AF6A1F">
              <w:t xml:space="preserve"> </w:t>
            </w:r>
            <w:r w:rsidR="002E71DC">
              <w:t xml:space="preserve">Waste </w:t>
            </w:r>
            <w:r>
              <w:t>container</w:t>
            </w:r>
            <w:r w:rsidR="002E71DC">
              <w:t>s</w:t>
            </w:r>
            <w:r>
              <w:t xml:space="preserve"> should be stored away from incompatible materials </w:t>
            </w:r>
            <w:r w:rsidR="00AF6A1F">
              <w:t>(</w:t>
            </w:r>
            <w:r w:rsidR="00D45721">
              <w:t xml:space="preserve">such </w:t>
            </w:r>
            <w:r w:rsidR="00D45721" w:rsidRPr="00092C2B">
              <w:t xml:space="preserve">as </w:t>
            </w:r>
            <w:r w:rsidR="00635885" w:rsidRPr="00092C2B">
              <w:t xml:space="preserve">acids, </w:t>
            </w:r>
            <w:r w:rsidR="008A3F75" w:rsidRPr="00092C2B">
              <w:t>bases, metals</w:t>
            </w:r>
            <w:r w:rsidR="00635885" w:rsidRPr="00092C2B">
              <w:t>, and oxidizing agents</w:t>
            </w:r>
            <w:r w:rsidR="00AF6A1F" w:rsidRPr="00092C2B">
              <w:t>)</w:t>
            </w:r>
            <w:r w:rsidR="00D45721" w:rsidRPr="00092C2B">
              <w:t xml:space="preserve">. </w:t>
            </w:r>
          </w:p>
          <w:p w14:paraId="6FE64D77" w14:textId="77777777" w:rsidR="00D45721" w:rsidRDefault="00D45721" w:rsidP="00151226"/>
          <w:p w14:paraId="7136B81A" w14:textId="03CDB914" w:rsidR="00151226" w:rsidRDefault="00D45721" w:rsidP="00151226">
            <w:r>
              <w:t>A</w:t>
            </w:r>
            <w:r w:rsidR="00151226">
              <w:t xml:space="preserve"> completed Dangerous Waste label </w:t>
            </w:r>
            <w:r w:rsidR="002E71DC">
              <w:t xml:space="preserve">must </w:t>
            </w:r>
            <w:r w:rsidR="00151226">
              <w:t xml:space="preserve">be attached </w:t>
            </w:r>
            <w:r w:rsidR="00153467">
              <w:t xml:space="preserve">to </w:t>
            </w:r>
            <w:r w:rsidR="002E71DC">
              <w:t xml:space="preserve">dangerous waste </w:t>
            </w:r>
            <w:r w:rsidR="00153467">
              <w:t>container</w:t>
            </w:r>
            <w:r w:rsidR="002E71DC">
              <w:t>s</w:t>
            </w:r>
            <w:r w:rsidR="00153467">
              <w:t xml:space="preserve"> </w:t>
            </w:r>
            <w:r w:rsidR="002E71DC">
              <w:t xml:space="preserve">before </w:t>
            </w:r>
            <w:r w:rsidR="00151226">
              <w:t xml:space="preserve">waste is added. When </w:t>
            </w:r>
            <w:r w:rsidR="002E71DC">
              <w:t xml:space="preserve">the </w:t>
            </w:r>
            <w:r w:rsidR="00151226">
              <w:t>container is full or no longer being used</w:t>
            </w:r>
            <w:r w:rsidR="00C54FF8">
              <w:t>,</w:t>
            </w:r>
            <w:r w:rsidR="00151226">
              <w:t xml:space="preserve"> </w:t>
            </w:r>
            <w:r w:rsidR="00D46C9D">
              <w:t xml:space="preserve">submit </w:t>
            </w:r>
            <w:r w:rsidR="00151226">
              <w:t>a</w:t>
            </w:r>
            <w:r w:rsidR="00125B3A">
              <w:t xml:space="preserve">n online </w:t>
            </w:r>
            <w:r w:rsidR="00151226">
              <w:t>Chemical Collection Request Form, and deliver to the Waste Accumulation Area Operator</w:t>
            </w:r>
            <w:r w:rsidR="00125B3A">
              <w:t xml:space="preserve"> (if applicable)</w:t>
            </w:r>
            <w:r w:rsidR="00151226">
              <w:t xml:space="preserve"> at </w:t>
            </w:r>
            <w:r w:rsidR="00151226" w:rsidRPr="00153467">
              <w:rPr>
                <w:b/>
                <w:color w:val="FF0000"/>
              </w:rPr>
              <w:t>Building, Room, Phone Number</w:t>
            </w:r>
            <w:r w:rsidR="00151226">
              <w:rPr>
                <w:b/>
                <w:color w:val="0000FF"/>
              </w:rPr>
              <w:t xml:space="preserve">. </w:t>
            </w:r>
            <w:r w:rsidR="00125B3A">
              <w:t xml:space="preserve">Dangerous waste information and instructions can be found at the following link: </w:t>
            </w:r>
            <w:hyperlink r:id="rId15" w:history="1">
              <w:r w:rsidR="00125B3A" w:rsidRPr="0058080A">
                <w:rPr>
                  <w:rStyle w:val="Hyperlink"/>
                </w:rPr>
                <w:t>https://ehs.wsu.edu/Chemical-Waste/</w:t>
              </w:r>
            </w:hyperlink>
            <w:r w:rsidR="00125B3A">
              <w:t xml:space="preserve"> </w:t>
            </w:r>
          </w:p>
          <w:p w14:paraId="5B41B09C" w14:textId="77777777" w:rsidR="00C54FF8" w:rsidRDefault="00C54FF8" w:rsidP="00151226"/>
          <w:p w14:paraId="0221318F" w14:textId="31083997" w:rsidR="00C54FF8" w:rsidRDefault="006D349F" w:rsidP="00C54FF8">
            <w:r>
              <w:lastRenderedPageBreak/>
              <w:t xml:space="preserve">Do not dispose of </w:t>
            </w:r>
            <w:r w:rsidR="00D53F23">
              <w:t>halogenated solvent</w:t>
            </w:r>
            <w:r>
              <w:t xml:space="preserve"> wastes down the drain or through evaporation. </w:t>
            </w:r>
            <w:r w:rsidR="00F41A44">
              <w:t xml:space="preserve">For assistance evaluating dangerous waste collection of </w:t>
            </w:r>
            <w:r w:rsidR="00D53F23">
              <w:t>halogenated solvents</w:t>
            </w:r>
            <w:r w:rsidR="00F41A44">
              <w:t xml:space="preserve">, </w:t>
            </w:r>
            <w:r>
              <w:t>c</w:t>
            </w:r>
            <w:r w:rsidR="002E71DC">
              <w:t xml:space="preserve">ontact </w:t>
            </w:r>
            <w:r w:rsidR="00DE5D18">
              <w:t>EH&amp;S</w:t>
            </w:r>
            <w:r w:rsidR="002E71DC">
              <w:t xml:space="preserve"> </w:t>
            </w:r>
            <w:hyperlink r:id="rId16" w:history="1">
              <w:r w:rsidR="002E71DC" w:rsidRPr="00342432">
                <w:rPr>
                  <w:rStyle w:val="Hyperlink"/>
                </w:rPr>
                <w:t>https://ehs.wsu.edu/contact-information/</w:t>
              </w:r>
            </w:hyperlink>
            <w:r w:rsidR="002E71DC">
              <w:t>.</w:t>
            </w:r>
            <w:r w:rsidR="00C54FF8">
              <w:t xml:space="preserve"> </w:t>
            </w:r>
          </w:p>
          <w:p w14:paraId="33B796AA" w14:textId="251BCF93" w:rsidR="0055639F" w:rsidRDefault="0055639F" w:rsidP="00C54FF8"/>
          <w:p w14:paraId="36F70FBF" w14:textId="423A2134" w:rsidR="0055639F" w:rsidRPr="0069320B" w:rsidRDefault="0055639F" w:rsidP="00C54FF8">
            <w:pPr>
              <w:rPr>
                <w:b/>
                <w:bCs/>
              </w:rPr>
            </w:pPr>
            <w:r w:rsidRPr="0069320B">
              <w:rPr>
                <w:b/>
                <w:bCs/>
                <w:color w:val="FF0000"/>
              </w:rPr>
              <w:t>Insert</w:t>
            </w:r>
            <w:r w:rsidR="009B1B62">
              <w:rPr>
                <w:b/>
                <w:bCs/>
                <w:color w:val="FF0000"/>
              </w:rPr>
              <w:t xml:space="preserve"> </w:t>
            </w:r>
            <w:r w:rsidRPr="0069320B">
              <w:rPr>
                <w:b/>
                <w:bCs/>
                <w:color w:val="FF0000"/>
              </w:rPr>
              <w:t xml:space="preserve">lab specific information on </w:t>
            </w:r>
            <w:r w:rsidR="00D53F23">
              <w:rPr>
                <w:b/>
                <w:bCs/>
                <w:color w:val="FF0000"/>
              </w:rPr>
              <w:t>halogenated solvent</w:t>
            </w:r>
            <w:r w:rsidRPr="0069320B">
              <w:rPr>
                <w:b/>
                <w:bCs/>
                <w:color w:val="FF0000"/>
              </w:rPr>
              <w:t xml:space="preserve"> waste collection procedures, location, </w:t>
            </w:r>
            <w:proofErr w:type="gramStart"/>
            <w:r w:rsidRPr="0069320B">
              <w:rPr>
                <w:b/>
                <w:bCs/>
                <w:color w:val="FF0000"/>
              </w:rPr>
              <w:t>storage</w:t>
            </w:r>
            <w:proofErr w:type="gramEnd"/>
            <w:r w:rsidRPr="0069320B">
              <w:rPr>
                <w:b/>
                <w:bCs/>
                <w:color w:val="FF0000"/>
              </w:rPr>
              <w:t xml:space="preserve"> and handling.</w:t>
            </w:r>
            <w:r w:rsidRPr="0069320B">
              <w:rPr>
                <w:b/>
                <w:bCs/>
              </w:rPr>
              <w:t xml:space="preserve"> </w:t>
            </w:r>
          </w:p>
          <w:p w14:paraId="4E76E91B" w14:textId="77777777" w:rsidR="003E3CD1" w:rsidRDefault="003E3CD1"/>
        </w:tc>
      </w:tr>
      <w:tr w:rsidR="003E3CD1" w14:paraId="3D0D1618" w14:textId="77777777" w:rsidTr="00405284">
        <w:tc>
          <w:tcPr>
            <w:tcW w:w="2497" w:type="dxa"/>
          </w:tcPr>
          <w:p w14:paraId="2E07F239" w14:textId="5DEDEB0F" w:rsidR="003E3CD1" w:rsidRPr="00366C3C" w:rsidRDefault="003E3CD1" w:rsidP="00E808BA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366C3C">
              <w:rPr>
                <w:b/>
                <w:bCs/>
              </w:rPr>
              <w:lastRenderedPageBreak/>
              <w:t>DESIGNATED</w:t>
            </w:r>
            <w:r w:rsidR="00803CEB" w:rsidRPr="00366C3C">
              <w:rPr>
                <w:b/>
                <w:bCs/>
              </w:rPr>
              <w:t xml:space="preserve"> </w:t>
            </w:r>
            <w:r w:rsidRPr="00366C3C">
              <w:rPr>
                <w:b/>
                <w:bCs/>
              </w:rPr>
              <w:t xml:space="preserve">AREA    </w:t>
            </w:r>
          </w:p>
          <w:p w14:paraId="01E445A2" w14:textId="219E3094" w:rsidR="003E3CD1" w:rsidRPr="00803CEB" w:rsidRDefault="003E3CD1">
            <w:pPr>
              <w:rPr>
                <w:b/>
                <w:bCs/>
              </w:rPr>
            </w:pPr>
            <w:r w:rsidRPr="00803CEB">
              <w:rPr>
                <w:b/>
                <w:bCs/>
              </w:rPr>
              <w:t xml:space="preserve">      INFORMATION</w:t>
            </w:r>
          </w:p>
          <w:p w14:paraId="2D5011EC" w14:textId="77777777" w:rsidR="003E3CD1" w:rsidRPr="00803CEB" w:rsidRDefault="003E3CD1">
            <w:pPr>
              <w:rPr>
                <w:b/>
                <w:bCs/>
              </w:rPr>
            </w:pPr>
          </w:p>
        </w:tc>
        <w:tc>
          <w:tcPr>
            <w:tcW w:w="7313" w:type="dxa"/>
          </w:tcPr>
          <w:p w14:paraId="73CC5BCE" w14:textId="660CBE11" w:rsidR="00151226" w:rsidRDefault="00D53F23" w:rsidP="00151226">
            <w:r>
              <w:t>Halogenated solvents</w:t>
            </w:r>
            <w:r w:rsidR="00EA6044">
              <w:t xml:space="preserve"> are</w:t>
            </w:r>
            <w:r w:rsidR="00151226">
              <w:t xml:space="preserve"> stored and dispensed in </w:t>
            </w:r>
            <w:r w:rsidR="00151226" w:rsidRPr="00153467">
              <w:rPr>
                <w:b/>
                <w:color w:val="FF0000"/>
              </w:rPr>
              <w:t>Building, Room</w:t>
            </w:r>
            <w:r w:rsidR="00151226">
              <w:rPr>
                <w:b/>
                <w:color w:val="0000FF"/>
              </w:rPr>
              <w:t>.</w:t>
            </w:r>
          </w:p>
          <w:p w14:paraId="4D775F2F" w14:textId="77777777" w:rsidR="00151226" w:rsidRDefault="00151226" w:rsidP="00151226"/>
          <w:p w14:paraId="778B66C9" w14:textId="5FB13092" w:rsidR="00151226" w:rsidRPr="00D3385C" w:rsidRDefault="00151226" w:rsidP="00151226">
            <w:pPr>
              <w:rPr>
                <w:b/>
              </w:rPr>
            </w:pPr>
            <w:r w:rsidRPr="00D3385C">
              <w:rPr>
                <w:b/>
              </w:rPr>
              <w:t xml:space="preserve">Confine all work with </w:t>
            </w:r>
            <w:r w:rsidR="00D53F23">
              <w:rPr>
                <w:b/>
              </w:rPr>
              <w:t>halogenated solvents</w:t>
            </w:r>
            <w:r w:rsidRPr="00D3385C">
              <w:rPr>
                <w:b/>
              </w:rPr>
              <w:t xml:space="preserve"> to </w:t>
            </w:r>
            <w:r w:rsidRPr="00D3385C">
              <w:rPr>
                <w:b/>
                <w:color w:val="000000"/>
              </w:rPr>
              <w:t xml:space="preserve">a </w:t>
            </w:r>
            <w:r w:rsidR="00952E30" w:rsidRPr="00D3385C">
              <w:rPr>
                <w:b/>
                <w:color w:val="000000"/>
              </w:rPr>
              <w:t xml:space="preserve">properly functioning </w:t>
            </w:r>
            <w:r w:rsidRPr="00D3385C">
              <w:rPr>
                <w:b/>
                <w:color w:val="000000"/>
              </w:rPr>
              <w:t xml:space="preserve">certified laboratory </w:t>
            </w:r>
            <w:r w:rsidR="00952E30" w:rsidRPr="00D3385C">
              <w:rPr>
                <w:b/>
                <w:color w:val="000000"/>
              </w:rPr>
              <w:t xml:space="preserve">chemical </w:t>
            </w:r>
            <w:r w:rsidRPr="00D3385C">
              <w:rPr>
                <w:b/>
                <w:color w:val="000000"/>
              </w:rPr>
              <w:t>fume hood</w:t>
            </w:r>
            <w:r w:rsidRPr="00D3385C">
              <w:rPr>
                <w:b/>
              </w:rPr>
              <w:t>.</w:t>
            </w:r>
          </w:p>
          <w:p w14:paraId="39F32F9F" w14:textId="77777777" w:rsidR="00151226" w:rsidRDefault="00151226" w:rsidP="00151226"/>
          <w:p w14:paraId="4176B151" w14:textId="40653866" w:rsidR="003E3CD1" w:rsidRDefault="00151226" w:rsidP="00E56778">
            <w:r>
              <w:t xml:space="preserve">The designated </w:t>
            </w:r>
            <w:r w:rsidR="00E9397A">
              <w:t xml:space="preserve">storage and use </w:t>
            </w:r>
            <w:r>
              <w:t>area</w:t>
            </w:r>
            <w:r w:rsidR="00952E30">
              <w:t>(s)</w:t>
            </w:r>
            <w:r>
              <w:t xml:space="preserve"> should be shown on the floor plan in </w:t>
            </w:r>
            <w:r w:rsidR="00E9397A">
              <w:t>your l</w:t>
            </w:r>
            <w:r>
              <w:t>aborator</w:t>
            </w:r>
            <w:r w:rsidR="00E9397A">
              <w:t>y’</w:t>
            </w:r>
            <w:r>
              <w:t xml:space="preserve">s Chemical Hygiene Plan. </w:t>
            </w:r>
          </w:p>
          <w:p w14:paraId="06318A2F" w14:textId="358EDA7B" w:rsidR="00940235" w:rsidRDefault="00940235" w:rsidP="00E56778"/>
          <w:p w14:paraId="44B67370" w14:textId="77777777" w:rsidR="00940235" w:rsidRPr="004A52B8" w:rsidRDefault="00940235" w:rsidP="00940235">
            <w:pPr>
              <w:rPr>
                <w:b/>
                <w:bCs/>
              </w:rPr>
            </w:pPr>
            <w:r w:rsidRPr="004A52B8">
              <w:rPr>
                <w:b/>
                <w:bCs/>
                <w:u w:val="single"/>
              </w:rPr>
              <w:t>Designated Areas</w:t>
            </w:r>
            <w:r>
              <w:rPr>
                <w:b/>
                <w:bCs/>
              </w:rPr>
              <w:t>:</w:t>
            </w:r>
          </w:p>
          <w:p w14:paraId="267765EF" w14:textId="069BFD1C" w:rsidR="00940235" w:rsidRDefault="00940235" w:rsidP="00940235">
            <w:r>
              <w:t xml:space="preserve">Many halogenated solvents are select carcinogens. For use of carcinogens, a designated area shall be established where limited access, special procedures, knowledge, and work skills are required. A designated area can be the entire laboratory, a specific laboratory workbench, or a laboratory hood. Designated areas must be clearly marked with signs that identify the chemical hazard and include an appropriate </w:t>
            </w:r>
            <w:proofErr w:type="gramStart"/>
            <w:r>
              <w:t>warning;</w:t>
            </w:r>
            <w:proofErr w:type="gramEnd"/>
            <w:r>
              <w:t xml:space="preserve"> for example:</w:t>
            </w:r>
          </w:p>
          <w:p w14:paraId="4D8E37EC" w14:textId="4BBAD133" w:rsidR="00940235" w:rsidRDefault="00940235" w:rsidP="00940235">
            <w:pPr>
              <w:spacing w:after="80"/>
            </w:pPr>
            <w:r w:rsidRPr="00C5055D">
              <w:t xml:space="preserve">WARNING! </w:t>
            </w:r>
            <w:r>
              <w:t>METHYLENE CHLORIDE</w:t>
            </w:r>
            <w:r w:rsidRPr="00C5055D">
              <w:t xml:space="preserve"> WORK AREA –</w:t>
            </w:r>
            <w:r>
              <w:t xml:space="preserve"> CARCINOGEN</w:t>
            </w:r>
            <w:r w:rsidRPr="00C5055D">
              <w:t>.</w:t>
            </w:r>
          </w:p>
          <w:p w14:paraId="6404381E" w14:textId="77777777" w:rsidR="00940235" w:rsidRDefault="00940235" w:rsidP="00940235">
            <w:pPr>
              <w:pStyle w:val="ListParagraph"/>
              <w:numPr>
                <w:ilvl w:val="0"/>
                <w:numId w:val="12"/>
              </w:numPr>
            </w:pPr>
            <w:r>
              <w:t>Upon leaving the designated area, remove any personal protective equipment worn and wash hands with soap and water.</w:t>
            </w:r>
          </w:p>
          <w:p w14:paraId="10E9B982" w14:textId="77777777" w:rsidR="00940235" w:rsidRDefault="00940235" w:rsidP="00940235">
            <w:pPr>
              <w:pStyle w:val="ListParagraph"/>
              <w:numPr>
                <w:ilvl w:val="0"/>
                <w:numId w:val="12"/>
              </w:numPr>
              <w:spacing w:after="120"/>
            </w:pPr>
            <w:r>
              <w:t>After each use (or day), wipe down the immediate work area and equipment to prevent accumulation of chemical residue.</w:t>
            </w:r>
          </w:p>
          <w:p w14:paraId="44607D5F" w14:textId="14D12FB9" w:rsidR="00940235" w:rsidRDefault="00940235" w:rsidP="00E56778">
            <w:pPr>
              <w:pStyle w:val="ListParagraph"/>
              <w:numPr>
                <w:ilvl w:val="0"/>
                <w:numId w:val="12"/>
              </w:numPr>
            </w:pPr>
            <w:r>
              <w:t>At the end of each project, thoroughly decontaminate the designated area before resuming normal laboratory work in the area.</w:t>
            </w:r>
          </w:p>
          <w:p w14:paraId="79E21686" w14:textId="71871042" w:rsidR="0055639F" w:rsidRDefault="0055639F" w:rsidP="00E56778"/>
          <w:p w14:paraId="65879E4C" w14:textId="7D6A307D" w:rsidR="0055639F" w:rsidRDefault="0055639F" w:rsidP="00E56778">
            <w:pPr>
              <w:rPr>
                <w:b/>
                <w:bCs/>
              </w:rPr>
            </w:pPr>
            <w:r w:rsidRPr="0069320B">
              <w:rPr>
                <w:b/>
                <w:bCs/>
                <w:color w:val="FF0000"/>
              </w:rPr>
              <w:t xml:space="preserve">Insert lab specific information on </w:t>
            </w:r>
            <w:r w:rsidR="00D53F23">
              <w:rPr>
                <w:b/>
                <w:bCs/>
                <w:color w:val="FF0000"/>
              </w:rPr>
              <w:t>halogenated solvent</w:t>
            </w:r>
            <w:r w:rsidRPr="0069320B">
              <w:rPr>
                <w:b/>
                <w:bCs/>
                <w:color w:val="FF0000"/>
              </w:rPr>
              <w:t xml:space="preserve"> storage and use locations</w:t>
            </w:r>
            <w:r w:rsidRPr="0069320B">
              <w:rPr>
                <w:b/>
                <w:bCs/>
              </w:rPr>
              <w:t>.</w:t>
            </w:r>
          </w:p>
          <w:p w14:paraId="017D4001" w14:textId="77777777" w:rsidR="00952E30" w:rsidRPr="006A6643" w:rsidRDefault="00952E30" w:rsidP="00E56778"/>
        </w:tc>
      </w:tr>
      <w:tr w:rsidR="003E3CD1" w14:paraId="2DFAB9A4" w14:textId="77777777" w:rsidTr="00405284">
        <w:tc>
          <w:tcPr>
            <w:tcW w:w="2497" w:type="dxa"/>
          </w:tcPr>
          <w:p w14:paraId="3A15653F" w14:textId="35CE2952" w:rsidR="003E3CD1" w:rsidRPr="00405284" w:rsidRDefault="003E3CD1" w:rsidP="00E808BA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9"/>
                <w:szCs w:val="19"/>
              </w:rPr>
            </w:pPr>
            <w:r w:rsidRPr="00405284">
              <w:rPr>
                <w:b/>
                <w:bCs/>
                <w:sz w:val="19"/>
                <w:szCs w:val="19"/>
              </w:rPr>
              <w:t>DECONTAMINATION</w:t>
            </w:r>
          </w:p>
          <w:p w14:paraId="61D9EE9D" w14:textId="212166C7" w:rsidR="003E3CD1" w:rsidRPr="00405284" w:rsidRDefault="003E3CD1">
            <w:pPr>
              <w:rPr>
                <w:sz w:val="19"/>
                <w:szCs w:val="19"/>
              </w:rPr>
            </w:pPr>
            <w:r w:rsidRPr="00405284">
              <w:rPr>
                <w:b/>
                <w:bCs/>
                <w:sz w:val="19"/>
                <w:szCs w:val="19"/>
              </w:rPr>
              <w:t xml:space="preserve">     </w:t>
            </w:r>
            <w:r w:rsidR="00405284">
              <w:rPr>
                <w:b/>
                <w:bCs/>
                <w:sz w:val="19"/>
                <w:szCs w:val="19"/>
              </w:rPr>
              <w:t xml:space="preserve">  </w:t>
            </w:r>
            <w:r w:rsidRPr="00405284">
              <w:rPr>
                <w:b/>
                <w:bCs/>
                <w:sz w:val="19"/>
                <w:szCs w:val="19"/>
              </w:rPr>
              <w:t>PROCEDURES</w:t>
            </w:r>
          </w:p>
          <w:p w14:paraId="00A3D6E1" w14:textId="77777777" w:rsidR="003E3CD1" w:rsidRDefault="003E3CD1"/>
        </w:tc>
        <w:tc>
          <w:tcPr>
            <w:tcW w:w="7313" w:type="dxa"/>
          </w:tcPr>
          <w:p w14:paraId="2877210C" w14:textId="77777777" w:rsidR="00150DEA" w:rsidRDefault="00150DEA" w:rsidP="00150DEA">
            <w:r w:rsidRPr="00B113D7">
              <w:rPr>
                <w:b/>
                <w:u w:val="single"/>
              </w:rPr>
              <w:t>Upon Accidental Exposure</w:t>
            </w:r>
            <w:r>
              <w:t xml:space="preserve">: </w:t>
            </w:r>
          </w:p>
          <w:p w14:paraId="7D3BA2BF" w14:textId="77777777" w:rsidR="001E031E" w:rsidRDefault="001E031E" w:rsidP="001E031E">
            <w:r>
              <w:t xml:space="preserve">In case of </w:t>
            </w:r>
            <w:r w:rsidRPr="00911C13">
              <w:rPr>
                <w:b/>
              </w:rPr>
              <w:t>eye contact</w:t>
            </w:r>
            <w:r>
              <w:t xml:space="preserve">, flush eyes with copious amounts of water at an emergency eyewash station for at least 15 minutes and seek medical attention.   </w:t>
            </w:r>
          </w:p>
          <w:p w14:paraId="73DF7979" w14:textId="77777777" w:rsidR="001E031E" w:rsidRDefault="001E031E" w:rsidP="001E031E"/>
          <w:p w14:paraId="5F4417C2" w14:textId="77777777" w:rsidR="001E031E" w:rsidRDefault="001E031E" w:rsidP="001E031E">
            <w:r>
              <w:t xml:space="preserve">In case of </w:t>
            </w:r>
            <w:r w:rsidRPr="00911C13">
              <w:rPr>
                <w:b/>
              </w:rPr>
              <w:t>skin contact</w:t>
            </w:r>
            <w:r>
              <w:t xml:space="preserve">, flush skin with copious amounts of water for 15 minutes and seek medical attention.  For exposure over a large portion of the body, remove clothing and shoes and rinse thoroughly in an emergency shower for at least 15 minutes.  Seek medical attention. </w:t>
            </w:r>
          </w:p>
          <w:p w14:paraId="5250509B" w14:textId="77777777" w:rsidR="001E031E" w:rsidRDefault="001E031E" w:rsidP="001E031E"/>
          <w:p w14:paraId="6E31300F" w14:textId="77777777" w:rsidR="001E031E" w:rsidRDefault="001E031E" w:rsidP="001E031E">
            <w:r>
              <w:t xml:space="preserve">In case of </w:t>
            </w:r>
            <w:r w:rsidRPr="00911C13">
              <w:rPr>
                <w:b/>
              </w:rPr>
              <w:t>inhalation</w:t>
            </w:r>
            <w:r>
              <w:t xml:space="preserve">, move person to fresh air and seek medical attention.  </w:t>
            </w:r>
          </w:p>
          <w:p w14:paraId="700DA2E9" w14:textId="77777777" w:rsidR="001E031E" w:rsidRDefault="001E031E" w:rsidP="001E031E"/>
          <w:p w14:paraId="562FC166" w14:textId="77777777" w:rsidR="001E031E" w:rsidRDefault="001E031E" w:rsidP="001E031E">
            <w:r>
              <w:t xml:space="preserve">In case of </w:t>
            </w:r>
            <w:r w:rsidRPr="00911C13">
              <w:rPr>
                <w:b/>
              </w:rPr>
              <w:t>ingestion</w:t>
            </w:r>
            <w:r>
              <w:t>, immediately seek medical attention and follow instructions on SDS.</w:t>
            </w:r>
          </w:p>
          <w:p w14:paraId="011B5088" w14:textId="77777777" w:rsidR="001E031E" w:rsidRDefault="001E031E" w:rsidP="00150DEA"/>
          <w:p w14:paraId="0FED2928" w14:textId="77777777" w:rsidR="00150DEA" w:rsidRDefault="00150DEA" w:rsidP="00150DEA">
            <w:r w:rsidRPr="00B113D7">
              <w:rPr>
                <w:b/>
                <w:u w:val="single"/>
              </w:rPr>
              <w:t>Upon Accidental Release</w:t>
            </w:r>
            <w:r>
              <w:t xml:space="preserve">: </w:t>
            </w:r>
          </w:p>
          <w:p w14:paraId="18509C68" w14:textId="5882FBFF" w:rsidR="00150DEA" w:rsidRPr="00071EDE" w:rsidRDefault="00854E88" w:rsidP="00150DEA">
            <w:r>
              <w:rPr>
                <w:b/>
              </w:rPr>
              <w:t xml:space="preserve">Large </w:t>
            </w:r>
            <w:r w:rsidR="00A66F89">
              <w:rPr>
                <w:b/>
              </w:rPr>
              <w:t>Release</w:t>
            </w:r>
            <w:r w:rsidR="00150DEA" w:rsidRPr="00071EDE">
              <w:rPr>
                <w:b/>
              </w:rPr>
              <w:t>:</w:t>
            </w:r>
            <w:r w:rsidR="00150DEA" w:rsidRPr="00071EDE">
              <w:t xml:space="preserve">  If a significant amount of </w:t>
            </w:r>
            <w:r w:rsidR="00CC2532">
              <w:t>halogenated solvent</w:t>
            </w:r>
            <w:r w:rsidR="00150DEA" w:rsidRPr="00071EDE">
              <w:t xml:space="preserve"> is </w:t>
            </w:r>
            <w:r w:rsidR="00D45721">
              <w:t>spilled</w:t>
            </w:r>
            <w:r w:rsidR="00150DEA" w:rsidRPr="00071EDE">
              <w:t xml:space="preserve"> outside the </w:t>
            </w:r>
            <w:r w:rsidR="00150DEA">
              <w:t>fume hood</w:t>
            </w:r>
            <w:r w:rsidR="00150DEA" w:rsidRPr="00071EDE">
              <w:t>, immediately evacuate, secure area</w:t>
            </w:r>
            <w:r w:rsidR="009A68D5">
              <w:t>, notify others in the vicinity,</w:t>
            </w:r>
            <w:r w:rsidR="00150DEA" w:rsidRPr="00071EDE">
              <w:t xml:space="preserve"> and call 911</w:t>
            </w:r>
            <w:r w:rsidR="009A68D5">
              <w:t xml:space="preserve"> if there is an immediate threat of fire or the spill is uncontained. If personnel are exposed and need medical attention, call 911. </w:t>
            </w:r>
            <w:bookmarkStart w:id="1" w:name="_Hlk117064705"/>
            <w:r w:rsidR="009A68D5">
              <w:t xml:space="preserve">If the spill is contained, secure the area, </w:t>
            </w:r>
            <w:proofErr w:type="gramStart"/>
            <w:r w:rsidR="009A68D5">
              <w:t>evacuate</w:t>
            </w:r>
            <w:proofErr w:type="gramEnd"/>
            <w:r w:rsidR="009A68D5">
              <w:t xml:space="preserve"> and call EH&amp;S at 509-335-3041.</w:t>
            </w:r>
            <w:bookmarkEnd w:id="1"/>
          </w:p>
          <w:p w14:paraId="678CFB96" w14:textId="77777777" w:rsidR="00150DEA" w:rsidRPr="00D80E1D" w:rsidRDefault="00150DEA" w:rsidP="00150DEA">
            <w:pPr>
              <w:rPr>
                <w:highlight w:val="cyan"/>
              </w:rPr>
            </w:pPr>
          </w:p>
          <w:p w14:paraId="269C9BB9" w14:textId="372E1B40" w:rsidR="004B449D" w:rsidRDefault="00854E88" w:rsidP="00150DEA">
            <w:pPr>
              <w:autoSpaceDE w:val="0"/>
              <w:autoSpaceDN w:val="0"/>
              <w:adjustRightInd w:val="0"/>
            </w:pPr>
            <w:r>
              <w:rPr>
                <w:b/>
              </w:rPr>
              <w:t xml:space="preserve">Small </w:t>
            </w:r>
            <w:r w:rsidR="00A66F89">
              <w:rPr>
                <w:b/>
              </w:rPr>
              <w:t>Release</w:t>
            </w:r>
            <w:r w:rsidR="00150DEA" w:rsidRPr="005B3FB6">
              <w:rPr>
                <w:b/>
              </w:rPr>
              <w:t>:</w:t>
            </w:r>
            <w:r w:rsidR="00150DEA" w:rsidRPr="005B3FB6">
              <w:t xml:space="preserve"> </w:t>
            </w:r>
            <w:r w:rsidR="00B6162C">
              <w:t xml:space="preserve">If a small amount of </w:t>
            </w:r>
            <w:r w:rsidR="00CC2532">
              <w:t xml:space="preserve">halogenated solvent </w:t>
            </w:r>
            <w:r w:rsidR="00150DEA">
              <w:t xml:space="preserve">is </w:t>
            </w:r>
            <w:r w:rsidR="00D45721">
              <w:t>spilled</w:t>
            </w:r>
            <w:r w:rsidR="003A6CBB">
              <w:t xml:space="preserve"> (it can be cleaned up in 10 minutes)</w:t>
            </w:r>
            <w:r w:rsidR="00150DEA">
              <w:t xml:space="preserve"> and you have been appropriately trained to clean it up, you may do so.  Trained personnel s</w:t>
            </w:r>
            <w:r w:rsidR="008663FA">
              <w:t>hall</w:t>
            </w:r>
            <w:r w:rsidR="00A474B2">
              <w:t xml:space="preserve"> wear</w:t>
            </w:r>
            <w:r w:rsidR="008663FA">
              <w:t xml:space="preserve"> </w:t>
            </w:r>
            <w:r w:rsidR="001479A1">
              <w:t xml:space="preserve">double </w:t>
            </w:r>
            <w:r w:rsidR="00A474B2">
              <w:t>nitrile</w:t>
            </w:r>
            <w:r w:rsidR="00FE1BC7">
              <w:t xml:space="preserve"> or </w:t>
            </w:r>
            <w:r w:rsidR="001479A1">
              <w:t>Viton</w:t>
            </w:r>
            <w:r w:rsidR="00A474B2">
              <w:t xml:space="preserve"> </w:t>
            </w:r>
            <w:r w:rsidR="00150DEA">
              <w:t xml:space="preserve">gloves, chemical splash goggles, and a </w:t>
            </w:r>
            <w:proofErr w:type="gramStart"/>
            <w:r w:rsidR="00150DEA">
              <w:t>fully-buttoned</w:t>
            </w:r>
            <w:proofErr w:type="gramEnd"/>
            <w:r w:rsidR="00150DEA">
              <w:t xml:space="preserve"> lab coat.  </w:t>
            </w:r>
          </w:p>
          <w:p w14:paraId="610ECB7E" w14:textId="77777777" w:rsidR="004B449D" w:rsidRDefault="004B449D" w:rsidP="00150DEA">
            <w:pPr>
              <w:autoSpaceDE w:val="0"/>
              <w:autoSpaceDN w:val="0"/>
              <w:adjustRightInd w:val="0"/>
            </w:pPr>
          </w:p>
          <w:p w14:paraId="4446B41B" w14:textId="543CAD20" w:rsidR="00D80ACD" w:rsidRDefault="006D349F" w:rsidP="00D80ACD">
            <w:pPr>
              <w:autoSpaceDE w:val="0"/>
              <w:autoSpaceDN w:val="0"/>
              <w:adjustRightInd w:val="0"/>
            </w:pPr>
            <w:r>
              <w:rPr>
                <w:rFonts w:cs="Arial"/>
              </w:rPr>
              <w:lastRenderedPageBreak/>
              <w:t>A</w:t>
            </w:r>
            <w:r w:rsidR="00D80ACD">
              <w:rPr>
                <w:rFonts w:cs="Arial"/>
              </w:rPr>
              <w:t>bsorb with an inert dry material and place material in an appropriate waste disposal container (resealable bag, etc.)</w:t>
            </w:r>
            <w:r w:rsidR="00D80ACD">
              <w:t xml:space="preserve"> and dispose of as </w:t>
            </w:r>
            <w:r w:rsidR="007B494C">
              <w:t>dangerous</w:t>
            </w:r>
            <w:r w:rsidR="00D80ACD">
              <w:t xml:space="preserve"> waste (see </w:t>
            </w:r>
            <w:r w:rsidR="007B494C">
              <w:t xml:space="preserve">Section </w:t>
            </w:r>
            <w:r w:rsidR="00ED1215">
              <w:t>6</w:t>
            </w:r>
            <w:r w:rsidR="007B494C">
              <w:t>:</w:t>
            </w:r>
            <w:r w:rsidR="00D80ACD">
              <w:t xml:space="preserve"> WASTE DISPOSAL PROCEDURES).  </w:t>
            </w:r>
          </w:p>
          <w:p w14:paraId="0B71F474" w14:textId="77777777" w:rsidR="00D80ACD" w:rsidRDefault="00D80ACD" w:rsidP="00CD195E">
            <w:pPr>
              <w:autoSpaceDE w:val="0"/>
              <w:autoSpaceDN w:val="0"/>
              <w:adjustRightInd w:val="0"/>
            </w:pPr>
          </w:p>
          <w:p w14:paraId="0FA17EF6" w14:textId="21814B7A" w:rsidR="00CD195E" w:rsidRDefault="00CD195E" w:rsidP="00CD195E">
            <w:pPr>
              <w:autoSpaceDE w:val="0"/>
              <w:autoSpaceDN w:val="0"/>
              <w:adjustRightInd w:val="0"/>
            </w:pPr>
            <w:r>
              <w:t xml:space="preserve">Additional PPE such as respirators may be necessary depending upon material and concentration. You must be medically cleared, fit tested and enrolled in WSU’s respiratory protection program to wear a respirator. If it is necessary to use </w:t>
            </w:r>
            <w:proofErr w:type="gramStart"/>
            <w:r>
              <w:t>a respirator and personnel</w:t>
            </w:r>
            <w:proofErr w:type="gramEnd"/>
            <w:r>
              <w:t xml:space="preserve"> are not cleared to wear a respirator and not trained to appropriately clean up the spill, the employee should immediately evacuate, secure area, and </w:t>
            </w:r>
            <w:r w:rsidR="00D80ACD">
              <w:t>follow</w:t>
            </w:r>
            <w:r w:rsidR="008663FA">
              <w:t xml:space="preserve"> the large release</w:t>
            </w:r>
            <w:r w:rsidR="00D80ACD">
              <w:t xml:space="preserve"> instructions above</w:t>
            </w:r>
            <w:r>
              <w:t>.</w:t>
            </w:r>
          </w:p>
          <w:p w14:paraId="02364F50" w14:textId="77777777" w:rsidR="003A6CBB" w:rsidRDefault="003A6CBB" w:rsidP="00D80ACD"/>
          <w:p w14:paraId="646408F8" w14:textId="41C6F610" w:rsidR="00D80ACD" w:rsidRPr="009B1B62" w:rsidRDefault="0055639F" w:rsidP="00D80ACD">
            <w:pPr>
              <w:rPr>
                <w:b/>
                <w:bCs/>
              </w:rPr>
            </w:pPr>
            <w:r w:rsidRPr="009B1B62">
              <w:rPr>
                <w:b/>
                <w:bCs/>
                <w:color w:val="FF0000"/>
              </w:rPr>
              <w:t xml:space="preserve">Insert lab specific information on </w:t>
            </w:r>
            <w:r w:rsidR="00CC2532">
              <w:rPr>
                <w:b/>
                <w:bCs/>
                <w:color w:val="FF0000"/>
              </w:rPr>
              <w:t>halogenated solvent</w:t>
            </w:r>
            <w:r w:rsidRPr="009B1B62">
              <w:rPr>
                <w:b/>
                <w:bCs/>
                <w:color w:val="FF0000"/>
              </w:rPr>
              <w:t xml:space="preserve"> spill cleanup procedures</w:t>
            </w:r>
            <w:r w:rsidR="000172D9">
              <w:rPr>
                <w:b/>
                <w:bCs/>
                <w:color w:val="FF0000"/>
              </w:rPr>
              <w:t xml:space="preserve"> and applicable location specific emergency procedures</w:t>
            </w:r>
            <w:r w:rsidRPr="009B1B62">
              <w:rPr>
                <w:b/>
                <w:bCs/>
              </w:rPr>
              <w:t>.</w:t>
            </w:r>
          </w:p>
          <w:p w14:paraId="5A5946B7" w14:textId="788D6B8D" w:rsidR="00D80ACD" w:rsidRDefault="00D80ACD" w:rsidP="00D80ACD"/>
        </w:tc>
      </w:tr>
      <w:tr w:rsidR="003E3CD1" w14:paraId="47B9C38B" w14:textId="77777777" w:rsidTr="00405284">
        <w:trPr>
          <w:trHeight w:val="260"/>
        </w:trPr>
        <w:tc>
          <w:tcPr>
            <w:tcW w:w="2497" w:type="dxa"/>
          </w:tcPr>
          <w:p w14:paraId="06B09648" w14:textId="77777777" w:rsidR="003E3CD1" w:rsidRPr="00803CEB" w:rsidRDefault="003E3CD1">
            <w:pPr>
              <w:numPr>
                <w:ilvl w:val="0"/>
                <w:numId w:val="3"/>
              </w:numPr>
              <w:rPr>
                <w:b/>
                <w:bCs/>
              </w:rPr>
            </w:pPr>
            <w:r w:rsidRPr="00803CEB">
              <w:rPr>
                <w:b/>
                <w:bCs/>
              </w:rPr>
              <w:lastRenderedPageBreak/>
              <w:t xml:space="preserve">SPECIAL STORAGE     </w:t>
            </w:r>
          </w:p>
          <w:p w14:paraId="3F82097E" w14:textId="0691E89C" w:rsidR="003E3CD1" w:rsidRPr="00803CEB" w:rsidRDefault="003E3CD1" w:rsidP="00366C3C">
            <w:pPr>
              <w:ind w:left="360"/>
              <w:rPr>
                <w:b/>
                <w:bCs/>
              </w:rPr>
            </w:pPr>
            <w:r w:rsidRPr="00803CEB">
              <w:rPr>
                <w:b/>
                <w:bCs/>
              </w:rPr>
              <w:t xml:space="preserve">AND HANDLING    </w:t>
            </w:r>
          </w:p>
          <w:p w14:paraId="7AB30F98" w14:textId="76F9584F" w:rsidR="003E3CD1" w:rsidRDefault="003E3CD1">
            <w:r w:rsidRPr="00803CEB">
              <w:rPr>
                <w:b/>
                <w:bCs/>
              </w:rPr>
              <w:t xml:space="preserve">     </w:t>
            </w:r>
            <w:r w:rsidR="00F063D6">
              <w:rPr>
                <w:b/>
                <w:bCs/>
              </w:rPr>
              <w:t xml:space="preserve"> </w:t>
            </w:r>
            <w:r w:rsidRPr="00803CEB">
              <w:rPr>
                <w:b/>
                <w:bCs/>
              </w:rPr>
              <w:t>PROCEDURES</w:t>
            </w:r>
          </w:p>
        </w:tc>
        <w:tc>
          <w:tcPr>
            <w:tcW w:w="7313" w:type="dxa"/>
          </w:tcPr>
          <w:p w14:paraId="75D66F6F" w14:textId="176B31A2" w:rsidR="002C246E" w:rsidRDefault="006A1B07" w:rsidP="00B4683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26" w:hanging="270"/>
            </w:pPr>
            <w:r>
              <w:t>Store</w:t>
            </w:r>
            <w:r w:rsidR="006154CC">
              <w:t xml:space="preserve"> </w:t>
            </w:r>
            <w:r w:rsidR="00CC2532">
              <w:t>halogenated solvent</w:t>
            </w:r>
            <w:r w:rsidR="000E69B4">
              <w:t xml:space="preserve"> </w:t>
            </w:r>
            <w:r w:rsidR="006154CC">
              <w:t>containers upright</w:t>
            </w:r>
            <w:r>
              <w:t xml:space="preserve"> in a </w:t>
            </w:r>
            <w:r w:rsidR="001058D1">
              <w:t>designated area such as a flammable storage cabinet</w:t>
            </w:r>
            <w:r w:rsidR="00CD5A04">
              <w:t xml:space="preserve"> or storage cabinet under fume hood designed for chemical storage</w:t>
            </w:r>
            <w:r w:rsidR="001058D1">
              <w:t xml:space="preserve">. Storage area should be a </w:t>
            </w:r>
            <w:r>
              <w:t xml:space="preserve">secured, </w:t>
            </w:r>
            <w:proofErr w:type="gramStart"/>
            <w:r>
              <w:t>cool</w:t>
            </w:r>
            <w:proofErr w:type="gramEnd"/>
            <w:r>
              <w:t xml:space="preserve"> and well-ventilated area away from direct sunlight, heat, sparks, flame, or other sources of ignition. </w:t>
            </w:r>
          </w:p>
          <w:p w14:paraId="065BD9D7" w14:textId="77777777" w:rsidR="00E85F8B" w:rsidRDefault="00E85F8B" w:rsidP="00E85F8B">
            <w:pPr>
              <w:pStyle w:val="ListParagraph"/>
              <w:autoSpaceDE w:val="0"/>
              <w:autoSpaceDN w:val="0"/>
              <w:adjustRightInd w:val="0"/>
              <w:ind w:left="226"/>
            </w:pPr>
          </w:p>
          <w:p w14:paraId="12CDCC0A" w14:textId="53A306C8" w:rsidR="00E85F8B" w:rsidRDefault="00E85F8B" w:rsidP="00E85F8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26" w:hanging="270"/>
            </w:pPr>
            <w:r>
              <w:t>All areas where carcinogen</w:t>
            </w:r>
            <w:r w:rsidR="003818BB">
              <w:t>ic halogenated solvents</w:t>
            </w:r>
            <w:r>
              <w:t xml:space="preserve"> are stored or manipulated must be labeled as a designated area (see Section 7: DESIGNATED AREA INFORMATION).</w:t>
            </w:r>
          </w:p>
          <w:p w14:paraId="57DA1C31" w14:textId="77777777" w:rsidR="00731DDD" w:rsidRDefault="00731DDD" w:rsidP="00731DDD">
            <w:pPr>
              <w:pStyle w:val="ListParagraph"/>
            </w:pPr>
          </w:p>
          <w:p w14:paraId="304811A8" w14:textId="43851837" w:rsidR="00731DDD" w:rsidRDefault="00731DDD" w:rsidP="00E85F8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26" w:hanging="270"/>
            </w:pPr>
            <w:r>
              <w:t>Do not use carcinogenic chemicals if less-hazardous alternatives are possible.</w:t>
            </w:r>
          </w:p>
          <w:p w14:paraId="04FBB497" w14:textId="77777777" w:rsidR="002C246E" w:rsidRDefault="002C246E" w:rsidP="002C246E">
            <w:pPr>
              <w:pStyle w:val="ListParagraph"/>
              <w:autoSpaceDE w:val="0"/>
              <w:autoSpaceDN w:val="0"/>
              <w:adjustRightInd w:val="0"/>
              <w:ind w:left="226"/>
            </w:pPr>
          </w:p>
          <w:p w14:paraId="36F7A442" w14:textId="2A985C55" w:rsidR="00B46839" w:rsidRDefault="002C246E" w:rsidP="00B4683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26" w:hanging="270"/>
            </w:pPr>
            <w:r>
              <w:t xml:space="preserve">No more than 10 gallons (37 liters) of flammable </w:t>
            </w:r>
            <w:r w:rsidR="00C2727D">
              <w:t xml:space="preserve">and combustible </w:t>
            </w:r>
            <w:r w:rsidR="00074824">
              <w:t>halogenated solvent</w:t>
            </w:r>
            <w:r>
              <w:t xml:space="preserve"> is permitted to be stored outside of a </w:t>
            </w:r>
            <w:r w:rsidR="00242CFF">
              <w:t>designated flammable liquid storage area (</w:t>
            </w:r>
            <w:proofErr w:type="gramStart"/>
            <w:r w:rsidR="00242CFF">
              <w:t>e.g.</w:t>
            </w:r>
            <w:proofErr w:type="gramEnd"/>
            <w:r w:rsidR="00242CFF">
              <w:t xml:space="preserve"> f</w:t>
            </w:r>
            <w:r>
              <w:t>lammable storage cabinet</w:t>
            </w:r>
            <w:r w:rsidR="00242CFF">
              <w:t>)</w:t>
            </w:r>
            <w:r>
              <w:t>.</w:t>
            </w:r>
            <w:r w:rsidR="006A1B07">
              <w:t xml:space="preserve"> </w:t>
            </w:r>
          </w:p>
          <w:p w14:paraId="49CF29B4" w14:textId="77777777" w:rsidR="00E9397A" w:rsidRDefault="00E9397A" w:rsidP="00E9397A">
            <w:pPr>
              <w:pStyle w:val="ListParagraph"/>
              <w:autoSpaceDE w:val="0"/>
              <w:autoSpaceDN w:val="0"/>
              <w:adjustRightInd w:val="0"/>
              <w:ind w:left="226"/>
            </w:pPr>
          </w:p>
          <w:p w14:paraId="2BC9C78C" w14:textId="0ED00135" w:rsidR="00B46839" w:rsidRDefault="006A1B07" w:rsidP="00B4683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26" w:hanging="270"/>
            </w:pPr>
            <w:r>
              <w:t xml:space="preserve">Store in tightly closed </w:t>
            </w:r>
            <w:r w:rsidR="00B46839">
              <w:t xml:space="preserve">original </w:t>
            </w:r>
            <w:r>
              <w:t>container until ready for use.</w:t>
            </w:r>
            <w:r w:rsidR="00B46839">
              <w:t xml:space="preserve"> </w:t>
            </w:r>
            <w:r w:rsidR="00DD4208">
              <w:t>Containers should be in good condition and compatible with material.</w:t>
            </w:r>
            <w:r w:rsidR="007C4179">
              <w:t xml:space="preserve"> </w:t>
            </w:r>
            <w:r w:rsidR="00146F06">
              <w:t xml:space="preserve">Tightly closed containers prevent accumulation of </w:t>
            </w:r>
            <w:r w:rsidR="00EC0689">
              <w:t xml:space="preserve">flammable and/or </w:t>
            </w:r>
            <w:r w:rsidR="000F754A">
              <w:t>toxic</w:t>
            </w:r>
            <w:r w:rsidR="00146F06">
              <w:t xml:space="preserve"> vapor concentrations. </w:t>
            </w:r>
          </w:p>
          <w:p w14:paraId="7416A8B4" w14:textId="77777777" w:rsidR="00AC1E6A" w:rsidRDefault="00AC1E6A" w:rsidP="00AC1E6A">
            <w:pPr>
              <w:pStyle w:val="ListParagraph"/>
            </w:pPr>
          </w:p>
          <w:p w14:paraId="5CCB089F" w14:textId="5E71B4FB" w:rsidR="00AC1E6A" w:rsidRPr="00AF2A31" w:rsidRDefault="00AC1E6A" w:rsidP="00B4683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26" w:hanging="270"/>
            </w:pPr>
            <w:r w:rsidRPr="00AF2A31">
              <w:t xml:space="preserve">The use of metal safety cans for accumulating halogenated solvents is </w:t>
            </w:r>
            <w:r w:rsidR="00F74604" w:rsidRPr="00AF2A31">
              <w:t>not recommended</w:t>
            </w:r>
            <w:r w:rsidRPr="00AF2A31">
              <w:t xml:space="preserve"> because halogenated solvents can dissociate</w:t>
            </w:r>
            <w:r w:rsidR="00F74604" w:rsidRPr="00AF2A31">
              <w:t xml:space="preserve"> </w:t>
            </w:r>
            <w:r w:rsidRPr="00AF2A31">
              <w:t>to produce acids, which in turn corrode metal.</w:t>
            </w:r>
          </w:p>
          <w:p w14:paraId="5A815DBC" w14:textId="77777777" w:rsidR="00634829" w:rsidRDefault="00634829" w:rsidP="00634829">
            <w:pPr>
              <w:autoSpaceDE w:val="0"/>
              <w:autoSpaceDN w:val="0"/>
              <w:adjustRightInd w:val="0"/>
            </w:pPr>
          </w:p>
          <w:p w14:paraId="52D8D8FF" w14:textId="06C24129" w:rsidR="00C2727D" w:rsidRPr="00C2727D" w:rsidRDefault="00D45721" w:rsidP="00EA15A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26" w:hanging="270"/>
            </w:pPr>
            <w:r>
              <w:t>Store segregated from incompatible chemicals</w:t>
            </w:r>
            <w:r w:rsidR="00B46839">
              <w:t xml:space="preserve"> </w:t>
            </w:r>
            <w:r w:rsidR="00C2727D">
              <w:t xml:space="preserve">such as </w:t>
            </w:r>
            <w:r w:rsidR="00851DE3" w:rsidRPr="00EF7178">
              <w:t>acids,</w:t>
            </w:r>
            <w:r w:rsidR="000F754A" w:rsidRPr="00EF7178">
              <w:t xml:space="preserve"> </w:t>
            </w:r>
            <w:r w:rsidR="008A3F75" w:rsidRPr="00EF7178">
              <w:t>bases,</w:t>
            </w:r>
            <w:r w:rsidR="00EF7178" w:rsidRPr="00EF7178">
              <w:t xml:space="preserve"> </w:t>
            </w:r>
            <w:proofErr w:type="gramStart"/>
            <w:r w:rsidR="00EF7178" w:rsidRPr="00EF7178">
              <w:t>metals</w:t>
            </w:r>
            <w:proofErr w:type="gramEnd"/>
            <w:r w:rsidR="000F754A" w:rsidRPr="00EF7178">
              <w:t xml:space="preserve"> and oxidizing agents</w:t>
            </w:r>
            <w:r w:rsidR="00C2727D">
              <w:t xml:space="preserve"> </w:t>
            </w:r>
            <w:r w:rsidR="00B46839">
              <w:t>(refer to Section 10 of SDS).</w:t>
            </w:r>
            <w:r w:rsidR="00EA15AB">
              <w:t xml:space="preserve"> </w:t>
            </w:r>
            <w:r w:rsidR="00DE03B6">
              <w:t xml:space="preserve">If storage space is limited, </w:t>
            </w:r>
            <w:r w:rsidR="00DE03B6" w:rsidRPr="00DE03B6">
              <w:t>use</w:t>
            </w:r>
            <w:r w:rsidR="006A1B07" w:rsidRPr="00DE03B6">
              <w:t xml:space="preserve"> secondary containment such as a Nalgene/polypropylene tub</w:t>
            </w:r>
            <w:r w:rsidR="00DE03B6">
              <w:t>s</w:t>
            </w:r>
            <w:r w:rsidR="006A1B07" w:rsidRPr="00DE03B6">
              <w:t>.</w:t>
            </w:r>
            <w:r w:rsidR="006A1B07" w:rsidRPr="00EA15AB">
              <w:rPr>
                <w:rFonts w:cs="Arial"/>
              </w:rPr>
              <w:t xml:space="preserve"> </w:t>
            </w:r>
          </w:p>
          <w:p w14:paraId="64099BF5" w14:textId="77777777" w:rsidR="00C2727D" w:rsidRPr="00C2727D" w:rsidRDefault="00C2727D" w:rsidP="00C2727D">
            <w:pPr>
              <w:pStyle w:val="ListParagraph"/>
              <w:rPr>
                <w:rFonts w:cs="Arial"/>
              </w:rPr>
            </w:pPr>
          </w:p>
          <w:p w14:paraId="0766A3B1" w14:textId="2B88A62F" w:rsidR="005B3AE6" w:rsidRPr="005B3AE6" w:rsidRDefault="00C2727D" w:rsidP="00EA15A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26" w:hanging="270"/>
            </w:pPr>
            <w:r>
              <w:rPr>
                <w:rFonts w:cs="Arial"/>
              </w:rPr>
              <w:t>Avoid using ignition sources (</w:t>
            </w:r>
            <w:proofErr w:type="gramStart"/>
            <w:r>
              <w:rPr>
                <w:rFonts w:cs="Arial"/>
              </w:rPr>
              <w:t>e.g.</w:t>
            </w:r>
            <w:proofErr w:type="gramEnd"/>
            <w:r>
              <w:rPr>
                <w:rFonts w:cs="Arial"/>
              </w:rPr>
              <w:t xml:space="preserve"> flame burners, hot plates, electrical</w:t>
            </w:r>
            <w:r w:rsidR="00795E56">
              <w:rPr>
                <w:rFonts w:cs="Arial"/>
              </w:rPr>
              <w:t xml:space="preserve"> equipment with damaged wiring, etc.</w:t>
            </w:r>
            <w:r>
              <w:rPr>
                <w:rFonts w:cs="Arial"/>
              </w:rPr>
              <w:t>)</w:t>
            </w:r>
            <w:r w:rsidR="000F754A">
              <w:rPr>
                <w:rFonts w:cs="Arial"/>
              </w:rPr>
              <w:t xml:space="preserve"> around halogenated solvents</w:t>
            </w:r>
            <w:r w:rsidR="00283270">
              <w:rPr>
                <w:rFonts w:cs="Arial"/>
              </w:rPr>
              <w:t xml:space="preserve"> as acutely toxic gases can be generated when halogenated solvents come into contact with open flames and hot surfaces</w:t>
            </w:r>
            <w:r>
              <w:rPr>
                <w:rFonts w:cs="Arial"/>
              </w:rPr>
              <w:t>.</w:t>
            </w:r>
            <w:r w:rsidR="0054055D">
              <w:rPr>
                <w:rFonts w:cs="Arial"/>
              </w:rPr>
              <w:t xml:space="preserve"> </w:t>
            </w:r>
          </w:p>
          <w:p w14:paraId="21B572A9" w14:textId="77777777" w:rsidR="00C2727D" w:rsidRDefault="00C2727D" w:rsidP="000F754A"/>
          <w:p w14:paraId="56193FE7" w14:textId="3697217D" w:rsidR="00C2727D" w:rsidRPr="00DE03B6" w:rsidRDefault="00981422" w:rsidP="00EA15A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26" w:hanging="270"/>
            </w:pPr>
            <w:r>
              <w:t>Refrigerators or freezers us</w:t>
            </w:r>
            <w:r w:rsidR="00FF6B11">
              <w:t>ed</w:t>
            </w:r>
            <w:r>
              <w:t xml:space="preserve"> for the storage of flammable</w:t>
            </w:r>
            <w:r w:rsidR="005956A6">
              <w:t xml:space="preserve"> or combustible halogenated solvents</w:t>
            </w:r>
            <w:r w:rsidR="0010513F">
              <w:t xml:space="preserve"> (or explosive chemicals)</w:t>
            </w:r>
            <w:r>
              <w:t xml:space="preserve"> shall be designed as “intrinsically safe” or “flammable safe”, meaning there are no internal sources of ignition (</w:t>
            </w:r>
            <w:proofErr w:type="gramStart"/>
            <w:r>
              <w:t>e.g.</w:t>
            </w:r>
            <w:proofErr w:type="gramEnd"/>
            <w:r>
              <w:t xml:space="preserve"> internal light, thermostat circuit).</w:t>
            </w:r>
          </w:p>
          <w:p w14:paraId="6D47623A" w14:textId="77777777" w:rsidR="00E9397A" w:rsidRPr="00DD4208" w:rsidRDefault="00E9397A" w:rsidP="00E9397A">
            <w:pPr>
              <w:autoSpaceDE w:val="0"/>
              <w:autoSpaceDN w:val="0"/>
              <w:adjustRightInd w:val="0"/>
            </w:pPr>
          </w:p>
          <w:p w14:paraId="35B74C1B" w14:textId="435CE9F4" w:rsidR="00DD4208" w:rsidRPr="00733756" w:rsidRDefault="00DD4208" w:rsidP="00B4683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26" w:hanging="270"/>
            </w:pPr>
            <w:r>
              <w:rPr>
                <w:rFonts w:cs="Arial"/>
              </w:rPr>
              <w:t xml:space="preserve">Transport all </w:t>
            </w:r>
            <w:r w:rsidR="007457A4">
              <w:rPr>
                <w:rFonts w:cs="Arial"/>
              </w:rPr>
              <w:t>halogenated solvents</w:t>
            </w:r>
            <w:r>
              <w:rPr>
                <w:rFonts w:cs="Arial"/>
              </w:rPr>
              <w:t xml:space="preserve"> in secondary containment, such as polyethylene or other non-reactive acid/solvent bottle carrier.</w:t>
            </w:r>
          </w:p>
          <w:p w14:paraId="5ADDEF65" w14:textId="77777777" w:rsidR="00733756" w:rsidRDefault="00733756" w:rsidP="00733756">
            <w:pPr>
              <w:pStyle w:val="ListParagraph"/>
            </w:pPr>
          </w:p>
          <w:p w14:paraId="04917263" w14:textId="77720D89" w:rsidR="00733756" w:rsidRPr="00A026D3" w:rsidRDefault="00733756" w:rsidP="00B4683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26" w:hanging="270"/>
            </w:pPr>
            <w:r>
              <w:t>Purchase and store smallest quantities needed for experimentation</w:t>
            </w:r>
            <w:r w:rsidR="00CB59ED">
              <w:t xml:space="preserve"> and what can be stored safely in the laboratory</w:t>
            </w:r>
            <w:r>
              <w:t xml:space="preserve">. </w:t>
            </w:r>
          </w:p>
          <w:p w14:paraId="7D040B0C" w14:textId="77777777" w:rsidR="00A026D3" w:rsidRDefault="00A026D3" w:rsidP="00A026D3">
            <w:pPr>
              <w:pStyle w:val="ListParagraph"/>
            </w:pPr>
          </w:p>
          <w:p w14:paraId="69A39B19" w14:textId="012A3C5E" w:rsidR="00243AEC" w:rsidRPr="00B46839" w:rsidRDefault="00A026D3" w:rsidP="003A433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26" w:hanging="270"/>
            </w:pPr>
            <w:r>
              <w:t>Personnel must store flammable and combustible liquids</w:t>
            </w:r>
            <w:r w:rsidR="005956A6">
              <w:t xml:space="preserve"> (including </w:t>
            </w:r>
            <w:r w:rsidR="009319DD">
              <w:t>flammable</w:t>
            </w:r>
            <w:r w:rsidR="005956A6">
              <w:t xml:space="preserve"> halogenated solvents)</w:t>
            </w:r>
            <w:r>
              <w:t xml:space="preserve"> in accordance with the International Fire Code (IFC). </w:t>
            </w:r>
            <w:r w:rsidR="00B77266">
              <w:t xml:space="preserve">Contact </w:t>
            </w:r>
            <w:r>
              <w:t>EH&amp;S</w:t>
            </w:r>
            <w:r w:rsidR="00B77266">
              <w:t xml:space="preserve"> with questions</w:t>
            </w:r>
            <w:r>
              <w:t xml:space="preserve"> (509-335-3041).</w:t>
            </w:r>
            <w:r w:rsidR="003A433C">
              <w:t xml:space="preserve"> </w:t>
            </w:r>
            <w:r w:rsidR="00C130A0">
              <w:t>Consult</w:t>
            </w:r>
            <w:r w:rsidR="00243AEC">
              <w:t xml:space="preserve"> </w:t>
            </w:r>
            <w:hyperlink r:id="rId17" w:history="1">
              <w:r w:rsidR="00243AEC" w:rsidRPr="003A433C">
                <w:rPr>
                  <w:rStyle w:val="Hyperlink"/>
                </w:rPr>
                <w:t xml:space="preserve">SPPM </w:t>
              </w:r>
              <w:r w:rsidR="00243AEC" w:rsidRPr="003A433C">
                <w:rPr>
                  <w:rStyle w:val="Hyperlink"/>
                </w:rPr>
                <w:lastRenderedPageBreak/>
                <w:t>8.12 Flammable/Combustible Liquid Storage</w:t>
              </w:r>
            </w:hyperlink>
            <w:r w:rsidR="003A433C">
              <w:t xml:space="preserve"> for more info on WSU policy of flammable and combustible liquid storage.</w:t>
            </w:r>
          </w:p>
          <w:p w14:paraId="6BD03210" w14:textId="7FEE3F15" w:rsidR="00B46839" w:rsidRDefault="00B46839" w:rsidP="006154CC">
            <w:pPr>
              <w:pStyle w:val="ListParagraph"/>
              <w:autoSpaceDE w:val="0"/>
              <w:autoSpaceDN w:val="0"/>
              <w:adjustRightInd w:val="0"/>
              <w:ind w:left="226"/>
            </w:pPr>
          </w:p>
          <w:p w14:paraId="71F6FB57" w14:textId="024FC661" w:rsidR="006154CC" w:rsidRPr="006154CC" w:rsidRDefault="006154CC" w:rsidP="006154CC">
            <w:pPr>
              <w:autoSpaceDE w:val="0"/>
              <w:autoSpaceDN w:val="0"/>
              <w:adjustRightInd w:val="0"/>
              <w:rPr>
                <w:b/>
                <w:bCs/>
                <w:color w:val="FF0000"/>
              </w:rPr>
            </w:pPr>
            <w:r w:rsidRPr="006154CC">
              <w:rPr>
                <w:b/>
                <w:bCs/>
                <w:color w:val="FF0000"/>
              </w:rPr>
              <w:t xml:space="preserve">Insert additional lab specific information on </w:t>
            </w:r>
            <w:r w:rsidR="007763E8">
              <w:rPr>
                <w:b/>
                <w:bCs/>
                <w:color w:val="FF0000"/>
              </w:rPr>
              <w:t>halogenated solvent</w:t>
            </w:r>
            <w:r w:rsidRPr="006154CC">
              <w:rPr>
                <w:b/>
                <w:bCs/>
                <w:color w:val="FF0000"/>
              </w:rPr>
              <w:t xml:space="preserve"> controls.</w:t>
            </w:r>
          </w:p>
          <w:p w14:paraId="00F9AB6E" w14:textId="77777777" w:rsidR="003E3CD1" w:rsidRDefault="003E3CD1" w:rsidP="006A6643"/>
          <w:p w14:paraId="760C0F74" w14:textId="77777777" w:rsidR="006A6643" w:rsidRDefault="006A6643" w:rsidP="00B46839"/>
        </w:tc>
      </w:tr>
    </w:tbl>
    <w:p w14:paraId="3C8F8363" w14:textId="77777777" w:rsidR="003E3CD1" w:rsidRDefault="003E3CD1">
      <w:pPr>
        <w:jc w:val="center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B04946" w14:textId="77777777" w:rsidR="006A6643" w:rsidRDefault="006A6643">
      <w:pPr>
        <w:jc w:val="center"/>
      </w:pPr>
    </w:p>
    <w:p w14:paraId="242BD7A0" w14:textId="7C5DBC94" w:rsidR="00942E96" w:rsidRDefault="00942E96" w:rsidP="00942E96">
      <w:pPr>
        <w:spacing w:line="276" w:lineRule="auto"/>
        <w:jc w:val="center"/>
        <w:rPr>
          <w:rFonts w:eastAsia="Calibri" w:cs="Arial"/>
          <w:bCs/>
          <w:sz w:val="36"/>
          <w:szCs w:val="36"/>
        </w:rPr>
      </w:pPr>
    </w:p>
    <w:p w14:paraId="331865BD" w14:textId="79876E1A" w:rsidR="00104420" w:rsidRDefault="00104420" w:rsidP="00942E96">
      <w:pPr>
        <w:spacing w:line="276" w:lineRule="auto"/>
        <w:jc w:val="center"/>
        <w:rPr>
          <w:rFonts w:eastAsia="Calibri" w:cs="Arial"/>
          <w:bCs/>
          <w:sz w:val="36"/>
          <w:szCs w:val="36"/>
        </w:rPr>
      </w:pPr>
    </w:p>
    <w:p w14:paraId="5B97C2D8" w14:textId="681ACBC8" w:rsidR="00E9397A" w:rsidRDefault="00E9397A" w:rsidP="00942E96">
      <w:pPr>
        <w:spacing w:line="276" w:lineRule="auto"/>
        <w:jc w:val="center"/>
        <w:rPr>
          <w:rFonts w:eastAsia="Calibri" w:cs="Arial"/>
          <w:bCs/>
          <w:sz w:val="36"/>
          <w:szCs w:val="36"/>
        </w:rPr>
      </w:pPr>
    </w:p>
    <w:p w14:paraId="6708A666" w14:textId="51E482BA" w:rsidR="00E9397A" w:rsidRDefault="00E9397A" w:rsidP="00942E96">
      <w:pPr>
        <w:spacing w:line="276" w:lineRule="auto"/>
        <w:jc w:val="center"/>
        <w:rPr>
          <w:rFonts w:eastAsia="Calibri" w:cs="Arial"/>
          <w:bCs/>
          <w:sz w:val="36"/>
          <w:szCs w:val="36"/>
        </w:rPr>
      </w:pPr>
    </w:p>
    <w:p w14:paraId="4677F415" w14:textId="02DBB3A8" w:rsidR="00E9397A" w:rsidRDefault="00E9397A" w:rsidP="00942E96">
      <w:pPr>
        <w:spacing w:line="276" w:lineRule="auto"/>
        <w:jc w:val="center"/>
        <w:rPr>
          <w:rFonts w:eastAsia="Calibri" w:cs="Arial"/>
          <w:bCs/>
          <w:sz w:val="36"/>
          <w:szCs w:val="36"/>
        </w:rPr>
      </w:pPr>
    </w:p>
    <w:p w14:paraId="2446A4C3" w14:textId="0BA599D3" w:rsidR="001E5D79" w:rsidRDefault="001E5D79" w:rsidP="00634829">
      <w:pPr>
        <w:spacing w:line="276" w:lineRule="auto"/>
        <w:rPr>
          <w:rFonts w:eastAsia="Calibri" w:cs="Arial"/>
          <w:bCs/>
          <w:sz w:val="36"/>
          <w:szCs w:val="36"/>
        </w:rPr>
      </w:pPr>
    </w:p>
    <w:p w14:paraId="6B0AED6B" w14:textId="1D4323CD" w:rsidR="00731DDD" w:rsidRDefault="00731DDD" w:rsidP="00634829">
      <w:pPr>
        <w:spacing w:line="276" w:lineRule="auto"/>
        <w:rPr>
          <w:rFonts w:eastAsia="Calibri" w:cs="Arial"/>
          <w:bCs/>
          <w:sz w:val="36"/>
          <w:szCs w:val="36"/>
        </w:rPr>
      </w:pPr>
    </w:p>
    <w:p w14:paraId="33C121C0" w14:textId="13389805" w:rsidR="00731DDD" w:rsidRDefault="00731DDD" w:rsidP="00634829">
      <w:pPr>
        <w:spacing w:line="276" w:lineRule="auto"/>
        <w:rPr>
          <w:rFonts w:eastAsia="Calibri" w:cs="Arial"/>
          <w:bCs/>
          <w:sz w:val="36"/>
          <w:szCs w:val="36"/>
        </w:rPr>
      </w:pPr>
    </w:p>
    <w:p w14:paraId="7D2CC66A" w14:textId="39C4BF1A" w:rsidR="00731DDD" w:rsidRDefault="00731DDD" w:rsidP="00634829">
      <w:pPr>
        <w:spacing w:line="276" w:lineRule="auto"/>
        <w:rPr>
          <w:rFonts w:eastAsia="Calibri" w:cs="Arial"/>
          <w:bCs/>
          <w:sz w:val="36"/>
          <w:szCs w:val="36"/>
        </w:rPr>
      </w:pPr>
    </w:p>
    <w:p w14:paraId="4BE4262E" w14:textId="0A999578" w:rsidR="00731DDD" w:rsidRDefault="00731DDD" w:rsidP="00634829">
      <w:pPr>
        <w:spacing w:line="276" w:lineRule="auto"/>
        <w:rPr>
          <w:rFonts w:eastAsia="Calibri" w:cs="Arial"/>
          <w:bCs/>
          <w:sz w:val="36"/>
          <w:szCs w:val="36"/>
        </w:rPr>
      </w:pPr>
    </w:p>
    <w:p w14:paraId="4107DF81" w14:textId="66163991" w:rsidR="00731DDD" w:rsidRDefault="00731DDD" w:rsidP="00634829">
      <w:pPr>
        <w:spacing w:line="276" w:lineRule="auto"/>
        <w:rPr>
          <w:rFonts w:eastAsia="Calibri" w:cs="Arial"/>
          <w:bCs/>
          <w:sz w:val="36"/>
          <w:szCs w:val="36"/>
        </w:rPr>
      </w:pPr>
    </w:p>
    <w:p w14:paraId="7DAB6A7B" w14:textId="3420E5B9" w:rsidR="00731DDD" w:rsidRDefault="00731DDD" w:rsidP="00634829">
      <w:pPr>
        <w:spacing w:line="276" w:lineRule="auto"/>
        <w:rPr>
          <w:rFonts w:eastAsia="Calibri" w:cs="Arial"/>
          <w:bCs/>
          <w:sz w:val="36"/>
          <w:szCs w:val="36"/>
        </w:rPr>
      </w:pPr>
    </w:p>
    <w:p w14:paraId="6D19B98E" w14:textId="0EF06424" w:rsidR="00731DDD" w:rsidRDefault="00731DDD" w:rsidP="00634829">
      <w:pPr>
        <w:spacing w:line="276" w:lineRule="auto"/>
        <w:rPr>
          <w:rFonts w:eastAsia="Calibri" w:cs="Arial"/>
          <w:bCs/>
          <w:sz w:val="36"/>
          <w:szCs w:val="36"/>
        </w:rPr>
      </w:pPr>
    </w:p>
    <w:p w14:paraId="373E6DC1" w14:textId="71055330" w:rsidR="00731DDD" w:rsidRDefault="00731DDD" w:rsidP="00634829">
      <w:pPr>
        <w:spacing w:line="276" w:lineRule="auto"/>
        <w:rPr>
          <w:rFonts w:eastAsia="Calibri" w:cs="Arial"/>
          <w:bCs/>
          <w:sz w:val="36"/>
          <w:szCs w:val="36"/>
        </w:rPr>
      </w:pPr>
    </w:p>
    <w:p w14:paraId="74553C9D" w14:textId="05034DB2" w:rsidR="00731DDD" w:rsidRDefault="00731DDD" w:rsidP="00634829">
      <w:pPr>
        <w:spacing w:line="276" w:lineRule="auto"/>
        <w:rPr>
          <w:rFonts w:eastAsia="Calibri" w:cs="Arial"/>
          <w:bCs/>
          <w:sz w:val="36"/>
          <w:szCs w:val="36"/>
        </w:rPr>
      </w:pPr>
    </w:p>
    <w:p w14:paraId="6AC8667A" w14:textId="251034BB" w:rsidR="00731DDD" w:rsidRDefault="00731DDD" w:rsidP="00634829">
      <w:pPr>
        <w:spacing w:line="276" w:lineRule="auto"/>
        <w:rPr>
          <w:rFonts w:eastAsia="Calibri" w:cs="Arial"/>
          <w:bCs/>
          <w:sz w:val="36"/>
          <w:szCs w:val="36"/>
        </w:rPr>
      </w:pPr>
    </w:p>
    <w:p w14:paraId="79C3BEAD" w14:textId="6576DD65" w:rsidR="00731DDD" w:rsidRDefault="00731DDD" w:rsidP="00634829">
      <w:pPr>
        <w:spacing w:line="276" w:lineRule="auto"/>
        <w:rPr>
          <w:rFonts w:eastAsia="Calibri" w:cs="Arial"/>
          <w:bCs/>
          <w:sz w:val="36"/>
          <w:szCs w:val="36"/>
        </w:rPr>
      </w:pPr>
    </w:p>
    <w:p w14:paraId="1C1850EC" w14:textId="6BE5306B" w:rsidR="00731DDD" w:rsidRDefault="00731DDD" w:rsidP="00634829">
      <w:pPr>
        <w:spacing w:line="276" w:lineRule="auto"/>
        <w:rPr>
          <w:rFonts w:eastAsia="Calibri" w:cs="Arial"/>
          <w:bCs/>
          <w:sz w:val="36"/>
          <w:szCs w:val="36"/>
        </w:rPr>
      </w:pPr>
    </w:p>
    <w:p w14:paraId="527F6C09" w14:textId="7D607626" w:rsidR="00731DDD" w:rsidRDefault="00731DDD" w:rsidP="00634829">
      <w:pPr>
        <w:spacing w:line="276" w:lineRule="auto"/>
        <w:rPr>
          <w:rFonts w:eastAsia="Calibri" w:cs="Arial"/>
          <w:bCs/>
          <w:sz w:val="36"/>
          <w:szCs w:val="36"/>
        </w:rPr>
      </w:pPr>
    </w:p>
    <w:p w14:paraId="78A18AAF" w14:textId="68525794" w:rsidR="00731DDD" w:rsidRDefault="00731DDD" w:rsidP="00634829">
      <w:pPr>
        <w:spacing w:line="276" w:lineRule="auto"/>
        <w:rPr>
          <w:rFonts w:eastAsia="Calibri" w:cs="Arial"/>
          <w:bCs/>
          <w:sz w:val="36"/>
          <w:szCs w:val="36"/>
        </w:rPr>
      </w:pPr>
    </w:p>
    <w:p w14:paraId="39F6BA48" w14:textId="49553D1D" w:rsidR="00731DDD" w:rsidRDefault="00731DDD" w:rsidP="00634829">
      <w:pPr>
        <w:spacing w:line="276" w:lineRule="auto"/>
        <w:rPr>
          <w:rFonts w:eastAsia="Calibri" w:cs="Arial"/>
          <w:bCs/>
          <w:sz w:val="36"/>
          <w:szCs w:val="36"/>
        </w:rPr>
      </w:pPr>
    </w:p>
    <w:p w14:paraId="66165D05" w14:textId="02FB80B5" w:rsidR="00731DDD" w:rsidRDefault="00731DDD" w:rsidP="00634829">
      <w:pPr>
        <w:spacing w:line="276" w:lineRule="auto"/>
        <w:rPr>
          <w:rFonts w:eastAsia="Calibri" w:cs="Arial"/>
          <w:bCs/>
          <w:sz w:val="36"/>
          <w:szCs w:val="36"/>
        </w:rPr>
      </w:pPr>
    </w:p>
    <w:p w14:paraId="058544D9" w14:textId="64AEE8F0" w:rsidR="00731DDD" w:rsidRDefault="00731DDD" w:rsidP="00634829">
      <w:pPr>
        <w:spacing w:line="276" w:lineRule="auto"/>
        <w:rPr>
          <w:rFonts w:eastAsia="Calibri" w:cs="Arial"/>
          <w:bCs/>
          <w:sz w:val="36"/>
          <w:szCs w:val="36"/>
        </w:rPr>
      </w:pPr>
    </w:p>
    <w:p w14:paraId="252B2130" w14:textId="02A4E91C" w:rsidR="00731DDD" w:rsidRDefault="00731DDD" w:rsidP="00634829">
      <w:pPr>
        <w:spacing w:line="276" w:lineRule="auto"/>
        <w:rPr>
          <w:rFonts w:eastAsia="Calibri" w:cs="Arial"/>
          <w:bCs/>
          <w:sz w:val="36"/>
          <w:szCs w:val="36"/>
        </w:rPr>
      </w:pPr>
    </w:p>
    <w:p w14:paraId="1C609FA2" w14:textId="7C6D6D6B" w:rsidR="00731DDD" w:rsidRDefault="00731DDD" w:rsidP="00634829">
      <w:pPr>
        <w:spacing w:line="276" w:lineRule="auto"/>
        <w:rPr>
          <w:rFonts w:eastAsia="Calibri" w:cs="Arial"/>
          <w:bCs/>
          <w:sz w:val="36"/>
          <w:szCs w:val="36"/>
        </w:rPr>
      </w:pPr>
    </w:p>
    <w:p w14:paraId="0D0BA67F" w14:textId="77777777" w:rsidR="00B3294F" w:rsidRDefault="00B3294F" w:rsidP="00634829">
      <w:pPr>
        <w:spacing w:line="276" w:lineRule="auto"/>
        <w:rPr>
          <w:rFonts w:eastAsia="Calibri" w:cs="Arial"/>
          <w:bCs/>
          <w:sz w:val="36"/>
          <w:szCs w:val="36"/>
        </w:rPr>
      </w:pPr>
    </w:p>
    <w:p w14:paraId="5EEC16F8" w14:textId="4E9E2909" w:rsidR="00366C3C" w:rsidRPr="008A6161" w:rsidRDefault="00366C3C" w:rsidP="008A6161">
      <w:pPr>
        <w:pStyle w:val="ListParagraph"/>
        <w:numPr>
          <w:ilvl w:val="0"/>
          <w:numId w:val="3"/>
        </w:numPr>
        <w:spacing w:after="240" w:line="276" w:lineRule="auto"/>
        <w:jc w:val="center"/>
        <w:rPr>
          <w:rFonts w:eastAsia="Calibri" w:cs="Arial"/>
          <w:bCs/>
          <w:sz w:val="36"/>
          <w:szCs w:val="36"/>
        </w:rPr>
      </w:pPr>
      <w:r w:rsidRPr="008A6161">
        <w:rPr>
          <w:rFonts w:eastAsia="Calibri" w:cs="Arial"/>
          <w:bCs/>
          <w:sz w:val="36"/>
          <w:szCs w:val="36"/>
        </w:rPr>
        <w:lastRenderedPageBreak/>
        <w:t>Certificate of Employee Training</w:t>
      </w:r>
    </w:p>
    <w:p w14:paraId="0E8AC235" w14:textId="0AA8B068" w:rsidR="00942E96" w:rsidRPr="00942E96" w:rsidRDefault="00942E96" w:rsidP="00942E96">
      <w:pPr>
        <w:spacing w:after="120" w:line="276" w:lineRule="auto"/>
        <w:rPr>
          <w:rFonts w:eastAsia="Calibri" w:cs="Arial"/>
          <w:bCs/>
          <w:sz w:val="28"/>
          <w:szCs w:val="28"/>
        </w:rPr>
      </w:pPr>
      <w:r>
        <w:rPr>
          <w:rFonts w:eastAsia="Calibri" w:cs="Arial"/>
          <w:bCs/>
        </w:rPr>
        <w:t xml:space="preserve">The Principal Investigator must certify that they have provided training to lab personnel on the content of this SOP before work with </w:t>
      </w:r>
      <w:r w:rsidR="001E5D79">
        <w:rPr>
          <w:rFonts w:eastAsia="Calibri" w:cs="Arial"/>
          <w:bCs/>
        </w:rPr>
        <w:t>Halogenated Solvents</w:t>
      </w:r>
      <w:r>
        <w:rPr>
          <w:rFonts w:eastAsia="Calibri" w:cs="Arial"/>
          <w:bCs/>
        </w:rPr>
        <w:t xml:space="preserve"> is performed.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12"/>
        <w:gridCol w:w="3913"/>
        <w:gridCol w:w="1813"/>
      </w:tblGrid>
      <w:tr w:rsidR="00942E96" w:rsidRPr="00942E96" w14:paraId="2F91C275" w14:textId="77777777" w:rsidTr="00DE4BE4">
        <w:trPr>
          <w:trHeight w:hRule="exact" w:val="720"/>
        </w:trPr>
        <w:tc>
          <w:tcPr>
            <w:tcW w:w="3912" w:type="dxa"/>
            <w:shd w:val="clear" w:color="auto" w:fill="D5DCE4" w:themeFill="text2" w:themeFillTint="33"/>
            <w:vAlign w:val="center"/>
          </w:tcPr>
          <w:p w14:paraId="596D0275" w14:textId="106EE902" w:rsidR="00942E96" w:rsidRPr="00942E96" w:rsidRDefault="00942E96" w:rsidP="00DE4BE4">
            <w:pPr>
              <w:spacing w:line="276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eastAsia="Calibri" w:cs="Arial"/>
                <w:b/>
                <w:sz w:val="22"/>
                <w:szCs w:val="22"/>
              </w:rPr>
              <w:t xml:space="preserve">PI </w:t>
            </w:r>
            <w:r w:rsidRPr="00942E96">
              <w:rPr>
                <w:rFonts w:eastAsia="Calibri" w:cs="Arial"/>
                <w:b/>
                <w:sz w:val="22"/>
                <w:szCs w:val="22"/>
              </w:rPr>
              <w:t>Name</w:t>
            </w:r>
          </w:p>
        </w:tc>
        <w:tc>
          <w:tcPr>
            <w:tcW w:w="3913" w:type="dxa"/>
            <w:shd w:val="clear" w:color="auto" w:fill="D5DCE4" w:themeFill="text2" w:themeFillTint="33"/>
            <w:vAlign w:val="center"/>
          </w:tcPr>
          <w:p w14:paraId="460422DD" w14:textId="18DDDD5A" w:rsidR="00942E96" w:rsidRPr="00942E96" w:rsidRDefault="00942E96" w:rsidP="00DE4BE4">
            <w:pPr>
              <w:spacing w:line="276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eastAsia="Calibri" w:cs="Arial"/>
                <w:b/>
                <w:sz w:val="22"/>
                <w:szCs w:val="22"/>
              </w:rPr>
              <w:t xml:space="preserve">PI </w:t>
            </w:r>
            <w:r w:rsidRPr="00942E96">
              <w:rPr>
                <w:rFonts w:eastAsia="Calibri" w:cs="Arial"/>
                <w:b/>
                <w:sz w:val="22"/>
                <w:szCs w:val="22"/>
              </w:rPr>
              <w:t>Signature</w:t>
            </w:r>
          </w:p>
        </w:tc>
        <w:tc>
          <w:tcPr>
            <w:tcW w:w="1813" w:type="dxa"/>
            <w:shd w:val="clear" w:color="auto" w:fill="D5DCE4" w:themeFill="text2" w:themeFillTint="33"/>
            <w:vAlign w:val="center"/>
          </w:tcPr>
          <w:p w14:paraId="27BA4264" w14:textId="77777777" w:rsidR="00942E96" w:rsidRPr="00942E96" w:rsidRDefault="00942E96" w:rsidP="00DE4BE4">
            <w:pPr>
              <w:spacing w:line="276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942E96">
              <w:rPr>
                <w:rFonts w:eastAsia="Calibri" w:cs="Arial"/>
                <w:b/>
                <w:sz w:val="22"/>
                <w:szCs w:val="22"/>
              </w:rPr>
              <w:t>Date</w:t>
            </w:r>
          </w:p>
        </w:tc>
      </w:tr>
      <w:tr w:rsidR="00942E96" w:rsidRPr="00366C3C" w14:paraId="07069A48" w14:textId="77777777" w:rsidTr="00DE4BE4">
        <w:trPr>
          <w:trHeight w:hRule="exact" w:val="720"/>
        </w:trPr>
        <w:tc>
          <w:tcPr>
            <w:tcW w:w="3912" w:type="dxa"/>
            <w:vAlign w:val="center"/>
          </w:tcPr>
          <w:p w14:paraId="05DDCAF7" w14:textId="77777777" w:rsidR="00942E96" w:rsidRPr="00366C3C" w:rsidRDefault="00942E96" w:rsidP="00DE4BE4">
            <w:pPr>
              <w:spacing w:line="276" w:lineRule="auto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3913" w:type="dxa"/>
            <w:vAlign w:val="center"/>
          </w:tcPr>
          <w:p w14:paraId="28C00BA5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14:paraId="6A8B8F55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</w:tr>
    </w:tbl>
    <w:p w14:paraId="3D47E102" w14:textId="77777777" w:rsidR="00C8001A" w:rsidRDefault="00C8001A" w:rsidP="006A6643">
      <w:pPr>
        <w:spacing w:after="200" w:line="276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73C82AF5" w14:textId="77777777" w:rsidR="00942E96" w:rsidRPr="00942E96" w:rsidRDefault="00942E96" w:rsidP="00942E96">
      <w:pPr>
        <w:spacing w:after="120" w:line="276" w:lineRule="auto"/>
        <w:rPr>
          <w:rFonts w:eastAsia="Calibri" w:cs="Arial"/>
          <w:bCs/>
        </w:rPr>
      </w:pPr>
      <w:r w:rsidRPr="00942E96">
        <w:rPr>
          <w:rFonts w:eastAsia="Calibri" w:cs="Arial"/>
          <w:bCs/>
        </w:rPr>
        <w:t>The following individuals attest that they have received training from the Principal Investigator on the content of this SOP.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12"/>
        <w:gridCol w:w="3913"/>
        <w:gridCol w:w="1813"/>
      </w:tblGrid>
      <w:tr w:rsidR="00942E96" w14:paraId="1DE01C4F" w14:textId="77777777" w:rsidTr="00DE4BE4">
        <w:trPr>
          <w:trHeight w:hRule="exact" w:val="720"/>
        </w:trPr>
        <w:tc>
          <w:tcPr>
            <w:tcW w:w="3912" w:type="dxa"/>
            <w:shd w:val="clear" w:color="auto" w:fill="D5DCE4" w:themeFill="text2" w:themeFillTint="33"/>
            <w:vAlign w:val="center"/>
          </w:tcPr>
          <w:p w14:paraId="6124E580" w14:textId="77777777" w:rsidR="00942E96" w:rsidRPr="00942E96" w:rsidRDefault="00942E96" w:rsidP="00DE4BE4">
            <w:pPr>
              <w:spacing w:line="276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942E96">
              <w:rPr>
                <w:rFonts w:eastAsia="Calibri" w:cs="Arial"/>
                <w:b/>
                <w:sz w:val="22"/>
                <w:szCs w:val="22"/>
              </w:rPr>
              <w:t>Name</w:t>
            </w:r>
          </w:p>
        </w:tc>
        <w:tc>
          <w:tcPr>
            <w:tcW w:w="3913" w:type="dxa"/>
            <w:shd w:val="clear" w:color="auto" w:fill="D5DCE4" w:themeFill="text2" w:themeFillTint="33"/>
            <w:vAlign w:val="center"/>
          </w:tcPr>
          <w:p w14:paraId="5F8539F0" w14:textId="77777777" w:rsidR="00942E96" w:rsidRPr="00942E96" w:rsidRDefault="00942E96" w:rsidP="00DE4BE4">
            <w:pPr>
              <w:spacing w:line="276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942E96">
              <w:rPr>
                <w:rFonts w:eastAsia="Calibri" w:cs="Arial"/>
                <w:b/>
                <w:sz w:val="22"/>
                <w:szCs w:val="22"/>
              </w:rPr>
              <w:t>Signature</w:t>
            </w:r>
          </w:p>
        </w:tc>
        <w:tc>
          <w:tcPr>
            <w:tcW w:w="1813" w:type="dxa"/>
            <w:shd w:val="clear" w:color="auto" w:fill="D5DCE4" w:themeFill="text2" w:themeFillTint="33"/>
            <w:vAlign w:val="center"/>
          </w:tcPr>
          <w:p w14:paraId="150C8F3F" w14:textId="77777777" w:rsidR="00942E96" w:rsidRPr="00942E96" w:rsidRDefault="00942E96" w:rsidP="00DE4BE4">
            <w:pPr>
              <w:spacing w:line="276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942E96">
              <w:rPr>
                <w:rFonts w:eastAsia="Calibri" w:cs="Arial"/>
                <w:b/>
                <w:sz w:val="22"/>
                <w:szCs w:val="22"/>
              </w:rPr>
              <w:t>Date</w:t>
            </w:r>
          </w:p>
        </w:tc>
      </w:tr>
      <w:tr w:rsidR="00942E96" w14:paraId="354552FA" w14:textId="77777777" w:rsidTr="00DE4BE4">
        <w:trPr>
          <w:trHeight w:hRule="exact" w:val="720"/>
        </w:trPr>
        <w:tc>
          <w:tcPr>
            <w:tcW w:w="3912" w:type="dxa"/>
            <w:vAlign w:val="center"/>
          </w:tcPr>
          <w:p w14:paraId="39AAD3EC" w14:textId="77777777" w:rsidR="00942E96" w:rsidRPr="00366C3C" w:rsidRDefault="00942E96" w:rsidP="00DE4BE4">
            <w:pPr>
              <w:spacing w:line="276" w:lineRule="auto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3913" w:type="dxa"/>
            <w:vAlign w:val="center"/>
          </w:tcPr>
          <w:p w14:paraId="6990DAAD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14:paraId="752205CC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</w:tr>
      <w:tr w:rsidR="00942E96" w14:paraId="79447CC5" w14:textId="77777777" w:rsidTr="00DE4BE4">
        <w:trPr>
          <w:trHeight w:hRule="exact" w:val="720"/>
        </w:trPr>
        <w:tc>
          <w:tcPr>
            <w:tcW w:w="3912" w:type="dxa"/>
            <w:vAlign w:val="center"/>
          </w:tcPr>
          <w:p w14:paraId="3F8D2201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3913" w:type="dxa"/>
            <w:vAlign w:val="center"/>
          </w:tcPr>
          <w:p w14:paraId="245E4A65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14:paraId="5058C9D9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</w:tr>
      <w:tr w:rsidR="00942E96" w14:paraId="2B8420A0" w14:textId="77777777" w:rsidTr="00DE4BE4">
        <w:trPr>
          <w:trHeight w:hRule="exact" w:val="720"/>
        </w:trPr>
        <w:tc>
          <w:tcPr>
            <w:tcW w:w="3912" w:type="dxa"/>
            <w:vAlign w:val="center"/>
          </w:tcPr>
          <w:p w14:paraId="537383D5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3913" w:type="dxa"/>
            <w:vAlign w:val="center"/>
          </w:tcPr>
          <w:p w14:paraId="11955C5F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14:paraId="2A0561C2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</w:tr>
      <w:tr w:rsidR="00942E96" w14:paraId="3D980A06" w14:textId="77777777" w:rsidTr="00DE4BE4">
        <w:trPr>
          <w:trHeight w:hRule="exact" w:val="720"/>
        </w:trPr>
        <w:tc>
          <w:tcPr>
            <w:tcW w:w="3912" w:type="dxa"/>
            <w:vAlign w:val="center"/>
          </w:tcPr>
          <w:p w14:paraId="06E4691A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3913" w:type="dxa"/>
            <w:vAlign w:val="center"/>
          </w:tcPr>
          <w:p w14:paraId="03A0CF29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14:paraId="4B37FAA9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</w:tr>
      <w:tr w:rsidR="00942E96" w14:paraId="7115F7D1" w14:textId="77777777" w:rsidTr="00DE4BE4">
        <w:trPr>
          <w:trHeight w:hRule="exact" w:val="720"/>
        </w:trPr>
        <w:tc>
          <w:tcPr>
            <w:tcW w:w="3912" w:type="dxa"/>
            <w:vAlign w:val="center"/>
          </w:tcPr>
          <w:p w14:paraId="0CC55FD9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3913" w:type="dxa"/>
            <w:vAlign w:val="center"/>
          </w:tcPr>
          <w:p w14:paraId="0AFACF3E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14:paraId="52ED34F8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</w:tr>
      <w:tr w:rsidR="00942E96" w14:paraId="7AA9DFB2" w14:textId="77777777" w:rsidTr="00DE4BE4">
        <w:trPr>
          <w:trHeight w:hRule="exact" w:val="720"/>
        </w:trPr>
        <w:tc>
          <w:tcPr>
            <w:tcW w:w="3912" w:type="dxa"/>
            <w:vAlign w:val="center"/>
          </w:tcPr>
          <w:p w14:paraId="72D0F214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3913" w:type="dxa"/>
            <w:vAlign w:val="center"/>
          </w:tcPr>
          <w:p w14:paraId="54E3CB7F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14:paraId="4202A612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</w:tr>
      <w:tr w:rsidR="00942E96" w14:paraId="755EC3FA" w14:textId="77777777" w:rsidTr="00DE4BE4">
        <w:trPr>
          <w:trHeight w:hRule="exact" w:val="720"/>
        </w:trPr>
        <w:tc>
          <w:tcPr>
            <w:tcW w:w="3912" w:type="dxa"/>
            <w:vAlign w:val="center"/>
          </w:tcPr>
          <w:p w14:paraId="61F7A3BA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3913" w:type="dxa"/>
            <w:vAlign w:val="center"/>
          </w:tcPr>
          <w:p w14:paraId="7450FE58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14:paraId="623A65C3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</w:tr>
      <w:tr w:rsidR="00942E96" w14:paraId="273D4303" w14:textId="77777777" w:rsidTr="00DE4BE4">
        <w:trPr>
          <w:trHeight w:hRule="exact" w:val="720"/>
        </w:trPr>
        <w:tc>
          <w:tcPr>
            <w:tcW w:w="3912" w:type="dxa"/>
            <w:vAlign w:val="center"/>
          </w:tcPr>
          <w:p w14:paraId="4F913B5D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3913" w:type="dxa"/>
            <w:vAlign w:val="center"/>
          </w:tcPr>
          <w:p w14:paraId="119F4E35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14:paraId="2787FE8E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</w:tr>
      <w:tr w:rsidR="00942E96" w14:paraId="24DC9C4D" w14:textId="77777777" w:rsidTr="00DE4BE4">
        <w:trPr>
          <w:trHeight w:hRule="exact" w:val="720"/>
        </w:trPr>
        <w:tc>
          <w:tcPr>
            <w:tcW w:w="3912" w:type="dxa"/>
            <w:vAlign w:val="center"/>
          </w:tcPr>
          <w:p w14:paraId="7440911E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3913" w:type="dxa"/>
            <w:vAlign w:val="center"/>
          </w:tcPr>
          <w:p w14:paraId="6C0C3397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14:paraId="2B242643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</w:tr>
      <w:tr w:rsidR="00942E96" w14:paraId="217CA082" w14:textId="77777777" w:rsidTr="00DE4BE4">
        <w:trPr>
          <w:trHeight w:hRule="exact" w:val="720"/>
        </w:trPr>
        <w:tc>
          <w:tcPr>
            <w:tcW w:w="3912" w:type="dxa"/>
            <w:vAlign w:val="center"/>
          </w:tcPr>
          <w:p w14:paraId="3E650625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3913" w:type="dxa"/>
            <w:vAlign w:val="center"/>
          </w:tcPr>
          <w:p w14:paraId="44A9A0EB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14:paraId="3A8F2B4B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</w:tr>
      <w:tr w:rsidR="00942E96" w14:paraId="0D358664" w14:textId="77777777" w:rsidTr="00DE4BE4">
        <w:trPr>
          <w:trHeight w:hRule="exact" w:val="720"/>
        </w:trPr>
        <w:tc>
          <w:tcPr>
            <w:tcW w:w="3912" w:type="dxa"/>
            <w:vAlign w:val="center"/>
          </w:tcPr>
          <w:p w14:paraId="452660E9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3913" w:type="dxa"/>
            <w:vAlign w:val="center"/>
          </w:tcPr>
          <w:p w14:paraId="6C60A1A2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14:paraId="5225BFA2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</w:tr>
      <w:tr w:rsidR="00942E96" w14:paraId="463F527C" w14:textId="77777777" w:rsidTr="00DE4BE4">
        <w:trPr>
          <w:trHeight w:hRule="exact" w:val="720"/>
        </w:trPr>
        <w:tc>
          <w:tcPr>
            <w:tcW w:w="3912" w:type="dxa"/>
            <w:vAlign w:val="center"/>
          </w:tcPr>
          <w:p w14:paraId="59716A51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3913" w:type="dxa"/>
            <w:vAlign w:val="center"/>
          </w:tcPr>
          <w:p w14:paraId="6F0883E8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14:paraId="34B95D5C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</w:tr>
    </w:tbl>
    <w:p w14:paraId="0447894F" w14:textId="77777777" w:rsidR="003E3CD1" w:rsidRDefault="003E3CD1"/>
    <w:sectPr w:rsidR="003E3CD1" w:rsidSect="00153467">
      <w:footerReference w:type="default" r:id="rId18"/>
      <w:pgSz w:w="12240" w:h="15840"/>
      <w:pgMar w:top="630" w:right="1152" w:bottom="864" w:left="1440" w:header="720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1FECF" w14:textId="77777777" w:rsidR="00F20800" w:rsidRDefault="00F20800" w:rsidP="00153467">
      <w:r>
        <w:separator/>
      </w:r>
    </w:p>
  </w:endnote>
  <w:endnote w:type="continuationSeparator" w:id="0">
    <w:p w14:paraId="7FCD99C8" w14:textId="77777777" w:rsidR="00F20800" w:rsidRDefault="00F20800" w:rsidP="00153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75950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48A779" w14:textId="61129794" w:rsidR="008A6161" w:rsidRDefault="008A616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433FDA" w14:textId="3437769B" w:rsidR="00153467" w:rsidRDefault="00153467" w:rsidP="0015346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C81E6" w14:textId="77777777" w:rsidR="00F20800" w:rsidRDefault="00F20800" w:rsidP="00153467">
      <w:r>
        <w:separator/>
      </w:r>
    </w:p>
  </w:footnote>
  <w:footnote w:type="continuationSeparator" w:id="0">
    <w:p w14:paraId="07EA69FF" w14:textId="77777777" w:rsidR="00F20800" w:rsidRDefault="00F20800" w:rsidP="00153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031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81E3C32"/>
    <w:multiLevelType w:val="hybridMultilevel"/>
    <w:tmpl w:val="09764E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A48A8"/>
    <w:multiLevelType w:val="hybridMultilevel"/>
    <w:tmpl w:val="2794BF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E5008"/>
    <w:multiLevelType w:val="hybridMultilevel"/>
    <w:tmpl w:val="00AAB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F059F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E1617AD"/>
    <w:multiLevelType w:val="hybridMultilevel"/>
    <w:tmpl w:val="F01ADD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7B283D"/>
    <w:multiLevelType w:val="hybridMultilevel"/>
    <w:tmpl w:val="C28C29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B3D82"/>
    <w:multiLevelType w:val="singleLevel"/>
    <w:tmpl w:val="040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9267C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51C5AEF"/>
    <w:multiLevelType w:val="hybridMultilevel"/>
    <w:tmpl w:val="9392E9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F65EF2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21E3A3C"/>
    <w:multiLevelType w:val="hybridMultilevel"/>
    <w:tmpl w:val="ABE4D79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9377552">
    <w:abstractNumId w:val="10"/>
  </w:num>
  <w:num w:numId="2" w16cid:durableId="1655839845">
    <w:abstractNumId w:val="4"/>
  </w:num>
  <w:num w:numId="3" w16cid:durableId="1818523687">
    <w:abstractNumId w:val="7"/>
  </w:num>
  <w:num w:numId="4" w16cid:durableId="1417241017">
    <w:abstractNumId w:val="0"/>
  </w:num>
  <w:num w:numId="5" w16cid:durableId="1322737922">
    <w:abstractNumId w:val="8"/>
  </w:num>
  <w:num w:numId="6" w16cid:durableId="841504885">
    <w:abstractNumId w:val="11"/>
  </w:num>
  <w:num w:numId="7" w16cid:durableId="524173612">
    <w:abstractNumId w:val="1"/>
  </w:num>
  <w:num w:numId="8" w16cid:durableId="1455827376">
    <w:abstractNumId w:val="9"/>
  </w:num>
  <w:num w:numId="9" w16cid:durableId="1765686224">
    <w:abstractNumId w:val="2"/>
  </w:num>
  <w:num w:numId="10" w16cid:durableId="2100371010">
    <w:abstractNumId w:val="5"/>
  </w:num>
  <w:num w:numId="11" w16cid:durableId="1245409689">
    <w:abstractNumId w:val="6"/>
  </w:num>
  <w:num w:numId="12" w16cid:durableId="2067690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280"/>
    <w:rsid w:val="00002C13"/>
    <w:rsid w:val="000053C6"/>
    <w:rsid w:val="000172D9"/>
    <w:rsid w:val="0002180A"/>
    <w:rsid w:val="0003259B"/>
    <w:rsid w:val="00041F76"/>
    <w:rsid w:val="000514DD"/>
    <w:rsid w:val="00057903"/>
    <w:rsid w:val="000633CF"/>
    <w:rsid w:val="00067044"/>
    <w:rsid w:val="00071EDE"/>
    <w:rsid w:val="00074824"/>
    <w:rsid w:val="00077942"/>
    <w:rsid w:val="00091169"/>
    <w:rsid w:val="00092C2B"/>
    <w:rsid w:val="00095787"/>
    <w:rsid w:val="000A4E7C"/>
    <w:rsid w:val="000B2958"/>
    <w:rsid w:val="000D43C6"/>
    <w:rsid w:val="000D6C72"/>
    <w:rsid w:val="000E5D5B"/>
    <w:rsid w:val="000E69B4"/>
    <w:rsid w:val="000F507D"/>
    <w:rsid w:val="000F754A"/>
    <w:rsid w:val="00104420"/>
    <w:rsid w:val="0010513F"/>
    <w:rsid w:val="001058D1"/>
    <w:rsid w:val="001068AA"/>
    <w:rsid w:val="0011031D"/>
    <w:rsid w:val="0011111F"/>
    <w:rsid w:val="00125B3A"/>
    <w:rsid w:val="00127BA4"/>
    <w:rsid w:val="00136072"/>
    <w:rsid w:val="001365FF"/>
    <w:rsid w:val="001433FC"/>
    <w:rsid w:val="00146F06"/>
    <w:rsid w:val="001479A1"/>
    <w:rsid w:val="00150DEA"/>
    <w:rsid w:val="00151226"/>
    <w:rsid w:val="00153467"/>
    <w:rsid w:val="00154B46"/>
    <w:rsid w:val="001805FF"/>
    <w:rsid w:val="00180D33"/>
    <w:rsid w:val="001819D7"/>
    <w:rsid w:val="00182110"/>
    <w:rsid w:val="001909B4"/>
    <w:rsid w:val="001B0B55"/>
    <w:rsid w:val="001B4386"/>
    <w:rsid w:val="001B549E"/>
    <w:rsid w:val="001C3710"/>
    <w:rsid w:val="001C6BAF"/>
    <w:rsid w:val="001D30A8"/>
    <w:rsid w:val="001D4676"/>
    <w:rsid w:val="001D65E2"/>
    <w:rsid w:val="001E031E"/>
    <w:rsid w:val="001E14BA"/>
    <w:rsid w:val="001E19F0"/>
    <w:rsid w:val="001E1A3D"/>
    <w:rsid w:val="001E2DDA"/>
    <w:rsid w:val="001E5D79"/>
    <w:rsid w:val="001E75A8"/>
    <w:rsid w:val="001F0DBA"/>
    <w:rsid w:val="00202743"/>
    <w:rsid w:val="002038BF"/>
    <w:rsid w:val="0020442F"/>
    <w:rsid w:val="00206718"/>
    <w:rsid w:val="00211BEC"/>
    <w:rsid w:val="002163A2"/>
    <w:rsid w:val="002211D5"/>
    <w:rsid w:val="002370F8"/>
    <w:rsid w:val="00242A71"/>
    <w:rsid w:val="00242CFF"/>
    <w:rsid w:val="00243AEC"/>
    <w:rsid w:val="00245EC4"/>
    <w:rsid w:val="00252222"/>
    <w:rsid w:val="002577C7"/>
    <w:rsid w:val="00264CF3"/>
    <w:rsid w:val="00266F7A"/>
    <w:rsid w:val="00274011"/>
    <w:rsid w:val="00280221"/>
    <w:rsid w:val="0028038A"/>
    <w:rsid w:val="00283270"/>
    <w:rsid w:val="00285994"/>
    <w:rsid w:val="00297DFD"/>
    <w:rsid w:val="002A139F"/>
    <w:rsid w:val="002A2D55"/>
    <w:rsid w:val="002A6E1E"/>
    <w:rsid w:val="002B08F0"/>
    <w:rsid w:val="002B1247"/>
    <w:rsid w:val="002B1485"/>
    <w:rsid w:val="002C246E"/>
    <w:rsid w:val="002C4B5F"/>
    <w:rsid w:val="002D6682"/>
    <w:rsid w:val="002D7CC7"/>
    <w:rsid w:val="002E71DC"/>
    <w:rsid w:val="002F0AAD"/>
    <w:rsid w:val="002F629E"/>
    <w:rsid w:val="003032A3"/>
    <w:rsid w:val="00332675"/>
    <w:rsid w:val="0033274D"/>
    <w:rsid w:val="003525D8"/>
    <w:rsid w:val="0036372E"/>
    <w:rsid w:val="00366C3C"/>
    <w:rsid w:val="00375369"/>
    <w:rsid w:val="003818BB"/>
    <w:rsid w:val="00384764"/>
    <w:rsid w:val="003A433C"/>
    <w:rsid w:val="003A500B"/>
    <w:rsid w:val="003A6CBB"/>
    <w:rsid w:val="003B4598"/>
    <w:rsid w:val="003C2888"/>
    <w:rsid w:val="003E3CD1"/>
    <w:rsid w:val="003E75B1"/>
    <w:rsid w:val="003F0BA3"/>
    <w:rsid w:val="00405284"/>
    <w:rsid w:val="00414F41"/>
    <w:rsid w:val="00436D33"/>
    <w:rsid w:val="00444021"/>
    <w:rsid w:val="00461656"/>
    <w:rsid w:val="00461E58"/>
    <w:rsid w:val="00465671"/>
    <w:rsid w:val="00465CA5"/>
    <w:rsid w:val="0047352C"/>
    <w:rsid w:val="004815AC"/>
    <w:rsid w:val="0048601B"/>
    <w:rsid w:val="0049004C"/>
    <w:rsid w:val="00493338"/>
    <w:rsid w:val="00497CB9"/>
    <w:rsid w:val="004A58A3"/>
    <w:rsid w:val="004B23FC"/>
    <w:rsid w:val="004B449D"/>
    <w:rsid w:val="004B5602"/>
    <w:rsid w:val="004C2E24"/>
    <w:rsid w:val="004D0B4A"/>
    <w:rsid w:val="004E7160"/>
    <w:rsid w:val="004F4073"/>
    <w:rsid w:val="0051719A"/>
    <w:rsid w:val="00526230"/>
    <w:rsid w:val="00526F6C"/>
    <w:rsid w:val="0054055D"/>
    <w:rsid w:val="00552C26"/>
    <w:rsid w:val="0055639F"/>
    <w:rsid w:val="0056155E"/>
    <w:rsid w:val="005619D1"/>
    <w:rsid w:val="00563D81"/>
    <w:rsid w:val="00564D04"/>
    <w:rsid w:val="00572BC0"/>
    <w:rsid w:val="00583A52"/>
    <w:rsid w:val="00594C6D"/>
    <w:rsid w:val="005956A6"/>
    <w:rsid w:val="005B3AE6"/>
    <w:rsid w:val="005B3FB6"/>
    <w:rsid w:val="005B4E5C"/>
    <w:rsid w:val="005B6EB9"/>
    <w:rsid w:val="005C43CC"/>
    <w:rsid w:val="005C4CDC"/>
    <w:rsid w:val="005D498F"/>
    <w:rsid w:val="005E1421"/>
    <w:rsid w:val="005F5CE6"/>
    <w:rsid w:val="00603A0B"/>
    <w:rsid w:val="00614E3A"/>
    <w:rsid w:val="006154CC"/>
    <w:rsid w:val="00617024"/>
    <w:rsid w:val="00620FE6"/>
    <w:rsid w:val="006256F9"/>
    <w:rsid w:val="006302C7"/>
    <w:rsid w:val="006339EE"/>
    <w:rsid w:val="00634829"/>
    <w:rsid w:val="00635885"/>
    <w:rsid w:val="006370C4"/>
    <w:rsid w:val="006542AB"/>
    <w:rsid w:val="00671F68"/>
    <w:rsid w:val="00677EC3"/>
    <w:rsid w:val="00680315"/>
    <w:rsid w:val="00683040"/>
    <w:rsid w:val="00687B52"/>
    <w:rsid w:val="006914B9"/>
    <w:rsid w:val="0069195A"/>
    <w:rsid w:val="0069320B"/>
    <w:rsid w:val="006A0EFC"/>
    <w:rsid w:val="006A1B07"/>
    <w:rsid w:val="006A277D"/>
    <w:rsid w:val="006A6643"/>
    <w:rsid w:val="006B5785"/>
    <w:rsid w:val="006C57F4"/>
    <w:rsid w:val="006D349F"/>
    <w:rsid w:val="006D5E52"/>
    <w:rsid w:val="006E06A0"/>
    <w:rsid w:val="00713C92"/>
    <w:rsid w:val="00730A84"/>
    <w:rsid w:val="00731029"/>
    <w:rsid w:val="00731DDD"/>
    <w:rsid w:val="0073260F"/>
    <w:rsid w:val="00733756"/>
    <w:rsid w:val="00743CC7"/>
    <w:rsid w:val="007457A4"/>
    <w:rsid w:val="00750094"/>
    <w:rsid w:val="007653BF"/>
    <w:rsid w:val="007763E8"/>
    <w:rsid w:val="00795E56"/>
    <w:rsid w:val="007A089E"/>
    <w:rsid w:val="007A2ACF"/>
    <w:rsid w:val="007B3D0C"/>
    <w:rsid w:val="007B494C"/>
    <w:rsid w:val="007C4179"/>
    <w:rsid w:val="007C6CA7"/>
    <w:rsid w:val="007E4971"/>
    <w:rsid w:val="007E72A5"/>
    <w:rsid w:val="00803CEB"/>
    <w:rsid w:val="00805EEF"/>
    <w:rsid w:val="008065C3"/>
    <w:rsid w:val="00814387"/>
    <w:rsid w:val="008153EC"/>
    <w:rsid w:val="008256FB"/>
    <w:rsid w:val="008277C4"/>
    <w:rsid w:val="00832F14"/>
    <w:rsid w:val="00851DE3"/>
    <w:rsid w:val="008526E9"/>
    <w:rsid w:val="00854E88"/>
    <w:rsid w:val="0086440A"/>
    <w:rsid w:val="008647DB"/>
    <w:rsid w:val="008663FA"/>
    <w:rsid w:val="008729AC"/>
    <w:rsid w:val="00874ABD"/>
    <w:rsid w:val="008828E6"/>
    <w:rsid w:val="00884E78"/>
    <w:rsid w:val="0088709B"/>
    <w:rsid w:val="00896DAC"/>
    <w:rsid w:val="008A3F75"/>
    <w:rsid w:val="008A6161"/>
    <w:rsid w:val="008C4C76"/>
    <w:rsid w:val="008E027A"/>
    <w:rsid w:val="008E13DD"/>
    <w:rsid w:val="008E3B23"/>
    <w:rsid w:val="008F2CDF"/>
    <w:rsid w:val="00902CF5"/>
    <w:rsid w:val="00906280"/>
    <w:rsid w:val="009319DD"/>
    <w:rsid w:val="0093367C"/>
    <w:rsid w:val="009343C1"/>
    <w:rsid w:val="00940235"/>
    <w:rsid w:val="00942324"/>
    <w:rsid w:val="00942E96"/>
    <w:rsid w:val="00952E30"/>
    <w:rsid w:val="0096688B"/>
    <w:rsid w:val="00967281"/>
    <w:rsid w:val="00981422"/>
    <w:rsid w:val="0098268A"/>
    <w:rsid w:val="00982BB1"/>
    <w:rsid w:val="009A46A7"/>
    <w:rsid w:val="009A68D5"/>
    <w:rsid w:val="009B024B"/>
    <w:rsid w:val="009B1B62"/>
    <w:rsid w:val="009B5900"/>
    <w:rsid w:val="009B6CDC"/>
    <w:rsid w:val="009E233E"/>
    <w:rsid w:val="009E255C"/>
    <w:rsid w:val="009E7E4F"/>
    <w:rsid w:val="009F08FA"/>
    <w:rsid w:val="009F4767"/>
    <w:rsid w:val="009F5E3D"/>
    <w:rsid w:val="00A0054C"/>
    <w:rsid w:val="00A00876"/>
    <w:rsid w:val="00A01CFD"/>
    <w:rsid w:val="00A026D3"/>
    <w:rsid w:val="00A121AD"/>
    <w:rsid w:val="00A2330E"/>
    <w:rsid w:val="00A34490"/>
    <w:rsid w:val="00A40838"/>
    <w:rsid w:val="00A4172D"/>
    <w:rsid w:val="00A44C1A"/>
    <w:rsid w:val="00A474B2"/>
    <w:rsid w:val="00A50B22"/>
    <w:rsid w:val="00A52324"/>
    <w:rsid w:val="00A54B34"/>
    <w:rsid w:val="00A66F89"/>
    <w:rsid w:val="00A7265C"/>
    <w:rsid w:val="00A8161B"/>
    <w:rsid w:val="00A86387"/>
    <w:rsid w:val="00AA53DD"/>
    <w:rsid w:val="00AA5BBD"/>
    <w:rsid w:val="00AB7DD6"/>
    <w:rsid w:val="00AC1B9F"/>
    <w:rsid w:val="00AC1E6A"/>
    <w:rsid w:val="00AC59EB"/>
    <w:rsid w:val="00AD427E"/>
    <w:rsid w:val="00AE11F2"/>
    <w:rsid w:val="00AE299B"/>
    <w:rsid w:val="00AF2A31"/>
    <w:rsid w:val="00AF6A1F"/>
    <w:rsid w:val="00B0388D"/>
    <w:rsid w:val="00B13828"/>
    <w:rsid w:val="00B3294F"/>
    <w:rsid w:val="00B352B6"/>
    <w:rsid w:val="00B4040A"/>
    <w:rsid w:val="00B46839"/>
    <w:rsid w:val="00B54920"/>
    <w:rsid w:val="00B5615E"/>
    <w:rsid w:val="00B60786"/>
    <w:rsid w:val="00B6162C"/>
    <w:rsid w:val="00B747AF"/>
    <w:rsid w:val="00B77266"/>
    <w:rsid w:val="00B8019B"/>
    <w:rsid w:val="00B84542"/>
    <w:rsid w:val="00B96D2D"/>
    <w:rsid w:val="00BA0340"/>
    <w:rsid w:val="00BA1A60"/>
    <w:rsid w:val="00BA581D"/>
    <w:rsid w:val="00BB42A4"/>
    <w:rsid w:val="00BB6025"/>
    <w:rsid w:val="00BB7855"/>
    <w:rsid w:val="00BE5D33"/>
    <w:rsid w:val="00BF6FCE"/>
    <w:rsid w:val="00C01272"/>
    <w:rsid w:val="00C130A0"/>
    <w:rsid w:val="00C2727D"/>
    <w:rsid w:val="00C3776C"/>
    <w:rsid w:val="00C466FA"/>
    <w:rsid w:val="00C54FF8"/>
    <w:rsid w:val="00C8001A"/>
    <w:rsid w:val="00C835F9"/>
    <w:rsid w:val="00C87AC7"/>
    <w:rsid w:val="00CB10D8"/>
    <w:rsid w:val="00CB45AE"/>
    <w:rsid w:val="00CB5360"/>
    <w:rsid w:val="00CB59ED"/>
    <w:rsid w:val="00CC2532"/>
    <w:rsid w:val="00CD195E"/>
    <w:rsid w:val="00CD4E2B"/>
    <w:rsid w:val="00CD5A04"/>
    <w:rsid w:val="00CE627C"/>
    <w:rsid w:val="00CF393D"/>
    <w:rsid w:val="00D010C8"/>
    <w:rsid w:val="00D12CCE"/>
    <w:rsid w:val="00D24CF9"/>
    <w:rsid w:val="00D27151"/>
    <w:rsid w:val="00D3385C"/>
    <w:rsid w:val="00D45721"/>
    <w:rsid w:val="00D46C9D"/>
    <w:rsid w:val="00D470AA"/>
    <w:rsid w:val="00D53F23"/>
    <w:rsid w:val="00D628D8"/>
    <w:rsid w:val="00D707A5"/>
    <w:rsid w:val="00D80ACD"/>
    <w:rsid w:val="00D80E1D"/>
    <w:rsid w:val="00DA137C"/>
    <w:rsid w:val="00DB4135"/>
    <w:rsid w:val="00DB5243"/>
    <w:rsid w:val="00DC6ED2"/>
    <w:rsid w:val="00DC7532"/>
    <w:rsid w:val="00DD4208"/>
    <w:rsid w:val="00DD5F35"/>
    <w:rsid w:val="00DE03B6"/>
    <w:rsid w:val="00DE1CE1"/>
    <w:rsid w:val="00DE5D18"/>
    <w:rsid w:val="00DF2CE8"/>
    <w:rsid w:val="00E01A43"/>
    <w:rsid w:val="00E0375B"/>
    <w:rsid w:val="00E078B6"/>
    <w:rsid w:val="00E12144"/>
    <w:rsid w:val="00E15473"/>
    <w:rsid w:val="00E3179D"/>
    <w:rsid w:val="00E31FBD"/>
    <w:rsid w:val="00E37318"/>
    <w:rsid w:val="00E40AC3"/>
    <w:rsid w:val="00E40EE8"/>
    <w:rsid w:val="00E4244B"/>
    <w:rsid w:val="00E4771D"/>
    <w:rsid w:val="00E503DF"/>
    <w:rsid w:val="00E56778"/>
    <w:rsid w:val="00E56870"/>
    <w:rsid w:val="00E62040"/>
    <w:rsid w:val="00E65D8E"/>
    <w:rsid w:val="00E70671"/>
    <w:rsid w:val="00E8012A"/>
    <w:rsid w:val="00E808BA"/>
    <w:rsid w:val="00E85F8B"/>
    <w:rsid w:val="00E9397A"/>
    <w:rsid w:val="00E96600"/>
    <w:rsid w:val="00EA15AB"/>
    <w:rsid w:val="00EA1892"/>
    <w:rsid w:val="00EA6044"/>
    <w:rsid w:val="00EA7AC5"/>
    <w:rsid w:val="00EC0689"/>
    <w:rsid w:val="00EC0F31"/>
    <w:rsid w:val="00EC5C0F"/>
    <w:rsid w:val="00EC64CE"/>
    <w:rsid w:val="00ED1215"/>
    <w:rsid w:val="00EE4EBE"/>
    <w:rsid w:val="00EE7E7A"/>
    <w:rsid w:val="00EF7178"/>
    <w:rsid w:val="00F063D6"/>
    <w:rsid w:val="00F11E85"/>
    <w:rsid w:val="00F13C16"/>
    <w:rsid w:val="00F20800"/>
    <w:rsid w:val="00F21BB2"/>
    <w:rsid w:val="00F31AAA"/>
    <w:rsid w:val="00F326B2"/>
    <w:rsid w:val="00F41A44"/>
    <w:rsid w:val="00F44BE1"/>
    <w:rsid w:val="00F50061"/>
    <w:rsid w:val="00F567A7"/>
    <w:rsid w:val="00F635AB"/>
    <w:rsid w:val="00F64F06"/>
    <w:rsid w:val="00F72222"/>
    <w:rsid w:val="00F74604"/>
    <w:rsid w:val="00F85134"/>
    <w:rsid w:val="00F8583E"/>
    <w:rsid w:val="00F87C14"/>
    <w:rsid w:val="00F95DD0"/>
    <w:rsid w:val="00FB4DCF"/>
    <w:rsid w:val="00FB5A31"/>
    <w:rsid w:val="00FD4A57"/>
    <w:rsid w:val="00FD4F4C"/>
    <w:rsid w:val="00FD572A"/>
    <w:rsid w:val="00FE1BC7"/>
    <w:rsid w:val="00FE3922"/>
    <w:rsid w:val="00FF4AC3"/>
    <w:rsid w:val="00FF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ED6A0B"/>
  <w15:chartTrackingRefBased/>
  <w15:docId w15:val="{31C3B4C6-8679-4F5B-8229-DCE802C5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5B3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2ACF"/>
    <w:pPr>
      <w:ind w:left="720"/>
      <w:contextualSpacing/>
    </w:pPr>
  </w:style>
  <w:style w:type="paragraph" w:styleId="Header">
    <w:name w:val="header"/>
    <w:basedOn w:val="Normal"/>
    <w:link w:val="HeaderChar"/>
    <w:rsid w:val="001534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53467"/>
    <w:rPr>
      <w:rFonts w:ascii="Arial" w:hAnsi="Arial"/>
    </w:rPr>
  </w:style>
  <w:style w:type="paragraph" w:styleId="Footer">
    <w:name w:val="footer"/>
    <w:basedOn w:val="Normal"/>
    <w:link w:val="FooterChar"/>
    <w:uiPriority w:val="99"/>
    <w:rsid w:val="001534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467"/>
    <w:rPr>
      <w:rFonts w:ascii="Arial" w:hAnsi="Arial"/>
    </w:rPr>
  </w:style>
  <w:style w:type="table" w:styleId="TableGrid">
    <w:name w:val="Table Grid"/>
    <w:basedOn w:val="TableNormal"/>
    <w:rsid w:val="00366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04420"/>
    <w:rPr>
      <w:color w:val="808080"/>
    </w:rPr>
  </w:style>
  <w:style w:type="character" w:styleId="CommentReference">
    <w:name w:val="annotation reference"/>
    <w:basedOn w:val="DefaultParagraphFont"/>
    <w:rsid w:val="003B45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4598"/>
  </w:style>
  <w:style w:type="character" w:customStyle="1" w:styleId="CommentTextChar">
    <w:name w:val="Comment Text Char"/>
    <w:basedOn w:val="DefaultParagraphFont"/>
    <w:link w:val="CommentText"/>
    <w:rsid w:val="003B459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B45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B4598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3B45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B4598"/>
    <w:rPr>
      <w:rFonts w:ascii="Segoe UI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2A139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1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8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5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hs.wsu.edu/ohs-chemhazardcommunication/ohs-ghspictograms/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s://policies.wsu.edu/prf/index/manuals/8-00-fire-safety/8-12-flammable-combustible-liquid-storag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hs.wsu.edu/contact-information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yperlink" Target="https://ehs.wsu.edu/Chemical-Waste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ehs.wsu.edu/ohs-chemhazardcommunication/ohs-workplacelabel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1952</Words>
  <Characters>11128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OPERATING PROCEDURES FOR HAZARDOUS CHEMICALS</vt:lpstr>
    </vt:vector>
  </TitlesOfParts>
  <Company>Washington State University</Company>
  <LinksUpToDate>false</LinksUpToDate>
  <CharactersWithSpaces>13054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PROCEDURES FOR HAZARDOUS CHEMICALS</dc:title>
  <dc:subject/>
  <dc:creator>Tom Ebeling</dc:creator>
  <cp:keywords/>
  <cp:lastModifiedBy>Ebeling, Tom</cp:lastModifiedBy>
  <cp:revision>4</cp:revision>
  <cp:lastPrinted>2006-08-31T21:46:00Z</cp:lastPrinted>
  <dcterms:created xsi:type="dcterms:W3CDTF">2023-04-12T16:38:00Z</dcterms:created>
  <dcterms:modified xsi:type="dcterms:W3CDTF">2023-04-12T19:09:00Z</dcterms:modified>
</cp:coreProperties>
</file>