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9D2988" w:rsidRDefault="003A024E" w:rsidP="009D2988">
      <w:pPr>
        <w:jc w:val="center"/>
      </w:pPr>
      <w:r>
        <w:t>For</w:t>
      </w:r>
    </w:p>
    <w:p w:rsidR="003A024E" w:rsidRDefault="00B547BC" w:rsidP="009D2988">
      <w:pPr>
        <w:jc w:val="center"/>
        <w:rPr>
          <w:rFonts w:cs="DDHGEO+BookmanOldStyle"/>
          <w:b/>
          <w:color w:val="000000"/>
        </w:rPr>
      </w:pPr>
      <w:r>
        <w:rPr>
          <w:rFonts w:cs="DDHGEO+BookmanOldStyle"/>
          <w:b/>
          <w:color w:val="000000"/>
        </w:rPr>
        <w:t>Forma</w:t>
      </w:r>
      <w:r w:rsidR="00167E06">
        <w:rPr>
          <w:rFonts w:cs="DDHGEO+BookmanOldStyle"/>
          <w:b/>
          <w:color w:val="000000"/>
        </w:rPr>
        <w:t>ldehyde</w:t>
      </w:r>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B547BC" w:rsidP="007F220E">
            <w:pPr>
              <w:rPr>
                <w:b/>
              </w:rPr>
            </w:pPr>
            <w:r>
              <w:t>Forma</w:t>
            </w:r>
            <w:r w:rsidR="00167E06">
              <w:t>ldehyde</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9A274F" w:rsidRDefault="009A274F" w:rsidP="007F220E">
            <w:pPr>
              <w:rPr>
                <w:b/>
              </w:rPr>
            </w:pPr>
          </w:p>
          <w:p w:rsidR="007F220E"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3F7D57" w:rsidRDefault="003F7D57" w:rsidP="003F7D57">
            <w:pPr>
              <w:autoSpaceDE w:val="0"/>
              <w:autoSpaceDN w:val="0"/>
              <w:adjustRightInd w:val="0"/>
            </w:pPr>
            <w:r>
              <w:rPr>
                <w:b/>
                <w:u w:val="single"/>
              </w:rPr>
              <w:t>Forma</w:t>
            </w:r>
            <w:r w:rsidR="00932891">
              <w:rPr>
                <w:b/>
                <w:u w:val="single"/>
              </w:rPr>
              <w:t xml:space="preserve">ldehyde </w:t>
            </w:r>
            <w:r w:rsidR="000423CD">
              <w:rPr>
                <w:b/>
                <w:u w:val="single"/>
              </w:rPr>
              <w:t>CAS</w:t>
            </w:r>
            <w:r w:rsidR="000423CD" w:rsidRPr="00713B11">
              <w:rPr>
                <w:b/>
                <w:u w:val="single"/>
              </w:rPr>
              <w:t xml:space="preserve"># </w:t>
            </w:r>
            <w:r w:rsidR="0078544D">
              <w:rPr>
                <w:rFonts w:cs="Arial"/>
                <w:b/>
                <w:u w:val="single"/>
              </w:rPr>
              <w:t>50</w:t>
            </w:r>
            <w:r w:rsidR="00932891">
              <w:rPr>
                <w:rFonts w:cs="Arial"/>
                <w:b/>
                <w:u w:val="single"/>
              </w:rPr>
              <w:t>-00-0</w:t>
            </w:r>
            <w:r w:rsidR="00713B11" w:rsidRPr="000C3FFC">
              <w:rPr>
                <w:rFonts w:cs="Arial"/>
              </w:rPr>
              <w:t xml:space="preserve"> </w:t>
            </w:r>
            <w:r w:rsidR="00336C0A">
              <w:rPr>
                <w:rFonts w:cs="Arial"/>
              </w:rPr>
              <w:t>also known as</w:t>
            </w:r>
            <w:r>
              <w:rPr>
                <w:rFonts w:cs="Arial"/>
              </w:rPr>
              <w:t xml:space="preserve"> </w:t>
            </w:r>
            <w:proofErr w:type="spellStart"/>
            <w:r>
              <w:t>Formol</w:t>
            </w:r>
            <w:proofErr w:type="spellEnd"/>
            <w:r>
              <w:t xml:space="preserve">, Formaldehyde (37% solution), Methanol, Formaldehyde Solution, </w:t>
            </w:r>
            <w:proofErr w:type="spellStart"/>
            <w:r>
              <w:t>Formalith</w:t>
            </w:r>
            <w:proofErr w:type="spellEnd"/>
            <w:r>
              <w:t>, Formic Aldehy</w:t>
            </w:r>
            <w:r w:rsidR="0089655F">
              <w:t>de solution, Methanol Solution</w:t>
            </w:r>
          </w:p>
          <w:p w:rsidR="00987F6B" w:rsidRDefault="00987F6B" w:rsidP="00713B11">
            <w:pPr>
              <w:autoSpaceDE w:val="0"/>
              <w:autoSpaceDN w:val="0"/>
              <w:adjustRightInd w:val="0"/>
              <w:rPr>
                <w:rFonts w:cs="Arial"/>
              </w:rPr>
            </w:pPr>
          </w:p>
          <w:p w:rsidR="0078544D" w:rsidRPr="00D269F6" w:rsidRDefault="00987F6B" w:rsidP="00987F6B">
            <w:pPr>
              <w:numPr>
                <w:ilvl w:val="0"/>
                <w:numId w:val="4"/>
              </w:numPr>
              <w:autoSpaceDE w:val="0"/>
              <w:autoSpaceDN w:val="0"/>
              <w:adjustRightInd w:val="0"/>
              <w:rPr>
                <w:rFonts w:cs="Arial"/>
                <w:b/>
              </w:rPr>
            </w:pPr>
            <w:r w:rsidRPr="00D269F6">
              <w:rPr>
                <w:rFonts w:cs="Arial"/>
                <w:b/>
              </w:rPr>
              <w:t>Formaldehyde is</w:t>
            </w:r>
            <w:r w:rsidR="008F7789" w:rsidRPr="00D269F6">
              <w:rPr>
                <w:rFonts w:cs="Arial"/>
                <w:b/>
              </w:rPr>
              <w:t xml:space="preserve"> a known carcinogen,</w:t>
            </w:r>
            <w:r w:rsidRPr="00D269F6">
              <w:rPr>
                <w:rFonts w:cs="Arial"/>
                <w:b/>
              </w:rPr>
              <w:t xml:space="preserve"> classified by IARC as Group 1: Carcinogenic to Humans and by the NTP as Known to be a Human Carcinogen.</w:t>
            </w:r>
          </w:p>
          <w:p w:rsidR="008F7789" w:rsidRPr="00D269F6" w:rsidRDefault="008F7789" w:rsidP="00987F6B">
            <w:pPr>
              <w:numPr>
                <w:ilvl w:val="0"/>
                <w:numId w:val="4"/>
              </w:numPr>
              <w:autoSpaceDE w:val="0"/>
              <w:autoSpaceDN w:val="0"/>
              <w:adjustRightInd w:val="0"/>
              <w:rPr>
                <w:rFonts w:cs="Arial"/>
                <w:b/>
              </w:rPr>
            </w:pPr>
            <w:r w:rsidRPr="00D269F6">
              <w:rPr>
                <w:rFonts w:cs="Arial"/>
                <w:b/>
              </w:rPr>
              <w:t xml:space="preserve">This substance is a highly toxic irritant and is corrosive to </w:t>
            </w:r>
            <w:r w:rsidR="00D269F6">
              <w:rPr>
                <w:rFonts w:cs="Arial"/>
                <w:b/>
              </w:rPr>
              <w:t>the eyes and skin</w:t>
            </w:r>
            <w:r w:rsidRPr="00D269F6">
              <w:rPr>
                <w:rFonts w:cs="Arial"/>
                <w:b/>
              </w:rPr>
              <w:t>.</w:t>
            </w:r>
            <w:r w:rsidR="002F3F43">
              <w:rPr>
                <w:rFonts w:cs="Arial"/>
                <w:b/>
              </w:rPr>
              <w:t xml:space="preserve">  It may be absorbed through the skin.</w:t>
            </w:r>
          </w:p>
          <w:p w:rsidR="002F3F43" w:rsidRDefault="008F7789" w:rsidP="002F3F43">
            <w:pPr>
              <w:numPr>
                <w:ilvl w:val="0"/>
                <w:numId w:val="4"/>
              </w:numPr>
              <w:autoSpaceDE w:val="0"/>
              <w:autoSpaceDN w:val="0"/>
              <w:adjustRightInd w:val="0"/>
              <w:rPr>
                <w:rFonts w:cs="Arial"/>
                <w:b/>
              </w:rPr>
            </w:pPr>
            <w:r w:rsidRPr="00D269F6">
              <w:rPr>
                <w:rFonts w:cs="Arial"/>
                <w:b/>
              </w:rPr>
              <w:t>Sensitization can occur through exposure.</w:t>
            </w:r>
          </w:p>
          <w:p w:rsidR="002F3F43" w:rsidRPr="002F3F43" w:rsidRDefault="002F3F43" w:rsidP="002F3F43">
            <w:pPr>
              <w:numPr>
                <w:ilvl w:val="0"/>
                <w:numId w:val="4"/>
              </w:numPr>
              <w:autoSpaceDE w:val="0"/>
              <w:autoSpaceDN w:val="0"/>
              <w:adjustRightInd w:val="0"/>
              <w:rPr>
                <w:rFonts w:cs="Arial"/>
                <w:b/>
                <w:sz w:val="16"/>
              </w:rPr>
            </w:pPr>
            <w:r w:rsidRPr="002F3F43">
              <w:rPr>
                <w:rFonts w:cs="Arial"/>
                <w:b/>
                <w:szCs w:val="23"/>
              </w:rPr>
              <w:t>Inhaling Formaldehyde can irritate the lungs. Higher exposures may cause a build-up of fluid in the lungs (pulmon</w:t>
            </w:r>
            <w:r w:rsidR="004462DA">
              <w:rPr>
                <w:rFonts w:cs="Arial"/>
                <w:b/>
                <w:szCs w:val="23"/>
              </w:rPr>
              <w:t>ary edema).</w:t>
            </w:r>
            <w:r w:rsidRPr="002F3F43">
              <w:rPr>
                <w:rFonts w:cs="Arial"/>
                <w:b/>
                <w:szCs w:val="23"/>
              </w:rPr>
              <w:t xml:space="preserve"> </w:t>
            </w:r>
          </w:p>
          <w:p w:rsidR="008F7789" w:rsidRPr="00D269F6" w:rsidRDefault="008F7789" w:rsidP="00987F6B">
            <w:pPr>
              <w:numPr>
                <w:ilvl w:val="0"/>
                <w:numId w:val="4"/>
              </w:numPr>
              <w:autoSpaceDE w:val="0"/>
              <w:autoSpaceDN w:val="0"/>
              <w:adjustRightInd w:val="0"/>
              <w:rPr>
                <w:rFonts w:cs="Arial"/>
                <w:b/>
              </w:rPr>
            </w:pPr>
            <w:r w:rsidRPr="00D269F6">
              <w:rPr>
                <w:rFonts w:cs="Arial"/>
                <w:b/>
              </w:rPr>
              <w:t>May be combustible at high temperatures.</w:t>
            </w:r>
          </w:p>
          <w:p w:rsidR="00C65162" w:rsidRPr="00D269F6" w:rsidRDefault="00C65162" w:rsidP="00987F6B">
            <w:pPr>
              <w:numPr>
                <w:ilvl w:val="0"/>
                <w:numId w:val="4"/>
              </w:numPr>
              <w:autoSpaceDE w:val="0"/>
              <w:autoSpaceDN w:val="0"/>
              <w:adjustRightInd w:val="0"/>
              <w:rPr>
                <w:rFonts w:cs="Arial"/>
                <w:b/>
              </w:rPr>
            </w:pPr>
            <w:r w:rsidRPr="00D269F6">
              <w:rPr>
                <w:rFonts w:cs="Arial"/>
                <w:b/>
              </w:rPr>
              <w:t>Classified as a possible teratogen for humans.</w:t>
            </w:r>
            <w:r w:rsidR="00D269F6">
              <w:rPr>
                <w:rFonts w:cs="Arial"/>
                <w:b/>
              </w:rPr>
              <w:t xml:space="preserve">  It may damage the developing fetus and affect female fertility.</w:t>
            </w:r>
          </w:p>
          <w:p w:rsidR="00C65162" w:rsidRPr="00D269F6" w:rsidRDefault="00C65162" w:rsidP="00987F6B">
            <w:pPr>
              <w:numPr>
                <w:ilvl w:val="0"/>
                <w:numId w:val="4"/>
              </w:numPr>
              <w:autoSpaceDE w:val="0"/>
              <w:autoSpaceDN w:val="0"/>
              <w:adjustRightInd w:val="0"/>
              <w:rPr>
                <w:rFonts w:cs="Arial"/>
                <w:b/>
              </w:rPr>
            </w:pPr>
            <w:r w:rsidRPr="00D269F6">
              <w:rPr>
                <w:rFonts w:cs="Arial"/>
                <w:b/>
              </w:rPr>
              <w:t>The substance may be toxic to kidneys, liver, central nervous system (CNS). Repeated or prolonged exposure to the substance can produce target organs damage.</w:t>
            </w:r>
          </w:p>
          <w:p w:rsidR="003F7D57" w:rsidRDefault="003F7D57" w:rsidP="00713B11">
            <w:pPr>
              <w:autoSpaceDE w:val="0"/>
              <w:autoSpaceDN w:val="0"/>
              <w:adjustRightInd w:val="0"/>
              <w:rPr>
                <w:rFonts w:cs="Arial"/>
              </w:rPr>
            </w:pPr>
          </w:p>
          <w:p w:rsidR="0078544D" w:rsidRDefault="008E6736" w:rsidP="00713B11">
            <w:pPr>
              <w:autoSpaceDE w:val="0"/>
              <w:autoSpaceDN w:val="0"/>
              <w:adjustRightInd w:val="0"/>
              <w:rPr>
                <w:rFonts w:cs="Arial"/>
              </w:rPr>
            </w:pPr>
            <w:r>
              <w:rPr>
                <w:rFonts w:cs="Arial"/>
              </w:rPr>
              <w:t xml:space="preserve">       </w:t>
            </w:r>
            <w:r w:rsidR="00C335A7">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61.8pt">
                  <v:imagedata r:id="rId5" o:title="Skull and Crossbones"/>
                </v:shape>
              </w:pict>
            </w:r>
            <w:r w:rsidR="0078544D">
              <w:rPr>
                <w:rFonts w:cs="Arial"/>
              </w:rPr>
              <w:t xml:space="preserve">   </w:t>
            </w:r>
            <w:r w:rsidR="00C335A7">
              <w:rPr>
                <w:rFonts w:cs="Arial"/>
              </w:rPr>
              <w:pict>
                <v:shape id="_x0000_i1026" type="#_x0000_t75" style="width:61.8pt;height:61.8pt">
                  <v:imagedata r:id="rId6" o:title="Health Hazard"/>
                </v:shape>
              </w:pict>
            </w:r>
            <w:r w:rsidR="0078544D">
              <w:rPr>
                <w:rFonts w:cs="Arial"/>
              </w:rPr>
              <w:t xml:space="preserve">   </w:t>
            </w:r>
            <w:r w:rsidR="00C335A7">
              <w:rPr>
                <w:rFonts w:cs="Arial"/>
              </w:rPr>
              <w:pict>
                <v:shape id="_x0000_i1027" type="#_x0000_t75" style="width:61.8pt;height:61.8pt">
                  <v:imagedata r:id="rId7" o:title="Corrosion"/>
                </v:shape>
              </w:pict>
            </w:r>
            <w:r w:rsidR="00516F8E">
              <w:rPr>
                <w:rFonts w:cs="Arial"/>
              </w:rPr>
              <w:t xml:space="preserve">  </w:t>
            </w:r>
            <w:r w:rsidR="00516F8E" w:rsidRPr="00CB553E">
              <w:rPr>
                <w:rFonts w:cs="Arial"/>
                <w:u w:val="single"/>
              </w:rPr>
              <w:t>Signal Word</w:t>
            </w:r>
            <w:r w:rsidR="00516F8E">
              <w:rPr>
                <w:rFonts w:cs="Arial"/>
              </w:rPr>
              <w:t xml:space="preserve">:  </w:t>
            </w:r>
            <w:r w:rsidR="00516F8E" w:rsidRPr="00CB553E">
              <w:rPr>
                <w:rFonts w:cs="Arial"/>
                <w:b/>
                <w:sz w:val="24"/>
              </w:rPr>
              <w:t>DANGER</w:t>
            </w:r>
          </w:p>
          <w:p w:rsidR="0078544D" w:rsidRDefault="0078544D" w:rsidP="00713B11">
            <w:pPr>
              <w:autoSpaceDE w:val="0"/>
              <w:autoSpaceDN w:val="0"/>
              <w:adjustRightInd w:val="0"/>
              <w:rPr>
                <w:rFonts w:cs="Arial"/>
              </w:rPr>
            </w:pPr>
          </w:p>
          <w:p w:rsidR="00786C1C" w:rsidRDefault="00786C1C" w:rsidP="00786C1C">
            <w:pPr>
              <w:autoSpaceDE w:val="0"/>
              <w:autoSpaceDN w:val="0"/>
              <w:adjustRightInd w:val="0"/>
              <w:rPr>
                <w:rFonts w:cs="Arial"/>
              </w:rPr>
            </w:pPr>
            <w:r w:rsidRPr="001158B2">
              <w:rPr>
                <w:rFonts w:cs="Arial"/>
                <w:u w:val="single"/>
              </w:rPr>
              <w:t>Exposure Limits</w:t>
            </w:r>
            <w:r>
              <w:rPr>
                <w:rFonts w:cs="Arial"/>
              </w:rPr>
              <w:t>:</w:t>
            </w:r>
          </w:p>
          <w:p w:rsidR="00786C1C" w:rsidRDefault="00FB466D" w:rsidP="00786C1C">
            <w:pPr>
              <w:autoSpaceDE w:val="0"/>
              <w:autoSpaceDN w:val="0"/>
              <w:adjustRightInd w:val="0"/>
              <w:rPr>
                <w:rFonts w:cs="Arial"/>
              </w:rPr>
            </w:pPr>
            <w:r>
              <w:rPr>
                <w:rFonts w:cs="Arial"/>
                <w:b/>
              </w:rPr>
              <w:t>DOSH</w:t>
            </w:r>
            <w:r w:rsidR="00786C1C">
              <w:rPr>
                <w:rFonts w:cs="Arial"/>
                <w:b/>
              </w:rPr>
              <w:t>:</w:t>
            </w:r>
            <w:r w:rsidR="00786C1C">
              <w:rPr>
                <w:rFonts w:cs="Arial"/>
              </w:rPr>
              <w:t xml:space="preserve"> </w:t>
            </w:r>
            <w:r w:rsidR="00786C1C" w:rsidRPr="000441CA">
              <w:rPr>
                <w:rFonts w:cs="Arial"/>
                <w:u w:val="single"/>
              </w:rPr>
              <w:t>TWA</w:t>
            </w:r>
            <w:r w:rsidR="00786C1C">
              <w:rPr>
                <w:rFonts w:cs="Arial"/>
              </w:rPr>
              <w:t xml:space="preserve"> 0.75 ppm;  </w:t>
            </w:r>
            <w:r w:rsidR="00786C1C" w:rsidRPr="000441CA">
              <w:rPr>
                <w:rFonts w:cs="Arial"/>
                <w:u w:val="single"/>
              </w:rPr>
              <w:t>STEL</w:t>
            </w:r>
            <w:r w:rsidR="00786C1C">
              <w:rPr>
                <w:rFonts w:cs="Arial"/>
              </w:rPr>
              <w:t xml:space="preserve"> 2.0 ppm </w:t>
            </w:r>
          </w:p>
          <w:p w:rsidR="00B877EB" w:rsidRDefault="00B877EB" w:rsidP="00786C1C">
            <w:pPr>
              <w:autoSpaceDE w:val="0"/>
              <w:autoSpaceDN w:val="0"/>
              <w:adjustRightInd w:val="0"/>
              <w:rPr>
                <w:rFonts w:cs="Arial"/>
              </w:rPr>
            </w:pPr>
          </w:p>
          <w:p w:rsidR="00B877EB" w:rsidRPr="00645AC3" w:rsidRDefault="00645AC3" w:rsidP="00786C1C">
            <w:pPr>
              <w:autoSpaceDE w:val="0"/>
              <w:autoSpaceDN w:val="0"/>
              <w:adjustRightInd w:val="0"/>
              <w:rPr>
                <w:rFonts w:cs="Arial"/>
              </w:rPr>
            </w:pPr>
            <w:r>
              <w:rPr>
                <w:rFonts w:cs="Arial"/>
                <w:u w:val="single"/>
              </w:rPr>
              <w:t>Toxicological Data</w:t>
            </w:r>
            <w:r>
              <w:rPr>
                <w:rFonts w:cs="Arial"/>
              </w:rPr>
              <w:t>:</w:t>
            </w:r>
          </w:p>
          <w:p w:rsidR="00B877EB" w:rsidRDefault="00B877EB" w:rsidP="00786C1C">
            <w:pPr>
              <w:autoSpaceDE w:val="0"/>
              <w:autoSpaceDN w:val="0"/>
              <w:adjustRightInd w:val="0"/>
              <w:rPr>
                <w:rFonts w:cs="Arial"/>
              </w:rPr>
            </w:pPr>
            <w:r w:rsidRPr="00B877EB">
              <w:rPr>
                <w:rFonts w:cs="Arial"/>
                <w:b/>
              </w:rPr>
              <w:t>ORAL (LD50)</w:t>
            </w:r>
            <w:r>
              <w:rPr>
                <w:rFonts w:cs="Arial"/>
              </w:rPr>
              <w:t>: 100 mg/kg [Rat]</w:t>
            </w:r>
          </w:p>
          <w:p w:rsidR="00B877EB" w:rsidRDefault="00067677" w:rsidP="00786C1C">
            <w:pPr>
              <w:autoSpaceDE w:val="0"/>
              <w:autoSpaceDN w:val="0"/>
              <w:adjustRightInd w:val="0"/>
              <w:rPr>
                <w:rFonts w:cs="Arial"/>
              </w:rPr>
            </w:pPr>
            <w:r>
              <w:rPr>
                <w:rFonts w:cs="Arial"/>
                <w:b/>
              </w:rPr>
              <w:t>DERMAL</w:t>
            </w:r>
            <w:r w:rsidR="00B877EB" w:rsidRPr="00B877EB">
              <w:rPr>
                <w:rFonts w:cs="Arial"/>
                <w:b/>
              </w:rPr>
              <w:t xml:space="preserve"> (LD50)</w:t>
            </w:r>
            <w:r w:rsidR="00B877EB">
              <w:rPr>
                <w:rFonts w:cs="Arial"/>
              </w:rPr>
              <w:t xml:space="preserve">: 270 </w:t>
            </w:r>
            <w:proofErr w:type="spellStart"/>
            <w:r w:rsidR="00B877EB">
              <w:rPr>
                <w:rFonts w:cs="Arial"/>
              </w:rPr>
              <w:t>uL</w:t>
            </w:r>
            <w:proofErr w:type="spellEnd"/>
            <w:r w:rsidR="00B877EB">
              <w:rPr>
                <w:rFonts w:cs="Arial"/>
              </w:rPr>
              <w:t>/kg [Rabbit]</w:t>
            </w:r>
          </w:p>
          <w:p w:rsidR="00786C1C" w:rsidRDefault="00786C1C" w:rsidP="00786C1C">
            <w:pPr>
              <w:autoSpaceDE w:val="0"/>
              <w:autoSpaceDN w:val="0"/>
              <w:adjustRightInd w:val="0"/>
              <w:rPr>
                <w:rFonts w:cs="Arial"/>
              </w:rPr>
            </w:pPr>
          </w:p>
          <w:p w:rsidR="00713B11" w:rsidRDefault="00D01AF7" w:rsidP="00786C1C">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EB5971" w:rsidRPr="006B4945" w:rsidRDefault="00EB5971" w:rsidP="00786C1C">
            <w:pPr>
              <w:autoSpaceDE w:val="0"/>
              <w:autoSpaceDN w:val="0"/>
              <w:adjustRightInd w:val="0"/>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290" w:type="dxa"/>
          </w:tcPr>
          <w:p w:rsidR="007F220E" w:rsidRDefault="006D4133" w:rsidP="007F220E">
            <w:r>
              <w:t xml:space="preserve">The </w:t>
            </w:r>
            <w:r w:rsidR="007B3824">
              <w:t>Safety Data Sheet (</w:t>
            </w:r>
            <w:r w:rsidR="007F220E">
              <w:t>SDS</w:t>
            </w:r>
            <w:r w:rsidR="007B3824">
              <w:t>)</w:t>
            </w:r>
            <w:r w:rsidR="007F220E">
              <w:t xml:space="preserve"> for </w:t>
            </w:r>
            <w:r w:rsidR="0068572C">
              <w:t>Formaldehyde</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7F220E" w:rsidRDefault="007F220E" w:rsidP="007F220E">
            <w:r w:rsidRPr="005F3922">
              <w:rPr>
                <w:u w:val="single"/>
              </w:rPr>
              <w:t>Labeling</w:t>
            </w:r>
            <w:r>
              <w:t xml:space="preserve">: In addition to the standard label that identifies contents, hazards, precautionary measures, and emergency contact information, containers should also be marked as </w:t>
            </w:r>
            <w:r w:rsidR="00BF0BEF">
              <w:t>Cancer Hazard</w:t>
            </w:r>
            <w:r>
              <w:t xml:space="preserve">. </w:t>
            </w:r>
          </w:p>
          <w:p w:rsidR="003A024E" w:rsidRDefault="003A024E"/>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3A024E" w:rsidRDefault="00E460C6" w:rsidP="006D4133">
            <w:pPr>
              <w:pStyle w:val="HTMLPreformatted"/>
              <w:rPr>
                <w:rFonts w:ascii="Arial" w:hAnsi="Arial" w:cs="Arial"/>
              </w:rPr>
            </w:pPr>
            <w:r w:rsidRPr="000C3FFC">
              <w:rPr>
                <w:rFonts w:ascii="Arial" w:hAnsi="Arial" w:cs="Arial"/>
              </w:rPr>
              <w:t>Wear c</w:t>
            </w:r>
            <w:r w:rsidR="003A024E" w:rsidRPr="000C3FFC">
              <w:rPr>
                <w:rFonts w:ascii="Arial" w:hAnsi="Arial" w:cs="Arial"/>
              </w:rPr>
              <w:t xml:space="preserve">hemical safety goggles, </w:t>
            </w:r>
            <w:r w:rsidR="00D269F6">
              <w:rPr>
                <w:rFonts w:ascii="Arial" w:hAnsi="Arial" w:cs="Arial"/>
              </w:rPr>
              <w:t xml:space="preserve">nitrile </w:t>
            </w:r>
            <w:r w:rsidR="00F414DA">
              <w:rPr>
                <w:rFonts w:ascii="Arial" w:hAnsi="Arial" w:cs="Arial"/>
              </w:rPr>
              <w:t>gloves,</w:t>
            </w:r>
            <w:r w:rsidR="00B36486" w:rsidRPr="000C3FFC">
              <w:rPr>
                <w:rFonts w:ascii="Arial" w:hAnsi="Arial" w:cs="Arial"/>
              </w:rPr>
              <w:t xml:space="preserve"> </w:t>
            </w:r>
            <w:r w:rsidR="00E25B79" w:rsidRPr="000C3FFC">
              <w:rPr>
                <w:rFonts w:ascii="Arial" w:hAnsi="Arial" w:cs="Arial"/>
              </w:rPr>
              <w:t xml:space="preserve">and </w:t>
            </w:r>
            <w:r w:rsidR="00B91DBF">
              <w:rPr>
                <w:rFonts w:ascii="Arial" w:hAnsi="Arial" w:cs="Arial"/>
              </w:rPr>
              <w:t xml:space="preserve">fully-buttoned </w:t>
            </w:r>
            <w:r w:rsidR="003A024E" w:rsidRPr="000C3FFC">
              <w:rPr>
                <w:rFonts w:ascii="Arial" w:hAnsi="Arial" w:cs="Arial"/>
              </w:rPr>
              <w:t>lab coat</w:t>
            </w:r>
            <w:r w:rsidR="00B36486" w:rsidRPr="000C3FFC">
              <w:rPr>
                <w:rFonts w:ascii="Arial" w:hAnsi="Arial" w:cs="Arial"/>
              </w:rPr>
              <w:t>.</w:t>
            </w:r>
            <w:r w:rsidR="006D4133">
              <w:rPr>
                <w:rFonts w:ascii="Arial" w:hAnsi="Arial" w:cs="Arial"/>
              </w:rPr>
              <w:t xml:space="preserve">  </w:t>
            </w:r>
            <w:r w:rsidR="00D269F6">
              <w:rPr>
                <w:rFonts w:ascii="Arial" w:hAnsi="Arial" w:cs="Arial"/>
              </w:rPr>
              <w:t>Other suitabl</w:t>
            </w:r>
            <w:r w:rsidR="00E60AA6">
              <w:rPr>
                <w:rFonts w:ascii="Arial" w:hAnsi="Arial" w:cs="Arial"/>
              </w:rPr>
              <w:t>e gloves include butyl</w:t>
            </w:r>
            <w:r w:rsidR="00D269F6">
              <w:rPr>
                <w:rFonts w:ascii="Arial" w:hAnsi="Arial" w:cs="Arial"/>
              </w:rPr>
              <w:t xml:space="preserve"> and Viton.  </w:t>
            </w:r>
            <w:r w:rsidR="006D4133">
              <w:rPr>
                <w:rFonts w:ascii="Arial" w:hAnsi="Arial" w:cs="Arial"/>
              </w:rPr>
              <w:t>A face shield may be worn to supplement safety goggl</w:t>
            </w:r>
            <w:r w:rsidR="00744C9E">
              <w:rPr>
                <w:rFonts w:ascii="Arial" w:hAnsi="Arial" w:cs="Arial"/>
              </w:rPr>
              <w:t>es, but a face shield should NOT</w:t>
            </w:r>
            <w:r w:rsidR="006D4133">
              <w:rPr>
                <w:rFonts w:ascii="Arial" w:hAnsi="Arial" w:cs="Arial"/>
              </w:rPr>
              <w:t xml:space="preserve"> be worn </w:t>
            </w:r>
            <w:r w:rsidR="00744C9E">
              <w:rPr>
                <w:rFonts w:ascii="Arial" w:hAnsi="Arial" w:cs="Arial"/>
              </w:rPr>
              <w:t>in place of</w:t>
            </w:r>
            <w:r w:rsidR="006D4133">
              <w:rPr>
                <w:rFonts w:ascii="Arial" w:hAnsi="Arial" w:cs="Arial"/>
              </w:rPr>
              <w:t xml:space="preserve"> chemical safety goggles.</w:t>
            </w:r>
            <w:r w:rsidR="00F414DA">
              <w:rPr>
                <w:rFonts w:ascii="Arial" w:hAnsi="Arial" w:cs="Arial"/>
              </w:rPr>
              <w:t xml:space="preserve">  Wash hands after removing gloves.</w:t>
            </w:r>
            <w:r w:rsidR="00B36486" w:rsidRPr="000C3FFC">
              <w:rPr>
                <w:rFonts w:ascii="Arial" w:hAnsi="Arial" w:cs="Arial"/>
              </w:rPr>
              <w:t xml:space="preserve"> </w:t>
            </w:r>
            <w:r w:rsidR="00D269F6">
              <w:rPr>
                <w:rFonts w:ascii="Arial" w:hAnsi="Arial" w:cs="Arial"/>
              </w:rPr>
              <w:t xml:space="preserve"> Work within a properly functioning, certified laboratory </w:t>
            </w:r>
            <w:r w:rsidR="00DE789D">
              <w:rPr>
                <w:rFonts w:ascii="Arial" w:hAnsi="Arial" w:cs="Arial"/>
              </w:rPr>
              <w:t xml:space="preserve">chemical </w:t>
            </w:r>
            <w:r w:rsidR="00D269F6">
              <w:rPr>
                <w:rFonts w:ascii="Arial" w:hAnsi="Arial" w:cs="Arial"/>
              </w:rPr>
              <w:t>fume hood.</w:t>
            </w:r>
            <w:r w:rsidR="003A024E" w:rsidRPr="000C3FFC">
              <w:rPr>
                <w:rFonts w:ascii="Arial" w:hAnsi="Arial" w:cs="Arial"/>
              </w:rPr>
              <w:t xml:space="preserve"> </w:t>
            </w:r>
          </w:p>
          <w:p w:rsidR="006D4133" w:rsidRPr="006D4133" w:rsidRDefault="006D4133" w:rsidP="006D4133">
            <w:pPr>
              <w:pStyle w:val="HTMLPreformatted"/>
              <w:rPr>
                <w:rFonts w:ascii="Arial" w:hAnsi="Arial" w:cs="Arial"/>
              </w:rPr>
            </w:pPr>
          </w:p>
        </w:tc>
      </w:tr>
      <w:tr w:rsidR="003A024E">
        <w:tc>
          <w:tcPr>
            <w:tcW w:w="2520" w:type="dxa"/>
          </w:tcPr>
          <w:p w:rsidR="003A024E" w:rsidRDefault="003A024E">
            <w:pPr>
              <w:numPr>
                <w:ilvl w:val="0"/>
                <w:numId w:val="2"/>
              </w:numPr>
            </w:pPr>
            <w:r>
              <w:lastRenderedPageBreak/>
              <w:t xml:space="preserve"> WASTE DISPOSAL    </w:t>
            </w:r>
          </w:p>
          <w:p w:rsidR="003A024E" w:rsidRDefault="003A024E">
            <w:r>
              <w:t xml:space="preserve">       PROCEDURES</w:t>
            </w:r>
          </w:p>
        </w:tc>
        <w:tc>
          <w:tcPr>
            <w:tcW w:w="7290" w:type="dxa"/>
          </w:tcPr>
          <w:p w:rsidR="006637E0" w:rsidRDefault="003A024E">
            <w:r>
              <w:rPr>
                <w:b/>
              </w:rPr>
              <w:t xml:space="preserve">Waste </w:t>
            </w:r>
            <w:r w:rsidR="00EB5971">
              <w:rPr>
                <w:b/>
              </w:rPr>
              <w:t>Forma</w:t>
            </w:r>
            <w:r w:rsidR="00167E06">
              <w:rPr>
                <w:b/>
              </w:rPr>
              <w:t>ldehyde</w:t>
            </w:r>
            <w:r>
              <w:t xml:space="preserve"> </w:t>
            </w:r>
            <w:r w:rsidR="000F42C4">
              <w:t xml:space="preserve">should be collected in a sealable, airtight, compatible </w:t>
            </w:r>
            <w:r w:rsidR="000F42C4" w:rsidRPr="00637862">
              <w:t>waste c</w:t>
            </w:r>
            <w:r w:rsidR="000F42C4">
              <w:t xml:space="preserve">ontainer. </w:t>
            </w:r>
            <w:r w:rsidR="006637E0">
              <w:t>The container should be stored away from incompatible materials such as</w:t>
            </w:r>
            <w:r w:rsidR="006637E0">
              <w:t xml:space="preserve"> </w:t>
            </w:r>
            <w:r w:rsidR="006637E0">
              <w:rPr>
                <w:rFonts w:cs="Arial"/>
                <w:bCs/>
                <w:color w:val="000000"/>
              </w:rPr>
              <w:t>A</w:t>
            </w:r>
            <w:r w:rsidR="006637E0">
              <w:t>niline, Phenol, Isocyanates, Acid anhydrides, Acids, Strong bases, Strong oxidizing agents, Amines, and Peroxides.</w:t>
            </w:r>
            <w:r w:rsidR="006637E0">
              <w:t xml:space="preserve"> </w:t>
            </w:r>
          </w:p>
          <w:p w:rsidR="006637E0" w:rsidRDefault="006637E0"/>
          <w:p w:rsidR="00E460C6" w:rsidRDefault="000F42C4">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 xml:space="preserve">. </w:t>
            </w:r>
            <w:r>
              <w:t xml:space="preserve"> </w:t>
            </w:r>
          </w:p>
          <w:p w:rsidR="003A024E" w:rsidRDefault="003A024E" w:rsidP="00637862"/>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F414DA" w:rsidRDefault="00D269F6" w:rsidP="00F414DA">
            <w:r>
              <w:t>T</w:t>
            </w:r>
            <w:r w:rsidR="00F414DA">
              <w:t xml:space="preserve">he formaldehyde is stored and dispensed in </w:t>
            </w:r>
            <w:r w:rsidR="00F414DA" w:rsidRPr="002F128C">
              <w:rPr>
                <w:b/>
                <w:color w:val="0000FF"/>
              </w:rPr>
              <w:t>Building, Room</w:t>
            </w:r>
            <w:r w:rsidR="00F414DA">
              <w:t>.</w:t>
            </w:r>
          </w:p>
          <w:p w:rsidR="00D269F6" w:rsidRPr="00D269F6" w:rsidRDefault="00D269F6" w:rsidP="00F414DA">
            <w:pPr>
              <w:rPr>
                <w:b/>
              </w:rPr>
            </w:pPr>
          </w:p>
          <w:p w:rsidR="00F414DA" w:rsidRDefault="00D269F6" w:rsidP="00744C9E">
            <w:pPr>
              <w:rPr>
                <w:b/>
              </w:rPr>
            </w:pPr>
            <w:r w:rsidRPr="00B91DBF">
              <w:rPr>
                <w:b/>
              </w:rPr>
              <w:t>Always work within the confines of a properly functioning, certified laboratory chemical fume hood.</w:t>
            </w:r>
          </w:p>
          <w:p w:rsidR="00D269F6" w:rsidRDefault="00D269F6" w:rsidP="00744C9E"/>
          <w:p w:rsidR="00F414DA" w:rsidRDefault="00F414DA" w:rsidP="00F414DA">
            <w:r>
              <w:t>The designated area</w:t>
            </w:r>
            <w:r w:rsidR="00B91DBF">
              <w:t>(s)</w:t>
            </w:r>
            <w:r>
              <w:t xml:space="preserve"> should be shown on the floor plan in the laboratory’s Chemical Hygiene Plan. </w:t>
            </w:r>
          </w:p>
          <w:p w:rsidR="00F414DA" w:rsidRPr="00995D0B" w:rsidRDefault="00F414DA" w:rsidP="00744C9E"/>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D269F6" w:rsidRDefault="00E460C6" w:rsidP="0063729C">
            <w:r w:rsidRPr="00045083">
              <w:rPr>
                <w:b/>
                <w:u w:val="single"/>
              </w:rPr>
              <w:t>Upon Accidental Exposure</w:t>
            </w:r>
            <w:r>
              <w:t xml:space="preserve">:  </w:t>
            </w:r>
          </w:p>
          <w:p w:rsidR="00D269F6" w:rsidRDefault="00D269F6" w:rsidP="0063729C">
            <w:r>
              <w:t xml:space="preserve">In case of </w:t>
            </w:r>
            <w:r w:rsidR="002B2D78" w:rsidRPr="00AF5EE9">
              <w:rPr>
                <w:b/>
              </w:rPr>
              <w:t>e</w:t>
            </w:r>
            <w:r w:rsidR="00E460C6" w:rsidRPr="00AF5EE9">
              <w:rPr>
                <w:b/>
              </w:rPr>
              <w:t>ye</w:t>
            </w:r>
            <w:r w:rsidR="002B2D78" w:rsidRPr="00AF5EE9">
              <w:rPr>
                <w:b/>
              </w:rPr>
              <w:t xml:space="preserve"> contact</w:t>
            </w:r>
            <w:r w:rsidR="002B2D78">
              <w:t xml:space="preserve">, flush eyes with copious amounts of water at an emergency eyewash station for at least 15 minutes. </w:t>
            </w:r>
            <w:r>
              <w:t xml:space="preserve"> </w:t>
            </w:r>
            <w:r w:rsidR="00AF5EE9">
              <w:t>Seek medical attention</w:t>
            </w:r>
            <w:r>
              <w:t>.</w:t>
            </w:r>
            <w:r w:rsidR="002B2D78">
              <w:t xml:space="preserve"> </w:t>
            </w:r>
          </w:p>
          <w:p w:rsidR="00D269F6" w:rsidRDefault="00D269F6" w:rsidP="0063729C"/>
          <w:p w:rsidR="00D269F6" w:rsidRDefault="00AF5EE9" w:rsidP="0063729C">
            <w:r>
              <w:t xml:space="preserve">In case of </w:t>
            </w:r>
            <w:r w:rsidR="00E460C6" w:rsidRPr="00AF5EE9">
              <w:rPr>
                <w:b/>
              </w:rPr>
              <w:t>skin contact</w:t>
            </w:r>
            <w:r w:rsidR="00E460C6">
              <w:t>,</w:t>
            </w:r>
            <w:r w:rsidR="00B36486">
              <w:t xml:space="preserve"> </w:t>
            </w:r>
            <w:r w:rsidR="002B2D78">
              <w:t xml:space="preserve">flush skin with copious amounts of water for 15 minutes.  </w:t>
            </w:r>
            <w:r>
              <w:t xml:space="preserve">Seek medical attention.  </w:t>
            </w:r>
            <w:r w:rsidR="002B2D78">
              <w:t xml:space="preserve">For skin contact over a large portion of the body, </w:t>
            </w:r>
            <w:r w:rsidR="00B36486">
              <w:t>remove contaminated clothing and shoes then</w:t>
            </w:r>
            <w:r w:rsidR="002B2D78">
              <w:t xml:space="preserve"> wash with copious amounts of water at an emergency shower station for at least 15 minutes. </w:t>
            </w:r>
            <w:r>
              <w:t xml:space="preserve"> Seek medical attention.</w:t>
            </w:r>
            <w:r w:rsidR="002B2D78">
              <w:t xml:space="preserve"> </w:t>
            </w:r>
          </w:p>
          <w:p w:rsidR="00D269F6" w:rsidRDefault="00D269F6" w:rsidP="0063729C"/>
          <w:p w:rsidR="00D269F6" w:rsidRDefault="00AF5EE9" w:rsidP="0063729C">
            <w:r>
              <w:t xml:space="preserve">In case of </w:t>
            </w:r>
            <w:r w:rsidR="00E460C6" w:rsidRPr="00AF5EE9">
              <w:rPr>
                <w:b/>
              </w:rPr>
              <w:t>inhalation</w:t>
            </w:r>
            <w:r w:rsidR="002B2D78">
              <w:t xml:space="preserve">, move person to fresh air and </w:t>
            </w:r>
            <w:r>
              <w:t>seek immediate medical attention</w:t>
            </w:r>
            <w:r w:rsidR="002B2D78">
              <w:t xml:space="preserve">.  </w:t>
            </w:r>
          </w:p>
          <w:p w:rsidR="00AF5EE9" w:rsidRDefault="00AF5EE9" w:rsidP="0063729C"/>
          <w:p w:rsidR="00E460C6" w:rsidRDefault="00AF5EE9" w:rsidP="0063729C">
            <w:r>
              <w:t xml:space="preserve">In case of </w:t>
            </w:r>
            <w:r w:rsidR="00E460C6" w:rsidRPr="00AF5EE9">
              <w:rPr>
                <w:b/>
              </w:rPr>
              <w:t>ingestion</w:t>
            </w:r>
            <w:r w:rsidR="00E460C6">
              <w:t>, immediately seek medical attent</w:t>
            </w:r>
            <w:r w:rsidR="006D4133">
              <w:t xml:space="preserve">ion and follow instructions on </w:t>
            </w:r>
            <w:r w:rsidR="00E460C6">
              <w:t xml:space="preserve">SDS. </w:t>
            </w:r>
          </w:p>
          <w:p w:rsidR="00B36486" w:rsidRDefault="00B36486" w:rsidP="00E460C6"/>
          <w:p w:rsidR="007D4258" w:rsidRDefault="00E460C6" w:rsidP="00E460C6">
            <w:r w:rsidRPr="00045083">
              <w:rPr>
                <w:b/>
                <w:u w:val="single"/>
              </w:rPr>
              <w:t>Upon Accidental Release</w:t>
            </w:r>
            <w:r>
              <w:t xml:space="preserve">: </w:t>
            </w:r>
          </w:p>
          <w:p w:rsidR="007D4258" w:rsidRDefault="00725DCF" w:rsidP="007D4258">
            <w:r>
              <w:rPr>
                <w:b/>
              </w:rPr>
              <w:t>Large Spill</w:t>
            </w:r>
            <w:r w:rsidR="00A55F20">
              <w:t xml:space="preserve">: </w:t>
            </w:r>
            <w:r w:rsidR="00E460C6">
              <w:t xml:space="preserve">If a large amount of </w:t>
            </w:r>
            <w:r w:rsidR="00EB5971">
              <w:t>Forma</w:t>
            </w:r>
            <w:r w:rsidR="00167E06">
              <w:t>ldehyde</w:t>
            </w:r>
            <w:r w:rsidR="00E460C6">
              <w:t xml:space="preserve"> is </w:t>
            </w:r>
            <w:r w:rsidR="006637E0">
              <w:t>spilled</w:t>
            </w:r>
            <w:r w:rsidR="006519AF">
              <w:t>, immediately evacuate,</w:t>
            </w:r>
            <w:r w:rsidR="00E25CBD">
              <w:t xml:space="preserve"> </w:t>
            </w:r>
            <w:r w:rsidR="00E460C6">
              <w:t xml:space="preserve">secure area and call 911 to contact EH&amp;S.  </w:t>
            </w:r>
          </w:p>
          <w:p w:rsidR="007D4258" w:rsidRDefault="007D4258" w:rsidP="007D4258"/>
          <w:p w:rsidR="002E39FD" w:rsidRDefault="00725DCF" w:rsidP="006444C8">
            <w:pPr>
              <w:autoSpaceDE w:val="0"/>
              <w:autoSpaceDN w:val="0"/>
              <w:adjustRightInd w:val="0"/>
            </w:pPr>
            <w:r>
              <w:rPr>
                <w:rFonts w:cs="Arial"/>
                <w:b/>
              </w:rPr>
              <w:t>Small Spill</w:t>
            </w:r>
            <w:r w:rsidR="00A55F20">
              <w:rPr>
                <w:rFonts w:cs="Arial"/>
              </w:rPr>
              <w:t xml:space="preserve">: </w:t>
            </w:r>
            <w:r w:rsidR="00E460C6" w:rsidRPr="0063729C">
              <w:rPr>
                <w:rFonts w:cs="Arial"/>
              </w:rPr>
              <w:t xml:space="preserve">If a small amount </w:t>
            </w:r>
            <w:r w:rsidR="006A44CC">
              <w:rPr>
                <w:rFonts w:cs="Arial"/>
              </w:rPr>
              <w:t xml:space="preserve">of formaldehyde </w:t>
            </w:r>
            <w:r w:rsidR="00E460C6" w:rsidRPr="0063729C">
              <w:rPr>
                <w:rFonts w:cs="Arial"/>
              </w:rPr>
              <w:t xml:space="preserve">is </w:t>
            </w:r>
            <w:r w:rsidR="006637E0">
              <w:rPr>
                <w:rFonts w:cs="Arial"/>
              </w:rPr>
              <w:t>spilled</w:t>
            </w:r>
            <w:r w:rsidR="007D4258" w:rsidRPr="0063729C">
              <w:rPr>
                <w:rFonts w:cs="Arial"/>
              </w:rPr>
              <w:t xml:space="preserve"> (it </w:t>
            </w:r>
            <w:r w:rsidR="006A44CC">
              <w:rPr>
                <w:rFonts w:cs="Arial"/>
              </w:rPr>
              <w:t>can be cleaned up in 10 minutes</w:t>
            </w:r>
            <w:r w:rsidR="007D4258" w:rsidRPr="0063729C">
              <w:rPr>
                <w:rFonts w:cs="Arial"/>
              </w:rPr>
              <w:t>)</w:t>
            </w:r>
            <w:r w:rsidR="006A44CC">
              <w:rPr>
                <w:rFonts w:cs="Arial"/>
              </w:rPr>
              <w:t xml:space="preserve"> and personnel have been trained to clean it up</w:t>
            </w:r>
            <w:r w:rsidR="00E460C6" w:rsidRPr="0063729C">
              <w:rPr>
                <w:rFonts w:cs="Arial"/>
              </w:rPr>
              <w:t>,</w:t>
            </w:r>
            <w:r w:rsidR="006A44CC">
              <w:rPr>
                <w:rFonts w:cs="Arial"/>
              </w:rPr>
              <w:t xml:space="preserve"> you may do so.  Sec</w:t>
            </w:r>
            <w:r w:rsidR="00E25CBD" w:rsidRPr="0063729C">
              <w:rPr>
                <w:rFonts w:cs="Arial"/>
              </w:rPr>
              <w:t xml:space="preserve">ure and </w:t>
            </w:r>
            <w:r w:rsidR="007D4258" w:rsidRPr="0063729C">
              <w:rPr>
                <w:rFonts w:cs="Arial"/>
              </w:rPr>
              <w:t xml:space="preserve">ventilate </w:t>
            </w:r>
            <w:r w:rsidR="00E25CBD" w:rsidRPr="0063729C">
              <w:rPr>
                <w:rFonts w:cs="Arial"/>
              </w:rPr>
              <w:t xml:space="preserve">the </w:t>
            </w:r>
            <w:r w:rsidR="007D4258" w:rsidRPr="0063729C">
              <w:rPr>
                <w:rFonts w:cs="Arial"/>
              </w:rPr>
              <w:t xml:space="preserve">area of leak or </w:t>
            </w:r>
            <w:r w:rsidR="0063729C" w:rsidRPr="0063729C">
              <w:rPr>
                <w:rFonts w:cs="Arial"/>
              </w:rPr>
              <w:t>spill. Trained workers must</w:t>
            </w:r>
            <w:r w:rsidR="007D4258" w:rsidRPr="0063729C">
              <w:rPr>
                <w:rFonts w:cs="Arial"/>
              </w:rPr>
              <w:t xml:space="preserve"> </w:t>
            </w:r>
            <w:r w:rsidR="00EF542B">
              <w:rPr>
                <w:rFonts w:cs="Arial"/>
              </w:rPr>
              <w:t>w</w:t>
            </w:r>
            <w:r w:rsidR="0063729C" w:rsidRPr="0063729C">
              <w:rPr>
                <w:rFonts w:cs="Arial"/>
              </w:rPr>
              <w:t xml:space="preserve">ear appropriate personal protective equipment and clothing including </w:t>
            </w:r>
            <w:r w:rsidR="002E39FD">
              <w:rPr>
                <w:rFonts w:cs="Arial"/>
              </w:rPr>
              <w:t xml:space="preserve">fully buttoned </w:t>
            </w:r>
            <w:r w:rsidR="0063729C" w:rsidRPr="0063729C">
              <w:rPr>
                <w:rFonts w:cs="Arial"/>
              </w:rPr>
              <w:t xml:space="preserve">lab coat, safety goggles, </w:t>
            </w:r>
            <w:r w:rsidR="002E39FD">
              <w:rPr>
                <w:rFonts w:cs="Arial"/>
              </w:rPr>
              <w:t xml:space="preserve">nitrile, </w:t>
            </w:r>
            <w:r w:rsidR="00E60AA6">
              <w:rPr>
                <w:rFonts w:cs="Arial"/>
              </w:rPr>
              <w:t>butyl,</w:t>
            </w:r>
            <w:r w:rsidR="002E39FD">
              <w:rPr>
                <w:rFonts w:cs="Arial"/>
              </w:rPr>
              <w:t xml:space="preserve"> or Viton</w:t>
            </w:r>
            <w:r w:rsidR="001A6349">
              <w:rPr>
                <w:rFonts w:cs="Arial"/>
              </w:rPr>
              <w:t xml:space="preserve"> </w:t>
            </w:r>
            <w:r w:rsidR="002E39FD">
              <w:rPr>
                <w:rFonts w:cs="Arial"/>
              </w:rPr>
              <w:t xml:space="preserve">gloves </w:t>
            </w:r>
            <w:r w:rsidR="001A6349">
              <w:rPr>
                <w:rFonts w:cs="Arial"/>
              </w:rPr>
              <w:t>and respiratory protection with correct cartridges</w:t>
            </w:r>
            <w:r w:rsidR="0063729C" w:rsidRPr="0063729C">
              <w:rPr>
                <w:rFonts w:cs="Arial"/>
              </w:rPr>
              <w:t xml:space="preserve">. </w:t>
            </w:r>
            <w:r w:rsidR="00026E92">
              <w:t>(</w:t>
            </w:r>
            <w:r w:rsidR="00026E92" w:rsidRPr="00B91DBF">
              <w:rPr>
                <w:b/>
                <w:u w:val="single"/>
              </w:rPr>
              <w:t>Note</w:t>
            </w:r>
            <w:r w:rsidR="00026E92">
              <w:t xml:space="preserve">: You </w:t>
            </w:r>
            <w:r w:rsidR="00026E92" w:rsidRPr="00026E92">
              <w:rPr>
                <w:b/>
              </w:rPr>
              <w:t>must</w:t>
            </w:r>
            <w:r w:rsidR="002B0E8A">
              <w:t xml:space="preserve"> be medically cleared, </w:t>
            </w:r>
            <w:r w:rsidR="00026E92">
              <w:t>fit tested</w:t>
            </w:r>
            <w:r w:rsidR="002B0E8A">
              <w:t>, and enrolled in WSU’s Respiratory Protection Program</w:t>
            </w:r>
            <w:r w:rsidR="002E39FD">
              <w:t xml:space="preserve"> to wear a respirator).</w:t>
            </w:r>
          </w:p>
          <w:p w:rsidR="002E39FD" w:rsidRDefault="002E39FD" w:rsidP="006444C8">
            <w:pPr>
              <w:autoSpaceDE w:val="0"/>
              <w:autoSpaceDN w:val="0"/>
              <w:adjustRightInd w:val="0"/>
            </w:pPr>
          </w:p>
          <w:p w:rsidR="00E460C6" w:rsidRDefault="006444C8" w:rsidP="006444C8">
            <w:pPr>
              <w:autoSpaceDE w:val="0"/>
              <w:autoSpaceDN w:val="0"/>
              <w:adjustRightInd w:val="0"/>
            </w:pPr>
            <w:r>
              <w:rPr>
                <w:rFonts w:cs="Arial"/>
              </w:rPr>
              <w:t xml:space="preserve">Use appropriate tools to </w:t>
            </w:r>
            <w:r w:rsidR="00713B11">
              <w:rPr>
                <w:rFonts w:cs="Arial"/>
              </w:rPr>
              <w:t>dilute with water and mop up, or absorb with an inert dry material</w:t>
            </w:r>
            <w:r w:rsidR="00713B11">
              <w:t xml:space="preserve"> and p</w:t>
            </w:r>
            <w:r w:rsidR="00E460C6">
              <w:t>lace waste in appropriate containers and dispose of as hazardous waste (see above WASTE DISPOSAL PROCEDURES</w:t>
            </w:r>
            <w:r w:rsidR="00026E92">
              <w:t>)</w:t>
            </w:r>
            <w:r w:rsidR="001A6349">
              <w:t>.</w:t>
            </w:r>
          </w:p>
          <w:p w:rsidR="006429C0" w:rsidRDefault="006429C0"/>
          <w:p w:rsidR="003A024E" w:rsidRDefault="003A024E">
            <w:r>
              <w:t xml:space="preserve">As with all accidents, report any exposure as soon as possible to your Principal Investigator or Supervisor. Additional health and safety information on </w:t>
            </w:r>
            <w:r w:rsidR="00EB5971">
              <w:t>Forma</w:t>
            </w:r>
            <w:r w:rsidR="00167E06">
              <w:t>ldehyde</w:t>
            </w:r>
            <w:r>
              <w:t xml:space="preserve"> can be obtain</w:t>
            </w:r>
            <w:r w:rsidR="00EC0782">
              <w:t xml:space="preserve">ed by referring to the </w:t>
            </w:r>
            <w:r>
              <w:t>Safety Data Sheet or by calling the EH&amp;S Office (335-3041).</w:t>
            </w:r>
          </w:p>
          <w:p w:rsidR="003A024E" w:rsidRDefault="003A024E">
            <w:r>
              <w:t xml:space="preserve"> </w:t>
            </w:r>
          </w:p>
        </w:tc>
      </w:tr>
      <w:tr w:rsidR="003A024E">
        <w:trPr>
          <w:trHeight w:val="260"/>
        </w:trPr>
        <w:tc>
          <w:tcPr>
            <w:tcW w:w="2520" w:type="dxa"/>
          </w:tcPr>
          <w:p w:rsidR="003A024E" w:rsidRDefault="003A024E">
            <w:pPr>
              <w:numPr>
                <w:ilvl w:val="0"/>
                <w:numId w:val="3"/>
              </w:numPr>
            </w:pPr>
            <w:r>
              <w:t xml:space="preserve">SPECIAL STORAGE     </w:t>
            </w:r>
          </w:p>
          <w:p w:rsidR="003A024E" w:rsidRDefault="003A024E">
            <w:r>
              <w:t xml:space="preserve">      AND HANDLING    </w:t>
            </w:r>
          </w:p>
          <w:p w:rsidR="003A024E" w:rsidRDefault="003A024E">
            <w:r>
              <w:t xml:space="preserve">      PROCEDURES</w:t>
            </w:r>
          </w:p>
        </w:tc>
        <w:tc>
          <w:tcPr>
            <w:tcW w:w="7290" w:type="dxa"/>
          </w:tcPr>
          <w:p w:rsidR="00EF542B" w:rsidRDefault="002F64FB" w:rsidP="00E25B79">
            <w:pPr>
              <w:autoSpaceDE w:val="0"/>
              <w:autoSpaceDN w:val="0"/>
              <w:adjustRightInd w:val="0"/>
              <w:jc w:val="both"/>
              <w:rPr>
                <w:rFonts w:cs="Arial"/>
                <w:bCs/>
                <w:color w:val="000000"/>
              </w:rPr>
            </w:pPr>
            <w:r w:rsidRPr="002F64FB">
              <w:rPr>
                <w:rFonts w:cs="Arial"/>
                <w:bCs/>
                <w:color w:val="000000"/>
              </w:rPr>
              <w:t>Ke</w:t>
            </w:r>
            <w:r w:rsidR="00713B11">
              <w:rPr>
                <w:rFonts w:cs="Arial"/>
                <w:bCs/>
                <w:color w:val="000000"/>
              </w:rPr>
              <w:t xml:space="preserve">ep </w:t>
            </w:r>
            <w:r w:rsidR="000E7AF1">
              <w:rPr>
                <w:rFonts w:cs="Arial"/>
                <w:bCs/>
                <w:color w:val="000000"/>
              </w:rPr>
              <w:t xml:space="preserve">container tightly closed and </w:t>
            </w:r>
            <w:r w:rsidR="00713B11">
              <w:rPr>
                <w:rFonts w:cs="Arial"/>
                <w:bCs/>
                <w:color w:val="000000"/>
              </w:rPr>
              <w:t>stored in a cool</w:t>
            </w:r>
            <w:r w:rsidR="00EF3411">
              <w:rPr>
                <w:rFonts w:cs="Arial"/>
                <w:bCs/>
                <w:color w:val="000000"/>
              </w:rPr>
              <w:t>,</w:t>
            </w:r>
            <w:r w:rsidR="00713B11">
              <w:rPr>
                <w:rFonts w:cs="Arial"/>
                <w:bCs/>
                <w:color w:val="000000"/>
              </w:rPr>
              <w:t xml:space="preserve"> dry place away from </w:t>
            </w:r>
            <w:r w:rsidR="00EF3411">
              <w:rPr>
                <w:rFonts w:cs="Arial"/>
                <w:bCs/>
                <w:color w:val="000000"/>
              </w:rPr>
              <w:t xml:space="preserve">sunlight, </w:t>
            </w:r>
            <w:r w:rsidR="00713B11">
              <w:rPr>
                <w:rFonts w:cs="Arial"/>
                <w:bCs/>
                <w:color w:val="000000"/>
              </w:rPr>
              <w:t>heat</w:t>
            </w:r>
            <w:r w:rsidR="00EF3411">
              <w:rPr>
                <w:rFonts w:cs="Arial"/>
                <w:bCs/>
                <w:color w:val="000000"/>
              </w:rPr>
              <w:t>, sparks, flame</w:t>
            </w:r>
            <w:r w:rsidR="00713B11">
              <w:rPr>
                <w:rFonts w:cs="Arial"/>
                <w:bCs/>
                <w:color w:val="000000"/>
              </w:rPr>
              <w:t xml:space="preserve"> and </w:t>
            </w:r>
            <w:r w:rsidR="00EF3411">
              <w:rPr>
                <w:rFonts w:cs="Arial"/>
                <w:bCs/>
                <w:color w:val="000000"/>
              </w:rPr>
              <w:t xml:space="preserve">other </w:t>
            </w:r>
            <w:r w:rsidR="00713B11">
              <w:rPr>
                <w:rFonts w:cs="Arial"/>
                <w:bCs/>
                <w:color w:val="000000"/>
              </w:rPr>
              <w:t>ignition sources.</w:t>
            </w:r>
            <w:r w:rsidR="000E7AF1">
              <w:rPr>
                <w:rFonts w:cs="Arial"/>
                <w:bCs/>
                <w:color w:val="000000"/>
              </w:rPr>
              <w:t xml:space="preserve">  </w:t>
            </w:r>
            <w:r w:rsidR="006637E0">
              <w:t>Store segregated from incompatible chemicals (below)</w:t>
            </w:r>
            <w:r w:rsidR="006637E0">
              <w:t xml:space="preserve">. </w:t>
            </w:r>
            <w:r w:rsidR="000E7AF1">
              <w:rPr>
                <w:rFonts w:cs="Arial"/>
                <w:bCs/>
                <w:color w:val="000000"/>
              </w:rPr>
              <w:t>Label primary container with a Carcinogen label if not already identified as such.  Label secondary contai</w:t>
            </w:r>
            <w:r w:rsidR="00EF3411">
              <w:rPr>
                <w:rFonts w:cs="Arial"/>
                <w:bCs/>
                <w:color w:val="000000"/>
              </w:rPr>
              <w:t>ners with a Carcinogen label in addition to the contents and hazard description</w:t>
            </w:r>
            <w:r w:rsidR="000E7AF1">
              <w:rPr>
                <w:rFonts w:cs="Arial"/>
                <w:bCs/>
                <w:color w:val="000000"/>
              </w:rPr>
              <w:t>.</w:t>
            </w:r>
          </w:p>
          <w:p w:rsidR="006519AF" w:rsidRDefault="006519AF" w:rsidP="00E25B79">
            <w:pPr>
              <w:autoSpaceDE w:val="0"/>
              <w:autoSpaceDN w:val="0"/>
              <w:adjustRightInd w:val="0"/>
              <w:jc w:val="both"/>
              <w:rPr>
                <w:rFonts w:cs="Arial"/>
                <w:bCs/>
                <w:color w:val="000000"/>
              </w:rPr>
            </w:pPr>
          </w:p>
          <w:p w:rsidR="006519AF" w:rsidRPr="002F64FB" w:rsidRDefault="006519AF" w:rsidP="00E25B79">
            <w:pPr>
              <w:autoSpaceDE w:val="0"/>
              <w:autoSpaceDN w:val="0"/>
              <w:adjustRightInd w:val="0"/>
              <w:jc w:val="both"/>
              <w:rPr>
                <w:rFonts w:cs="Arial"/>
                <w:bCs/>
                <w:color w:val="000000"/>
              </w:rPr>
            </w:pPr>
            <w:r>
              <w:rPr>
                <w:rFonts w:cs="Arial"/>
                <w:bCs/>
                <w:color w:val="000000"/>
              </w:rPr>
              <w:t>Formaldehyde is incompatible with A</w:t>
            </w:r>
            <w:r>
              <w:t xml:space="preserve">niline, Phenol, Isocyanates, Acid anhydrides, Acids, Strong bases, Strong oxidizing agents, Amines, </w:t>
            </w:r>
            <w:r w:rsidR="00AF5EE9">
              <w:t xml:space="preserve">and </w:t>
            </w:r>
            <w:r>
              <w:t>Peroxides</w:t>
            </w:r>
            <w:r w:rsidR="00AF5EE9">
              <w:t>.</w:t>
            </w:r>
          </w:p>
          <w:p w:rsidR="00CA7D24" w:rsidRPr="00CA7D24" w:rsidRDefault="00CA7D24" w:rsidP="00E25B79"/>
          <w:p w:rsidR="003A024E" w:rsidRDefault="003A024E">
            <w:r>
              <w:lastRenderedPageBreak/>
              <w:t>Training should include th</w:t>
            </w:r>
            <w:r w:rsidR="00A00027">
              <w:t xml:space="preserve">e following: Review of </w:t>
            </w:r>
            <w:r w:rsidR="00AF5EE9">
              <w:t xml:space="preserve">this SOP, </w:t>
            </w:r>
            <w:r w:rsidR="00A00027">
              <w:t xml:space="preserve">current </w:t>
            </w:r>
            <w:r>
              <w:t xml:space="preserve">SDS, </w:t>
            </w:r>
            <w:r w:rsidR="000E7AF1">
              <w:t>DOSH</w:t>
            </w:r>
            <w:r>
              <w:t xml:space="preserve"> Lab Standard, </w:t>
            </w:r>
            <w:r w:rsidR="003625AE">
              <w:t xml:space="preserve">DOSH Formaldehyde Standard, </w:t>
            </w:r>
            <w:r>
              <w:t>WSU Chemical Hygiene P</w:t>
            </w:r>
            <w:r w:rsidR="003625AE">
              <w:t>lan, and s</w:t>
            </w:r>
            <w:r>
              <w:t>pecial training provided by the department/supervisor</w:t>
            </w:r>
            <w:r w:rsidR="000E7AF1">
              <w:t>.</w:t>
            </w:r>
            <w:r>
              <w:t xml:space="preserve"> </w:t>
            </w:r>
          </w:p>
          <w:p w:rsidR="003A024E" w:rsidRDefault="003A024E"/>
        </w:tc>
      </w:tr>
    </w:tbl>
    <w:p w:rsidR="00363D97" w:rsidRDefault="00363D97">
      <w:pPr>
        <w:jc w:val="center"/>
      </w:pPr>
    </w:p>
    <w:p w:rsidR="00046DB4" w:rsidRDefault="00046DB4"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046DB4">
      <w:pPr>
        <w:spacing w:after="200" w:line="276" w:lineRule="auto"/>
        <w:jc w:val="center"/>
        <w:rPr>
          <w:rFonts w:ascii="Times New Roman" w:eastAsia="Calibri" w:hAnsi="Times New Roman"/>
          <w:b/>
          <w:sz w:val="28"/>
          <w:szCs w:val="28"/>
        </w:rPr>
      </w:pPr>
    </w:p>
    <w:p w:rsidR="005158E2" w:rsidRDefault="005158E2" w:rsidP="006637E0">
      <w:pPr>
        <w:spacing w:after="200" w:line="276" w:lineRule="auto"/>
        <w:rPr>
          <w:rFonts w:ascii="Times New Roman" w:eastAsia="Calibri" w:hAnsi="Times New Roman"/>
          <w:b/>
          <w:sz w:val="28"/>
          <w:szCs w:val="28"/>
        </w:rPr>
      </w:pPr>
      <w:bookmarkStart w:id="0" w:name="_GoBack"/>
      <w:bookmarkEnd w:id="0"/>
    </w:p>
    <w:p w:rsidR="005158E2" w:rsidRPr="005158E2" w:rsidRDefault="005158E2" w:rsidP="005158E2">
      <w:pPr>
        <w:spacing w:after="200" w:line="276" w:lineRule="auto"/>
        <w:jc w:val="center"/>
        <w:rPr>
          <w:rFonts w:ascii="Times New Roman" w:eastAsia="Calibri" w:hAnsi="Times New Roman"/>
          <w:b/>
          <w:sz w:val="28"/>
          <w:szCs w:val="28"/>
        </w:rPr>
      </w:pPr>
      <w:r w:rsidRPr="005158E2">
        <w:rPr>
          <w:rFonts w:ascii="Times New Roman" w:eastAsia="Calibri" w:hAnsi="Times New Roman"/>
          <w:b/>
          <w:sz w:val="28"/>
          <w:szCs w:val="28"/>
        </w:rPr>
        <w:t>Certification of Hazard Assessment</w:t>
      </w:r>
    </w:p>
    <w:p w:rsidR="005158E2" w:rsidRPr="005158E2" w:rsidRDefault="005158E2" w:rsidP="005158E2">
      <w:pPr>
        <w:spacing w:after="200" w:line="276" w:lineRule="auto"/>
        <w:rPr>
          <w:rFonts w:ascii="Times New Roman" w:eastAsia="Calibri" w:hAnsi="Times New Roman"/>
          <w:sz w:val="22"/>
          <w:szCs w:val="22"/>
        </w:rPr>
      </w:pPr>
    </w:p>
    <w:p w:rsidR="005158E2" w:rsidRPr="005158E2" w:rsidRDefault="005158E2" w:rsidP="005158E2">
      <w:pPr>
        <w:spacing w:after="200" w:line="276" w:lineRule="auto"/>
        <w:rPr>
          <w:rFonts w:ascii="Times New Roman" w:eastAsia="Calibri" w:hAnsi="Times New Roman"/>
          <w:b/>
          <w:i/>
          <w:sz w:val="22"/>
          <w:szCs w:val="22"/>
        </w:rPr>
      </w:pPr>
      <w:r w:rsidRPr="005158E2">
        <w:rPr>
          <w:rFonts w:ascii="Times New Roman" w:eastAsia="Calibri" w:hAnsi="Times New Roman"/>
          <w:sz w:val="22"/>
          <w:szCs w:val="22"/>
        </w:rPr>
        <w:t xml:space="preserve">Is this document a certification of Hazard Assessment for the processes identified within?                            </w:t>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b/>
          <w:i/>
          <w:sz w:val="22"/>
          <w:szCs w:val="22"/>
        </w:rPr>
        <w:t>Yes</w:t>
      </w:r>
      <w:r w:rsidRPr="005158E2">
        <w:rPr>
          <w:rFonts w:ascii="Times New Roman" w:eastAsia="Calibri" w:hAnsi="Times New Roman"/>
          <w:b/>
          <w:i/>
          <w:sz w:val="22"/>
          <w:szCs w:val="22"/>
        </w:rPr>
        <w:tab/>
      </w:r>
      <w:r w:rsidRPr="005158E2">
        <w:rPr>
          <w:rFonts w:ascii="Times New Roman" w:eastAsia="Calibri" w:hAnsi="Times New Roman"/>
          <w:b/>
          <w:i/>
          <w:sz w:val="22"/>
          <w:szCs w:val="22"/>
        </w:rPr>
        <w:tab/>
      </w:r>
      <w:r w:rsidRPr="005158E2">
        <w:rPr>
          <w:rFonts w:ascii="Times New Roman" w:eastAsia="Calibri" w:hAnsi="Times New Roman"/>
          <w:b/>
          <w:i/>
          <w:sz w:val="22"/>
          <w:szCs w:val="22"/>
        </w:rPr>
        <w:tab/>
      </w:r>
      <w:r w:rsidRPr="005158E2">
        <w:rPr>
          <w:rFonts w:ascii="Times New Roman" w:eastAsia="Calibri" w:hAnsi="Times New Roman"/>
          <w:b/>
          <w:i/>
          <w:sz w:val="22"/>
          <w:szCs w:val="22"/>
        </w:rPr>
        <w:tab/>
      </w:r>
      <w:r w:rsidRPr="005158E2">
        <w:rPr>
          <w:rFonts w:ascii="Times New Roman" w:eastAsia="Calibri" w:hAnsi="Times New Roman"/>
          <w:b/>
          <w:i/>
          <w:sz w:val="22"/>
          <w:szCs w:val="22"/>
        </w:rPr>
        <w:tab/>
        <w:t>No</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If yes, provide the name of the person certifying the Hazard Assessment and the date it was performed:</w:t>
      </w:r>
    </w:p>
    <w:p w:rsidR="005158E2" w:rsidRPr="005158E2" w:rsidRDefault="005158E2" w:rsidP="005158E2">
      <w:pPr>
        <w:spacing w:after="200" w:line="276" w:lineRule="auto"/>
        <w:rPr>
          <w:rFonts w:ascii="Times New Roman" w:eastAsia="Calibri" w:hAnsi="Times New Roman"/>
          <w:sz w:val="22"/>
          <w:szCs w:val="22"/>
        </w:rPr>
      </w:pPr>
    </w:p>
    <w:p w:rsidR="005158E2" w:rsidRPr="005158E2" w:rsidRDefault="005158E2" w:rsidP="005158E2">
      <w:pPr>
        <w:spacing w:after="200"/>
        <w:rPr>
          <w:rFonts w:ascii="Times New Roman" w:eastAsia="Calibri" w:hAnsi="Times New Roman"/>
          <w:sz w:val="22"/>
          <w:szCs w:val="22"/>
        </w:rPr>
      </w:pPr>
      <w:r w:rsidRPr="005158E2">
        <w:rPr>
          <w:rFonts w:ascii="Times New Roman" w:eastAsia="Calibri" w:hAnsi="Times New Roman"/>
          <w:sz w:val="22"/>
          <w:szCs w:val="22"/>
        </w:rPr>
        <w:t>____________________________________________________________________________________</w:t>
      </w:r>
    </w:p>
    <w:p w:rsidR="005158E2" w:rsidRPr="005158E2" w:rsidRDefault="005158E2" w:rsidP="005158E2">
      <w:pPr>
        <w:spacing w:after="200"/>
        <w:rPr>
          <w:rFonts w:ascii="Times New Roman" w:eastAsia="Calibri" w:hAnsi="Times New Roman"/>
          <w:sz w:val="22"/>
          <w:szCs w:val="22"/>
        </w:rPr>
      </w:pPr>
      <w:r w:rsidRPr="005158E2">
        <w:rPr>
          <w:rFonts w:ascii="Times New Roman" w:eastAsia="Calibri" w:hAnsi="Times New Roman"/>
          <w:sz w:val="22"/>
          <w:szCs w:val="22"/>
        </w:rPr>
        <w:t>Name</w:t>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t>Date</w:t>
      </w:r>
    </w:p>
    <w:p w:rsidR="005158E2" w:rsidRPr="005158E2" w:rsidRDefault="005158E2" w:rsidP="005158E2">
      <w:pPr>
        <w:spacing w:after="200" w:line="276" w:lineRule="auto"/>
        <w:rPr>
          <w:rFonts w:ascii="Times New Roman" w:eastAsia="Calibri" w:hAnsi="Times New Roman"/>
          <w:sz w:val="22"/>
          <w:szCs w:val="22"/>
        </w:rPr>
      </w:pP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The location of the Hazard Assessment is indicated in the document preceding this form.</w:t>
      </w:r>
    </w:p>
    <w:p w:rsidR="005158E2" w:rsidRPr="005158E2" w:rsidRDefault="005158E2" w:rsidP="005158E2">
      <w:pPr>
        <w:spacing w:after="200" w:line="276" w:lineRule="auto"/>
        <w:rPr>
          <w:rFonts w:ascii="Times New Roman" w:eastAsia="Calibri" w:hAnsi="Times New Roman"/>
          <w:b/>
          <w:sz w:val="28"/>
          <w:szCs w:val="28"/>
        </w:rPr>
      </w:pPr>
    </w:p>
    <w:p w:rsidR="005158E2" w:rsidRPr="005158E2" w:rsidRDefault="005158E2" w:rsidP="005158E2">
      <w:pPr>
        <w:spacing w:after="200" w:line="276" w:lineRule="auto"/>
        <w:jc w:val="center"/>
        <w:rPr>
          <w:rFonts w:ascii="Times New Roman" w:eastAsia="Calibri" w:hAnsi="Times New Roman"/>
          <w:b/>
          <w:sz w:val="28"/>
          <w:szCs w:val="28"/>
        </w:rPr>
      </w:pPr>
      <w:r w:rsidRPr="005158E2">
        <w:rPr>
          <w:rFonts w:ascii="Times New Roman" w:eastAsia="Calibri" w:hAnsi="Times New Roman"/>
          <w:b/>
          <w:sz w:val="28"/>
          <w:szCs w:val="28"/>
        </w:rPr>
        <w:t>Certificate of Employee Training</w:t>
      </w:r>
    </w:p>
    <w:p w:rsidR="005158E2" w:rsidRPr="005158E2" w:rsidRDefault="005158E2" w:rsidP="005158E2">
      <w:pPr>
        <w:spacing w:after="200" w:line="276" w:lineRule="auto"/>
        <w:rPr>
          <w:rFonts w:ascii="Times New Roman" w:eastAsia="Calibri" w:hAnsi="Times New Roman"/>
          <w:sz w:val="22"/>
          <w:szCs w:val="22"/>
        </w:rPr>
      </w:pP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Name of person providing training for employees working with this process:</w:t>
      </w:r>
    </w:p>
    <w:p w:rsidR="005158E2" w:rsidRPr="005158E2" w:rsidRDefault="005158E2" w:rsidP="005158E2">
      <w:pPr>
        <w:spacing w:after="200" w:line="276" w:lineRule="auto"/>
        <w:rPr>
          <w:rFonts w:ascii="Times New Roman" w:eastAsia="Calibri" w:hAnsi="Times New Roman"/>
          <w:sz w:val="22"/>
          <w:szCs w:val="22"/>
        </w:rPr>
      </w:pP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___________________________________________________________________________________</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b/>
          <w:sz w:val="22"/>
          <w:szCs w:val="22"/>
        </w:rPr>
        <w:t>Name</w:t>
      </w:r>
      <w:r w:rsidRPr="005158E2">
        <w:rPr>
          <w:rFonts w:ascii="Times New Roman" w:eastAsia="Calibri" w:hAnsi="Times New Roman"/>
          <w:b/>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sz w:val="22"/>
          <w:szCs w:val="22"/>
        </w:rPr>
        <w:tab/>
      </w:r>
      <w:r w:rsidRPr="005158E2">
        <w:rPr>
          <w:rFonts w:ascii="Times New Roman" w:eastAsia="Calibri" w:hAnsi="Times New Roman"/>
          <w:b/>
          <w:sz w:val="22"/>
          <w:szCs w:val="22"/>
        </w:rPr>
        <w:t>Date Trained</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________________________________________                         _______________________________</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________________________________________                         _______________________________</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________________________________________                         _______________________________</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________________________________________                         _______________________________</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________________________________________                         _______________________________</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________________________________________                         _______________________________</w:t>
      </w:r>
    </w:p>
    <w:p w:rsidR="005158E2" w:rsidRPr="005158E2" w:rsidRDefault="005158E2" w:rsidP="005158E2">
      <w:pPr>
        <w:spacing w:after="200" w:line="276" w:lineRule="auto"/>
        <w:rPr>
          <w:rFonts w:ascii="Times New Roman" w:eastAsia="Calibri" w:hAnsi="Times New Roman"/>
          <w:sz w:val="22"/>
          <w:szCs w:val="22"/>
        </w:rPr>
      </w:pPr>
      <w:r w:rsidRPr="005158E2">
        <w:rPr>
          <w:rFonts w:ascii="Times New Roman" w:eastAsia="Calibri" w:hAnsi="Times New Roman"/>
          <w:sz w:val="22"/>
          <w:szCs w:val="22"/>
        </w:rPr>
        <w:t>________________________________________                         _______________________________</w:t>
      </w:r>
    </w:p>
    <w:p w:rsidR="00046DB4" w:rsidRDefault="00046DB4" w:rsidP="00046DB4"/>
    <w:p w:rsidR="003A024E" w:rsidRDefault="003A024E"/>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16D16"/>
    <w:multiLevelType w:val="hybridMultilevel"/>
    <w:tmpl w:val="6A1296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26E92"/>
    <w:rsid w:val="000423CD"/>
    <w:rsid w:val="00045083"/>
    <w:rsid w:val="00046DB4"/>
    <w:rsid w:val="00067677"/>
    <w:rsid w:val="000A2424"/>
    <w:rsid w:val="000C3FFC"/>
    <w:rsid w:val="000E7AF1"/>
    <w:rsid w:val="000F42C4"/>
    <w:rsid w:val="001259AA"/>
    <w:rsid w:val="00125CCD"/>
    <w:rsid w:val="00167E06"/>
    <w:rsid w:val="0019756B"/>
    <w:rsid w:val="001A6349"/>
    <w:rsid w:val="00272C03"/>
    <w:rsid w:val="002B0E8A"/>
    <w:rsid w:val="002B2D78"/>
    <w:rsid w:val="002E39FD"/>
    <w:rsid w:val="002F3F43"/>
    <w:rsid w:val="002F64FB"/>
    <w:rsid w:val="00336C0A"/>
    <w:rsid w:val="003625AE"/>
    <w:rsid w:val="00363D97"/>
    <w:rsid w:val="003745CC"/>
    <w:rsid w:val="003A024E"/>
    <w:rsid w:val="003F7D57"/>
    <w:rsid w:val="00427CC3"/>
    <w:rsid w:val="004462DA"/>
    <w:rsid w:val="00483A6E"/>
    <w:rsid w:val="005158E2"/>
    <w:rsid w:val="00516F8E"/>
    <w:rsid w:val="005913F1"/>
    <w:rsid w:val="005F3922"/>
    <w:rsid w:val="00625454"/>
    <w:rsid w:val="00636DFA"/>
    <w:rsid w:val="0063729C"/>
    <w:rsid w:val="00637862"/>
    <w:rsid w:val="006429C0"/>
    <w:rsid w:val="006444C8"/>
    <w:rsid w:val="00645AC3"/>
    <w:rsid w:val="006519AF"/>
    <w:rsid w:val="006637E0"/>
    <w:rsid w:val="0068572C"/>
    <w:rsid w:val="0068679B"/>
    <w:rsid w:val="006A44CC"/>
    <w:rsid w:val="006B4945"/>
    <w:rsid w:val="006D4133"/>
    <w:rsid w:val="00713B11"/>
    <w:rsid w:val="00715C03"/>
    <w:rsid w:val="00725DCF"/>
    <w:rsid w:val="00744C9E"/>
    <w:rsid w:val="0078544D"/>
    <w:rsid w:val="00786C1C"/>
    <w:rsid w:val="007A2490"/>
    <w:rsid w:val="007B3824"/>
    <w:rsid w:val="007C794A"/>
    <w:rsid w:val="007D4258"/>
    <w:rsid w:val="007F220E"/>
    <w:rsid w:val="00837D4F"/>
    <w:rsid w:val="0089655F"/>
    <w:rsid w:val="008E6736"/>
    <w:rsid w:val="008F7789"/>
    <w:rsid w:val="00932891"/>
    <w:rsid w:val="00987F6B"/>
    <w:rsid w:val="00995D0B"/>
    <w:rsid w:val="009A274F"/>
    <w:rsid w:val="009C0D30"/>
    <w:rsid w:val="009C7782"/>
    <w:rsid w:val="009D2988"/>
    <w:rsid w:val="00A00027"/>
    <w:rsid w:val="00A1629D"/>
    <w:rsid w:val="00A55F20"/>
    <w:rsid w:val="00A83E32"/>
    <w:rsid w:val="00AD0E36"/>
    <w:rsid w:val="00AE2B81"/>
    <w:rsid w:val="00AF5EE9"/>
    <w:rsid w:val="00B36486"/>
    <w:rsid w:val="00B44DCB"/>
    <w:rsid w:val="00B547BC"/>
    <w:rsid w:val="00B642C2"/>
    <w:rsid w:val="00B877EB"/>
    <w:rsid w:val="00B91DBF"/>
    <w:rsid w:val="00BF0BEF"/>
    <w:rsid w:val="00C060E9"/>
    <w:rsid w:val="00C65162"/>
    <w:rsid w:val="00CA7D24"/>
    <w:rsid w:val="00D01AF7"/>
    <w:rsid w:val="00D251E7"/>
    <w:rsid w:val="00D269F6"/>
    <w:rsid w:val="00D9501F"/>
    <w:rsid w:val="00DE628A"/>
    <w:rsid w:val="00DE789D"/>
    <w:rsid w:val="00E01BE2"/>
    <w:rsid w:val="00E25295"/>
    <w:rsid w:val="00E25B79"/>
    <w:rsid w:val="00E25CBD"/>
    <w:rsid w:val="00E460C6"/>
    <w:rsid w:val="00E60AA6"/>
    <w:rsid w:val="00EA41BF"/>
    <w:rsid w:val="00EB5971"/>
    <w:rsid w:val="00EC0782"/>
    <w:rsid w:val="00EE0448"/>
    <w:rsid w:val="00EF3411"/>
    <w:rsid w:val="00EF542B"/>
    <w:rsid w:val="00EF6ADD"/>
    <w:rsid w:val="00F03900"/>
    <w:rsid w:val="00F414DA"/>
    <w:rsid w:val="00F46415"/>
    <w:rsid w:val="00FB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168900F8-4DFF-4381-A2FC-E8260BF5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TMLPreformatted">
    <w:name w:val="HTML Preformatted"/>
    <w:basedOn w:val="Normal"/>
    <w:rsid w:val="000C3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71119">
      <w:bodyDiv w:val="1"/>
      <w:marLeft w:val="0"/>
      <w:marRight w:val="0"/>
      <w:marTop w:val="0"/>
      <w:marBottom w:val="0"/>
      <w:divBdr>
        <w:top w:val="none" w:sz="0" w:space="0" w:color="auto"/>
        <w:left w:val="none" w:sz="0" w:space="0" w:color="auto"/>
        <w:bottom w:val="none" w:sz="0" w:space="0" w:color="auto"/>
        <w:right w:val="none" w:sz="0" w:space="0" w:color="auto"/>
      </w:divBdr>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689064762">
      <w:bodyDiv w:val="1"/>
      <w:marLeft w:val="0"/>
      <w:marRight w:val="0"/>
      <w:marTop w:val="0"/>
      <w:marBottom w:val="0"/>
      <w:divBdr>
        <w:top w:val="none" w:sz="0" w:space="0" w:color="auto"/>
        <w:left w:val="none" w:sz="0" w:space="0" w:color="auto"/>
        <w:bottom w:val="none" w:sz="0" w:space="0" w:color="auto"/>
        <w:right w:val="none" w:sz="0" w:space="0" w:color="auto"/>
      </w:divBdr>
    </w:div>
    <w:div w:id="1068654219">
      <w:bodyDiv w:val="1"/>
      <w:marLeft w:val="0"/>
      <w:marRight w:val="0"/>
      <w:marTop w:val="0"/>
      <w:marBottom w:val="0"/>
      <w:divBdr>
        <w:top w:val="none" w:sz="0" w:space="0" w:color="auto"/>
        <w:left w:val="none" w:sz="0" w:space="0" w:color="auto"/>
        <w:bottom w:val="none" w:sz="0" w:space="0" w:color="auto"/>
        <w:right w:val="none" w:sz="0" w:space="0" w:color="auto"/>
      </w:divBdr>
    </w:div>
    <w:div w:id="1120955285">
      <w:bodyDiv w:val="1"/>
      <w:marLeft w:val="0"/>
      <w:marRight w:val="0"/>
      <w:marTop w:val="0"/>
      <w:marBottom w:val="0"/>
      <w:divBdr>
        <w:top w:val="none" w:sz="0" w:space="0" w:color="auto"/>
        <w:left w:val="none" w:sz="0" w:space="0" w:color="auto"/>
        <w:bottom w:val="none" w:sz="0" w:space="0" w:color="auto"/>
        <w:right w:val="none" w:sz="0" w:space="0" w:color="auto"/>
      </w:divBdr>
      <w:divsChild>
        <w:div w:id="406340914">
          <w:marLeft w:val="0"/>
          <w:marRight w:val="0"/>
          <w:marTop w:val="0"/>
          <w:marBottom w:val="0"/>
          <w:divBdr>
            <w:top w:val="none" w:sz="0" w:space="0" w:color="auto"/>
            <w:left w:val="none" w:sz="0" w:space="0" w:color="auto"/>
            <w:bottom w:val="none" w:sz="0" w:space="0" w:color="auto"/>
            <w:right w:val="none" w:sz="0" w:space="0" w:color="auto"/>
          </w:divBdr>
        </w:div>
        <w:div w:id="953563662">
          <w:marLeft w:val="0"/>
          <w:marRight w:val="0"/>
          <w:marTop w:val="0"/>
          <w:marBottom w:val="0"/>
          <w:divBdr>
            <w:top w:val="none" w:sz="0" w:space="0" w:color="auto"/>
            <w:left w:val="none" w:sz="0" w:space="0" w:color="auto"/>
            <w:bottom w:val="none" w:sz="0" w:space="0" w:color="auto"/>
            <w:right w:val="none" w:sz="0" w:space="0" w:color="auto"/>
          </w:divBdr>
        </w:div>
        <w:div w:id="1380088022">
          <w:marLeft w:val="0"/>
          <w:marRight w:val="0"/>
          <w:marTop w:val="0"/>
          <w:marBottom w:val="0"/>
          <w:divBdr>
            <w:top w:val="none" w:sz="0" w:space="0" w:color="auto"/>
            <w:left w:val="none" w:sz="0" w:space="0" w:color="auto"/>
            <w:bottom w:val="none" w:sz="0" w:space="0" w:color="auto"/>
            <w:right w:val="none" w:sz="0" w:space="0" w:color="auto"/>
          </w:divBdr>
        </w:div>
        <w:div w:id="1524975246">
          <w:marLeft w:val="0"/>
          <w:marRight w:val="0"/>
          <w:marTop w:val="0"/>
          <w:marBottom w:val="0"/>
          <w:divBdr>
            <w:top w:val="none" w:sz="0" w:space="0" w:color="auto"/>
            <w:left w:val="none" w:sz="0" w:space="0" w:color="auto"/>
            <w:bottom w:val="none" w:sz="0" w:space="0" w:color="auto"/>
            <w:right w:val="none" w:sz="0" w:space="0" w:color="auto"/>
          </w:divBdr>
        </w:div>
        <w:div w:id="1548689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2015-11-30T18:11:00Z</dcterms:created>
  <dcterms:modified xsi:type="dcterms:W3CDTF">2015-11-30T18:11:00Z</dcterms:modified>
</cp:coreProperties>
</file>