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CD4D9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Personal protective equipment (PPE) </w:t>
      </w:r>
    </w:p>
    <w:p w14:paraId="6EBE4C57" w14:textId="77777777" w:rsidR="00932DE9" w:rsidRDefault="003C2D26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>helps</w:t>
      </w:r>
      <w:r w:rsidR="00BD199A" w:rsidRPr="00932DE9">
        <w:rPr>
          <w:rStyle w:val="A2"/>
          <w:rFonts w:cs="Times New Roman"/>
          <w:sz w:val="28"/>
        </w:rPr>
        <w:t xml:space="preserve"> to minimize exposure to hazards </w:t>
      </w:r>
    </w:p>
    <w:p w14:paraId="158398B3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that cause serious workplace injuries and </w:t>
      </w:r>
    </w:p>
    <w:p w14:paraId="7485BE80" w14:textId="77777777" w:rsidR="003C2D26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illnesses. </w:t>
      </w:r>
    </w:p>
    <w:p w14:paraId="49EA2C89" w14:textId="77777777" w:rsidR="00932DE9" w:rsidRPr="00932DE9" w:rsidRDefault="00932DE9" w:rsidP="00932DE9">
      <w:pPr>
        <w:pStyle w:val="Default"/>
        <w:rPr>
          <w:rStyle w:val="A2"/>
          <w:rFonts w:cs="Times New Roman"/>
          <w:sz w:val="16"/>
          <w:szCs w:val="16"/>
        </w:rPr>
      </w:pPr>
    </w:p>
    <w:p w14:paraId="37BB5D4F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These injuries and illnesses may result from </w:t>
      </w:r>
    </w:p>
    <w:p w14:paraId="29F77BDD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contact with chemical, radiological, physical, </w:t>
      </w:r>
    </w:p>
    <w:p w14:paraId="165790CC" w14:textId="77777777" w:rsidR="00BD199A" w:rsidRP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electrical, mechanical, or other workplace hazards. </w:t>
      </w:r>
    </w:p>
    <w:p w14:paraId="385AAED6" w14:textId="77777777" w:rsidR="00BD199A" w:rsidRPr="00932DE9" w:rsidRDefault="00BD199A" w:rsidP="004006FD">
      <w:pPr>
        <w:pStyle w:val="Default"/>
        <w:numPr>
          <w:ilvl w:val="0"/>
          <w:numId w:val="2"/>
        </w:numPr>
        <w:spacing w:before="160"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Basic protection for most laboratories includes </w:t>
      </w:r>
      <w:r w:rsidR="008F2544" w:rsidRPr="00932DE9">
        <w:rPr>
          <w:rStyle w:val="A4"/>
          <w:sz w:val="22"/>
          <w:szCs w:val="22"/>
        </w:rPr>
        <w:t xml:space="preserve">safety </w:t>
      </w:r>
      <w:r w:rsidRPr="00932DE9">
        <w:rPr>
          <w:rStyle w:val="A4"/>
          <w:sz w:val="22"/>
          <w:szCs w:val="22"/>
        </w:rPr>
        <w:t>glasses, shoes and proper shi</w:t>
      </w:r>
      <w:r w:rsidR="005B43A7">
        <w:rPr>
          <w:rStyle w:val="A4"/>
          <w:sz w:val="22"/>
          <w:szCs w:val="22"/>
        </w:rPr>
        <w:t>r</w:t>
      </w:r>
      <w:r w:rsidRPr="00932DE9">
        <w:rPr>
          <w:rStyle w:val="A4"/>
          <w:sz w:val="22"/>
          <w:szCs w:val="22"/>
        </w:rPr>
        <w:t xml:space="preserve">ts/pants. </w:t>
      </w:r>
    </w:p>
    <w:p w14:paraId="09F22196" w14:textId="77777777" w:rsidR="00BD199A" w:rsidRPr="00932DE9" w:rsidRDefault="00BD199A" w:rsidP="004006FD">
      <w:pPr>
        <w:pStyle w:val="Default"/>
        <w:numPr>
          <w:ilvl w:val="0"/>
          <w:numId w:val="2"/>
        </w:numPr>
        <w:spacing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Closed-toed shoes are essential in a laboratory to protect yourself from chemical splashes or broken glass. </w:t>
      </w:r>
    </w:p>
    <w:p w14:paraId="28FF22CD" w14:textId="77777777" w:rsidR="00BD199A" w:rsidRPr="00932DE9" w:rsidRDefault="00BD199A" w:rsidP="004006FD">
      <w:pPr>
        <w:pStyle w:val="Default"/>
        <w:numPr>
          <w:ilvl w:val="0"/>
          <w:numId w:val="2"/>
        </w:numPr>
        <w:spacing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Chemical splash goggles or face shields should be worn when there is a risk of splashing hazardous materials or flying particles. </w:t>
      </w:r>
    </w:p>
    <w:p w14:paraId="5EE6EBDC" w14:textId="5E447803" w:rsidR="00BD199A" w:rsidRPr="00932DE9" w:rsidRDefault="00BD199A" w:rsidP="004006FD">
      <w:pPr>
        <w:pStyle w:val="Default"/>
        <w:numPr>
          <w:ilvl w:val="0"/>
          <w:numId w:val="2"/>
        </w:numPr>
        <w:spacing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If respirators are to be used for protection against airborne contaminants, equipment listed and approved by </w:t>
      </w:r>
      <w:r w:rsidR="00133E58">
        <w:rPr>
          <w:rStyle w:val="A4"/>
          <w:sz w:val="22"/>
          <w:szCs w:val="22"/>
        </w:rPr>
        <w:t>WA Labor &amp; Industries (LNI)</w:t>
      </w:r>
      <w:r w:rsidRPr="00932DE9">
        <w:rPr>
          <w:rStyle w:val="A4"/>
          <w:sz w:val="22"/>
          <w:szCs w:val="22"/>
        </w:rPr>
        <w:t xml:space="preserve"> and NIOSH may be used if properly selected and fit-tested as part of a complete respiratory protection program. </w:t>
      </w:r>
    </w:p>
    <w:p w14:paraId="5BF34B82" w14:textId="032AFB8A" w:rsidR="00BB52A9" w:rsidRPr="004006FD" w:rsidRDefault="00F87343" w:rsidP="004006FD">
      <w:pPr>
        <w:pStyle w:val="Default"/>
        <w:numPr>
          <w:ilvl w:val="0"/>
          <w:numId w:val="2"/>
        </w:numPr>
        <w:spacing w:after="6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E2A5FCD" wp14:editId="390070A7">
            <wp:simplePos x="0" y="0"/>
            <wp:positionH relativeFrom="margin">
              <wp:posOffset>2540</wp:posOffset>
            </wp:positionH>
            <wp:positionV relativeFrom="margin">
              <wp:posOffset>4814759</wp:posOffset>
            </wp:positionV>
            <wp:extent cx="731520" cy="607952"/>
            <wp:effectExtent l="0" t="0" r="0" b="1905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E9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FA4AC58" wp14:editId="5F045FB1">
                <wp:simplePos x="0" y="0"/>
                <wp:positionH relativeFrom="column">
                  <wp:posOffset>1051560</wp:posOffset>
                </wp:positionH>
                <wp:positionV relativeFrom="margin">
                  <wp:posOffset>5031952</wp:posOffset>
                </wp:positionV>
                <wp:extent cx="4050792" cy="256032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792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8BED" w14:textId="7568698C" w:rsidR="008A21DC" w:rsidRPr="00663F83" w:rsidRDefault="002413AC" w:rsidP="008A21DC">
                            <w:pPr>
                              <w:jc w:val="center"/>
                              <w:rPr>
                                <w:color w:val="57585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  <w:t>Environmental Health &amp; Safety</w:t>
                            </w:r>
                            <w:r w:rsidR="008A21DC" w:rsidRPr="00663F83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ehs@wsu.edu</w:t>
                            </w:r>
                            <w:r w:rsidR="008A21DC" w:rsidRPr="00663F83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509-335-3041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AC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8pt;margin-top:396.2pt;width:318.95pt;height:20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" filled="f" stroked="f">
                <v:textbox style="mso-fit-shape-to-text:t">
                  <w:txbxContent>
                    <w:p w14:paraId="24FB8BED" w14:textId="7568698C" w:rsidR="008A21DC" w:rsidRPr="00663F83" w:rsidRDefault="002413AC" w:rsidP="008A21DC">
                      <w:pPr>
                        <w:jc w:val="center"/>
                        <w:rPr>
                          <w:color w:val="57585A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  <w:t>Environmental Health &amp; Safety</w:t>
                      </w:r>
                      <w:r w:rsidR="008A21DC" w:rsidRPr="00663F83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ehs@wsu.edu</w:t>
                      </w:r>
                      <w:r w:rsidR="008A21DC" w:rsidRPr="00663F83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509-335-3041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D199A" w:rsidRPr="00932DE9">
        <w:rPr>
          <w:rStyle w:val="A4"/>
          <w:sz w:val="22"/>
          <w:szCs w:val="22"/>
        </w:rPr>
        <w:t>Any laboratory operation that exposes laboratory personnel to a significant noise source of 85 decibels or greater for an 8-hour average duration should utilize hearing protection in the form of plugs or muffs.</w:t>
      </w:r>
      <w:r w:rsidR="00BD199A" w:rsidRPr="004006FD">
        <w:rPr>
          <w:rStyle w:val="A4"/>
          <w:sz w:val="24"/>
          <w:szCs w:val="20"/>
        </w:rPr>
        <w:t xml:space="preserve"> </w:t>
      </w:r>
    </w:p>
    <w:sectPr w:rsidR="00BB52A9" w:rsidRPr="004006FD" w:rsidSect="002C171E">
      <w:headerReference w:type="default" r:id="rId8"/>
      <w:pgSz w:w="12240" w:h="15840"/>
      <w:pgMar w:top="6480" w:right="3600" w:bottom="806" w:left="80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2410A" w14:textId="77777777" w:rsidR="00B46ABB" w:rsidRDefault="00B46ABB" w:rsidP="00BD73AC">
      <w:r>
        <w:separator/>
      </w:r>
    </w:p>
  </w:endnote>
  <w:endnote w:type="continuationSeparator" w:id="0">
    <w:p w14:paraId="27FC3384" w14:textId="77777777" w:rsidR="00B46ABB" w:rsidRDefault="00B46ABB" w:rsidP="00BD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6E9F1" w14:textId="77777777" w:rsidR="00B46ABB" w:rsidRDefault="00B46ABB" w:rsidP="00BD73AC">
      <w:r>
        <w:separator/>
      </w:r>
    </w:p>
  </w:footnote>
  <w:footnote w:type="continuationSeparator" w:id="0">
    <w:p w14:paraId="4FF8BF6E" w14:textId="77777777" w:rsidR="00B46ABB" w:rsidRDefault="00B46ABB" w:rsidP="00BD7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A384" w14:textId="77777777" w:rsidR="00BD73AC" w:rsidRDefault="004151A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57D5B7D" wp14:editId="752B9B8E">
          <wp:simplePos x="0" y="0"/>
          <wp:positionH relativeFrom="column">
            <wp:posOffset>-511810</wp:posOffset>
          </wp:positionH>
          <wp:positionV relativeFrom="paragraph">
            <wp:posOffset>11430</wp:posOffset>
          </wp:positionV>
          <wp:extent cx="7763510" cy="1004697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9658A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AD52358"/>
    <w:multiLevelType w:val="hybridMultilevel"/>
    <w:tmpl w:val="6A98D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50749924">
    <w:abstractNumId w:val="0"/>
  </w:num>
  <w:num w:numId="2" w16cid:durableId="1985423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AC"/>
    <w:rsid w:val="000C6CE5"/>
    <w:rsid w:val="00133E58"/>
    <w:rsid w:val="002413AC"/>
    <w:rsid w:val="002C171E"/>
    <w:rsid w:val="002C2377"/>
    <w:rsid w:val="00340338"/>
    <w:rsid w:val="003A2EBC"/>
    <w:rsid w:val="003C2D26"/>
    <w:rsid w:val="003D2A50"/>
    <w:rsid w:val="004006FD"/>
    <w:rsid w:val="004151A6"/>
    <w:rsid w:val="0048722F"/>
    <w:rsid w:val="004E72B1"/>
    <w:rsid w:val="00500B5D"/>
    <w:rsid w:val="0059598D"/>
    <w:rsid w:val="005B43A7"/>
    <w:rsid w:val="005D151D"/>
    <w:rsid w:val="00663F83"/>
    <w:rsid w:val="006B72B1"/>
    <w:rsid w:val="00716A10"/>
    <w:rsid w:val="0074416C"/>
    <w:rsid w:val="00880086"/>
    <w:rsid w:val="008A21DC"/>
    <w:rsid w:val="008F2544"/>
    <w:rsid w:val="00932DE9"/>
    <w:rsid w:val="00B46ABB"/>
    <w:rsid w:val="00BB52A9"/>
    <w:rsid w:val="00BD199A"/>
    <w:rsid w:val="00BD52EA"/>
    <w:rsid w:val="00BD73AC"/>
    <w:rsid w:val="00C44BD1"/>
    <w:rsid w:val="00CC17A8"/>
    <w:rsid w:val="00CE7DE3"/>
    <w:rsid w:val="00F8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45382"/>
  <w15:chartTrackingRefBased/>
  <w15:docId w15:val="{54E327A6-8E2E-4AEE-9803-B5E2E231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3AC"/>
  </w:style>
  <w:style w:type="paragraph" w:styleId="Footer">
    <w:name w:val="footer"/>
    <w:basedOn w:val="Normal"/>
    <w:link w:val="Foot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3AC"/>
  </w:style>
  <w:style w:type="table" w:styleId="TableGrid">
    <w:name w:val="Table Grid"/>
    <w:basedOn w:val="TableNormal"/>
    <w:uiPriority w:val="39"/>
    <w:rsid w:val="00BD7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199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character" w:customStyle="1" w:styleId="A2">
    <w:name w:val="A2"/>
    <w:uiPriority w:val="99"/>
    <w:rsid w:val="00BD199A"/>
    <w:rPr>
      <w:rFonts w:cs="Open Sans"/>
      <w:b/>
      <w:bCs/>
      <w:color w:val="57585A"/>
    </w:rPr>
  </w:style>
  <w:style w:type="character" w:customStyle="1" w:styleId="A4">
    <w:name w:val="A4"/>
    <w:uiPriority w:val="99"/>
    <w:rsid w:val="00BD199A"/>
    <w:rPr>
      <w:rFonts w:cs="Open Sans"/>
      <w:color w:val="57585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Saari</dc:creator>
  <cp:keywords/>
  <dc:description/>
  <cp:lastModifiedBy>Ebeling, Tom</cp:lastModifiedBy>
  <cp:revision>4</cp:revision>
  <dcterms:created xsi:type="dcterms:W3CDTF">2023-04-21T23:00:00Z</dcterms:created>
  <dcterms:modified xsi:type="dcterms:W3CDTF">2024-07-25T18:09:00Z</dcterms:modified>
</cp:coreProperties>
</file>