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6204AFA8" w:rsidR="0065498E" w:rsidRDefault="00AE617A" w:rsidP="0065498E">
      <w:pPr>
        <w:pStyle w:val="Heading2"/>
        <w:rPr>
          <w:b w:val="0"/>
          <w:bCs/>
          <w:sz w:val="28"/>
          <w:szCs w:val="28"/>
        </w:rPr>
      </w:pPr>
      <w:r>
        <w:rPr>
          <w:b w:val="0"/>
          <w:bCs/>
          <w:sz w:val="28"/>
          <w:szCs w:val="28"/>
        </w:rPr>
        <w:t>Boric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dilute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47A740DE" w14:textId="77777777" w:rsidR="00AE617A" w:rsidRDefault="00AE617A" w:rsidP="00AE617A">
            <w:r>
              <w:rPr>
                <w:b/>
                <w:u w:val="single"/>
              </w:rPr>
              <w:t>Boric</w:t>
            </w:r>
            <w:r w:rsidRPr="00A121AD">
              <w:rPr>
                <w:b/>
                <w:u w:val="single"/>
              </w:rPr>
              <w:t xml:space="preserve"> Acid</w:t>
            </w:r>
            <w:r>
              <w:rPr>
                <w:b/>
                <w:u w:val="single"/>
              </w:rPr>
              <w:t>-</w:t>
            </w:r>
            <w:r w:rsidRPr="00A121AD">
              <w:rPr>
                <w:b/>
                <w:u w:val="single"/>
              </w:rPr>
              <w:t xml:space="preserve"> </w:t>
            </w:r>
            <w:r>
              <w:rPr>
                <w:b/>
                <w:u w:val="single"/>
              </w:rPr>
              <w:t>CAS # 10043</w:t>
            </w:r>
            <w:r w:rsidRPr="00A121AD">
              <w:rPr>
                <w:b/>
                <w:u w:val="single"/>
              </w:rPr>
              <w:t>-</w:t>
            </w:r>
            <w:r>
              <w:rPr>
                <w:b/>
                <w:u w:val="single"/>
              </w:rPr>
              <w:t>35</w:t>
            </w:r>
            <w:r w:rsidRPr="00A121AD">
              <w:rPr>
                <w:b/>
                <w:u w:val="single"/>
              </w:rPr>
              <w:t>-</w:t>
            </w:r>
            <w:r>
              <w:rPr>
                <w:b/>
                <w:u w:val="single"/>
              </w:rPr>
              <w:t>3;</w:t>
            </w:r>
            <w:r>
              <w:t xml:space="preserve"> also known as Boracic acid, </w:t>
            </w:r>
            <w:r w:rsidRPr="00D84E6C">
              <w:t>Orthoboric a</w:t>
            </w:r>
            <w:r>
              <w:t xml:space="preserve">cid, </w:t>
            </w:r>
            <w:r w:rsidRPr="00D84E6C">
              <w:t>Hydrogen borate</w:t>
            </w:r>
            <w:r>
              <w:t xml:space="preserve">. </w:t>
            </w:r>
          </w:p>
          <w:p w14:paraId="767060E2" w14:textId="77777777" w:rsidR="00AE617A" w:rsidRDefault="00AE617A" w:rsidP="00AE617A">
            <w:pPr>
              <w:rPr>
                <w:rFonts w:cs="Arial"/>
              </w:rPr>
            </w:pPr>
          </w:p>
          <w:p w14:paraId="5041AEF1" w14:textId="77777777" w:rsidR="00AE617A" w:rsidRDefault="00AE617A" w:rsidP="00AE617A">
            <w:pPr>
              <w:numPr>
                <w:ilvl w:val="0"/>
                <w:numId w:val="12"/>
              </w:numPr>
              <w:autoSpaceDE w:val="0"/>
              <w:autoSpaceDN w:val="0"/>
              <w:adjustRightInd w:val="0"/>
              <w:rPr>
                <w:b/>
                <w:bCs/>
              </w:rPr>
            </w:pPr>
            <w:r w:rsidRPr="00EF411F">
              <w:rPr>
                <w:b/>
                <w:bCs/>
              </w:rPr>
              <w:t>May cause harm to the unborn child</w:t>
            </w:r>
            <w:r>
              <w:rPr>
                <w:b/>
                <w:bCs/>
              </w:rPr>
              <w:t xml:space="preserve"> (teratogen)</w:t>
            </w:r>
            <w:r w:rsidRPr="00EF411F">
              <w:rPr>
                <w:b/>
                <w:bCs/>
              </w:rPr>
              <w:t xml:space="preserve">. </w:t>
            </w:r>
          </w:p>
          <w:p w14:paraId="02E142AC" w14:textId="77777777" w:rsidR="00AE617A" w:rsidRDefault="00AE617A" w:rsidP="00AE617A">
            <w:pPr>
              <w:numPr>
                <w:ilvl w:val="0"/>
                <w:numId w:val="12"/>
              </w:numPr>
              <w:autoSpaceDE w:val="0"/>
              <w:autoSpaceDN w:val="0"/>
              <w:adjustRightInd w:val="0"/>
              <w:rPr>
                <w:b/>
                <w:bCs/>
              </w:rPr>
            </w:pPr>
            <w:r w:rsidRPr="00EF411F">
              <w:rPr>
                <w:b/>
                <w:bCs/>
              </w:rPr>
              <w:t>May impair fertility</w:t>
            </w:r>
            <w:r>
              <w:rPr>
                <w:b/>
                <w:bCs/>
              </w:rPr>
              <w:t xml:space="preserve"> (reproductive toxin)</w:t>
            </w:r>
            <w:r w:rsidRPr="00EF411F">
              <w:rPr>
                <w:b/>
                <w:bCs/>
              </w:rPr>
              <w:t xml:space="preserve">. </w:t>
            </w:r>
          </w:p>
          <w:p w14:paraId="16C78246" w14:textId="77777777" w:rsidR="00AE617A" w:rsidRDefault="00AE617A" w:rsidP="00AE617A">
            <w:pPr>
              <w:numPr>
                <w:ilvl w:val="0"/>
                <w:numId w:val="12"/>
              </w:numPr>
              <w:autoSpaceDE w:val="0"/>
              <w:autoSpaceDN w:val="0"/>
              <w:adjustRightInd w:val="0"/>
              <w:rPr>
                <w:b/>
                <w:bCs/>
              </w:rPr>
            </w:pPr>
            <w:r w:rsidRPr="00EF411F">
              <w:rPr>
                <w:b/>
                <w:bCs/>
              </w:rPr>
              <w:t xml:space="preserve">Irritating to eyes and skin. </w:t>
            </w:r>
          </w:p>
          <w:p w14:paraId="7EDD7D56" w14:textId="77777777" w:rsidR="00AE617A" w:rsidRDefault="00AE617A" w:rsidP="00AE617A">
            <w:pPr>
              <w:numPr>
                <w:ilvl w:val="0"/>
                <w:numId w:val="12"/>
              </w:numPr>
              <w:autoSpaceDE w:val="0"/>
              <w:autoSpaceDN w:val="0"/>
              <w:adjustRightInd w:val="0"/>
              <w:rPr>
                <w:b/>
                <w:bCs/>
              </w:rPr>
            </w:pPr>
            <w:r>
              <w:rPr>
                <w:b/>
                <w:bCs/>
              </w:rPr>
              <w:t>May cause respiratory tract irritation.</w:t>
            </w:r>
          </w:p>
          <w:p w14:paraId="121E4F25" w14:textId="77777777" w:rsidR="00AE617A" w:rsidRPr="00BC62D4" w:rsidRDefault="00AE617A" w:rsidP="00AE617A">
            <w:pPr>
              <w:numPr>
                <w:ilvl w:val="0"/>
                <w:numId w:val="12"/>
              </w:numPr>
              <w:autoSpaceDE w:val="0"/>
              <w:autoSpaceDN w:val="0"/>
              <w:adjustRightInd w:val="0"/>
              <w:rPr>
                <w:b/>
                <w:bCs/>
              </w:rPr>
            </w:pPr>
            <w:r>
              <w:rPr>
                <w:b/>
                <w:bCs/>
              </w:rPr>
              <w:t xml:space="preserve">May affect target organs such as the </w:t>
            </w:r>
            <w:r w:rsidRPr="00BC62D4">
              <w:rPr>
                <w:b/>
                <w:bCs/>
              </w:rPr>
              <w:t>eyes, skin, central nervous system (CNS), reproductive system, liver, kidney, and blood.</w:t>
            </w:r>
          </w:p>
          <w:p w14:paraId="2FCEFE82" w14:textId="77777777" w:rsidR="00AE617A" w:rsidRDefault="00AE617A" w:rsidP="00AE617A">
            <w:pPr>
              <w:autoSpaceDE w:val="0"/>
              <w:autoSpaceDN w:val="0"/>
              <w:adjustRightInd w:val="0"/>
              <w:rPr>
                <w:b/>
                <w:bCs/>
              </w:rPr>
            </w:pPr>
          </w:p>
          <w:p w14:paraId="6EAD2981" w14:textId="77777777" w:rsidR="007D4820" w:rsidRDefault="007D4820" w:rsidP="007D4820">
            <w:hyperlink r:id="rId5" w:history="1">
              <w:r>
                <w:rPr>
                  <w:rStyle w:val="Hyperlink"/>
                  <w:b/>
                  <w:bCs/>
                </w:rPr>
                <w:t>GHS hazard pictograms</w:t>
              </w:r>
            </w:hyperlink>
          </w:p>
          <w:p w14:paraId="3DB1711B" w14:textId="77777777" w:rsidR="007D4820" w:rsidRDefault="007D4820" w:rsidP="00AE617A">
            <w:pPr>
              <w:autoSpaceDE w:val="0"/>
              <w:autoSpaceDN w:val="0"/>
              <w:adjustRightInd w:val="0"/>
              <w:rPr>
                <w:b/>
                <w:bCs/>
              </w:rPr>
            </w:pPr>
          </w:p>
          <w:p w14:paraId="33068051" w14:textId="7173C2BB" w:rsidR="00AE617A" w:rsidRPr="00E272A8" w:rsidRDefault="00AE617A" w:rsidP="00AE617A">
            <w:pPr>
              <w:autoSpaceDE w:val="0"/>
              <w:autoSpaceDN w:val="0"/>
              <w:adjustRightInd w:val="0"/>
              <w:rPr>
                <w:bCs/>
              </w:rPr>
            </w:pPr>
            <w:r>
              <w:rPr>
                <w:b/>
                <w:bCs/>
              </w:rPr>
              <w:t xml:space="preserve">                      </w:t>
            </w:r>
            <w:r>
              <w:rPr>
                <w:b/>
                <w:bCs/>
                <w:noProof/>
              </w:rPr>
              <w:drawing>
                <wp:inline distT="0" distB="0" distL="0" distR="0" wp14:anchorId="2AF65853" wp14:editId="3959726D">
                  <wp:extent cx="636270" cy="6362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sidRPr="00436D33">
              <w:rPr>
                <w:bCs/>
                <w:u w:val="single"/>
              </w:rPr>
              <w:t>Signal Word</w:t>
            </w:r>
            <w:r>
              <w:rPr>
                <w:bCs/>
              </w:rPr>
              <w:t xml:space="preserve">:   </w:t>
            </w:r>
            <w:r>
              <w:rPr>
                <w:b/>
                <w:bCs/>
                <w:sz w:val="24"/>
              </w:rPr>
              <w:t>WARNING</w:t>
            </w:r>
          </w:p>
          <w:p w14:paraId="1B757B05" w14:textId="77777777" w:rsidR="00AE617A" w:rsidRDefault="00AE617A" w:rsidP="00AE617A">
            <w:pPr>
              <w:rPr>
                <w:rFonts w:cs="Arial"/>
              </w:rPr>
            </w:pPr>
          </w:p>
          <w:p w14:paraId="04FD2F42" w14:textId="77777777" w:rsidR="00AE617A" w:rsidRDefault="00AE617A" w:rsidP="00AE617A">
            <w:pPr>
              <w:rPr>
                <w:rFonts w:cs="Arial"/>
              </w:rPr>
            </w:pPr>
            <w:r w:rsidRPr="006914B9">
              <w:rPr>
                <w:rFonts w:cs="Arial"/>
                <w:u w:val="single"/>
              </w:rPr>
              <w:t>Exposure Limits</w:t>
            </w:r>
            <w:r>
              <w:rPr>
                <w:rFonts w:cs="Arial"/>
              </w:rPr>
              <w:t>:</w:t>
            </w:r>
          </w:p>
          <w:p w14:paraId="000AB28C" w14:textId="77777777" w:rsidR="00AE617A" w:rsidRDefault="00AE617A" w:rsidP="00AE617A">
            <w:pPr>
              <w:rPr>
                <w:rFonts w:cs="Arial"/>
              </w:rPr>
            </w:pPr>
            <w:r w:rsidRPr="006914B9">
              <w:rPr>
                <w:rFonts w:cs="Arial"/>
                <w:b/>
              </w:rPr>
              <w:t>ACGIH</w:t>
            </w:r>
            <w:r>
              <w:rPr>
                <w:rFonts w:cs="Arial"/>
                <w:b/>
              </w:rPr>
              <w:t>:</w:t>
            </w:r>
            <w:r>
              <w:rPr>
                <w:rFonts w:cs="Arial"/>
              </w:rPr>
              <w:t xml:space="preserve"> </w:t>
            </w:r>
            <w:r w:rsidRPr="00E272A8">
              <w:rPr>
                <w:rFonts w:cs="Arial"/>
                <w:u w:val="single"/>
              </w:rPr>
              <w:t>TWA</w:t>
            </w:r>
            <w:r>
              <w:rPr>
                <w:rFonts w:cs="Arial"/>
              </w:rPr>
              <w:t>: 2 mg/m</w:t>
            </w:r>
            <w:r w:rsidRPr="00877293">
              <w:rPr>
                <w:rFonts w:cs="Arial"/>
                <w:vertAlign w:val="superscript"/>
              </w:rPr>
              <w:t>3</w:t>
            </w:r>
            <w:r>
              <w:rPr>
                <w:rFonts w:cs="Arial"/>
              </w:rPr>
              <w:t xml:space="preserve">; </w:t>
            </w:r>
            <w:r w:rsidRPr="00E272A8">
              <w:rPr>
                <w:rFonts w:cs="Arial"/>
                <w:u w:val="single"/>
              </w:rPr>
              <w:t>STEL</w:t>
            </w:r>
            <w:r>
              <w:rPr>
                <w:rFonts w:cs="Arial"/>
              </w:rPr>
              <w:t>: 6 mg/m</w:t>
            </w:r>
            <w:r w:rsidRPr="00877293">
              <w:rPr>
                <w:rFonts w:cs="Arial"/>
                <w:vertAlign w:val="superscript"/>
              </w:rPr>
              <w:t>3</w:t>
            </w:r>
          </w:p>
          <w:p w14:paraId="357067D9" w14:textId="77777777" w:rsidR="00AE617A" w:rsidRDefault="00AE617A" w:rsidP="00AE617A">
            <w:pPr>
              <w:rPr>
                <w:rFonts w:cs="Arial"/>
                <w:u w:val="single"/>
              </w:rPr>
            </w:pPr>
          </w:p>
          <w:p w14:paraId="344CB225" w14:textId="77777777" w:rsidR="00AE617A" w:rsidRDefault="00AE617A" w:rsidP="00AE617A">
            <w:pPr>
              <w:rPr>
                <w:rFonts w:cs="Arial"/>
              </w:rPr>
            </w:pPr>
            <w:r w:rsidRPr="006914B9">
              <w:rPr>
                <w:rFonts w:cs="Arial"/>
                <w:u w:val="single"/>
              </w:rPr>
              <w:t xml:space="preserve">Toxicological </w:t>
            </w:r>
            <w:r>
              <w:rPr>
                <w:rFonts w:cs="Arial"/>
                <w:u w:val="single"/>
              </w:rPr>
              <w:t>Data</w:t>
            </w:r>
            <w:r>
              <w:rPr>
                <w:rFonts w:cs="Arial"/>
              </w:rPr>
              <w:t>:</w:t>
            </w:r>
          </w:p>
          <w:p w14:paraId="7D5B1366" w14:textId="77777777" w:rsidR="00AE617A" w:rsidRDefault="00AE617A" w:rsidP="00AE617A">
            <w:pPr>
              <w:rPr>
                <w:rFonts w:cs="Arial"/>
              </w:rPr>
            </w:pPr>
            <w:r w:rsidRPr="00514293">
              <w:rPr>
                <w:rFonts w:cs="Arial"/>
                <w:b/>
              </w:rPr>
              <w:t>ORAL</w:t>
            </w:r>
            <w:r>
              <w:rPr>
                <w:rFonts w:cs="Arial"/>
              </w:rPr>
              <w:t xml:space="preserve"> </w:t>
            </w:r>
            <w:r w:rsidRPr="00E272A8">
              <w:rPr>
                <w:rFonts w:cs="Arial"/>
                <w:b/>
              </w:rPr>
              <w:t>(LD50):</w:t>
            </w:r>
            <w:r w:rsidRPr="00514293">
              <w:rPr>
                <w:rFonts w:cs="Arial"/>
              </w:rPr>
              <w:t xml:space="preserve"> 2</w:t>
            </w:r>
            <w:r>
              <w:rPr>
                <w:rFonts w:cs="Arial"/>
              </w:rPr>
              <w:t xml:space="preserve">,660 mg/kg [Rat]; </w:t>
            </w:r>
            <w:r w:rsidRPr="00514293">
              <w:rPr>
                <w:rFonts w:cs="Arial"/>
              </w:rPr>
              <w:t>3</w:t>
            </w:r>
            <w:r>
              <w:rPr>
                <w:rFonts w:cs="Arial"/>
              </w:rPr>
              <w:t>,</w:t>
            </w:r>
            <w:r w:rsidRPr="00514293">
              <w:rPr>
                <w:rFonts w:cs="Arial"/>
              </w:rPr>
              <w:t>450 mg/kg [Mouse].</w:t>
            </w:r>
          </w:p>
          <w:p w14:paraId="2A0427B8" w14:textId="77777777" w:rsidR="00AE617A" w:rsidRDefault="00AE617A" w:rsidP="00AE617A">
            <w:pPr>
              <w:rPr>
                <w:rFonts w:cs="Arial"/>
              </w:rPr>
            </w:pPr>
            <w:r w:rsidRPr="00AD0B49">
              <w:rPr>
                <w:rFonts w:cs="Arial"/>
                <w:b/>
              </w:rPr>
              <w:t>DERMAL</w:t>
            </w:r>
            <w:r>
              <w:rPr>
                <w:rFonts w:cs="Arial"/>
              </w:rPr>
              <w:t xml:space="preserve"> </w:t>
            </w:r>
            <w:r w:rsidRPr="00E272A8">
              <w:rPr>
                <w:rFonts w:cs="Arial"/>
                <w:b/>
              </w:rPr>
              <w:t>(LD50):</w:t>
            </w:r>
            <w:r>
              <w:rPr>
                <w:rFonts w:cs="Arial"/>
              </w:rPr>
              <w:t xml:space="preserve"> 2,000 mg/kg [Rabbit].</w:t>
            </w:r>
          </w:p>
          <w:p w14:paraId="7C747477" w14:textId="77777777" w:rsidR="00AE617A" w:rsidRDefault="00AE617A" w:rsidP="00AE617A">
            <w:pPr>
              <w:rPr>
                <w:b/>
              </w:rPr>
            </w:pPr>
          </w:p>
          <w:p w14:paraId="1AA4E308" w14:textId="77777777" w:rsidR="00AE617A" w:rsidRDefault="00AE617A" w:rsidP="00AE617A">
            <w:pPr>
              <w:rPr>
                <w:rFonts w:cs="Arial"/>
              </w:rPr>
            </w:pPr>
            <w:r>
              <w:rPr>
                <w:rFonts w:cs="Arial"/>
              </w:rPr>
              <w:t>*</w:t>
            </w:r>
            <w:r w:rsidRPr="00E0181C">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lastRenderedPageBreak/>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037DDA7B" w:rsidR="00A52324" w:rsidRDefault="00C3536A" w:rsidP="00A52324">
            <w:pPr>
              <w:rPr>
                <w:b/>
              </w:rPr>
            </w:pPr>
            <w:r>
              <w:t xml:space="preserve">The Safety Data Sheet (SDS) for </w:t>
            </w:r>
            <w:r w:rsidR="00AE617A">
              <w:t xml:space="preserve">Boric </w:t>
            </w:r>
            <w:r>
              <w:t xml:space="preserve">acid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1A77EDBE" w:rsidR="00A52324" w:rsidRDefault="005C619F" w:rsidP="00A52324">
            <w:r w:rsidRPr="001D65E2">
              <w:rPr>
                <w:u w:val="single"/>
              </w:rPr>
              <w:t>Labeling</w:t>
            </w:r>
            <w:r>
              <w:t xml:space="preserve">: </w:t>
            </w:r>
            <w:r w:rsidR="00AE617A">
              <w:t>Boric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7"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326E8938" w:rsidR="005C619F" w:rsidRDefault="00320A1C" w:rsidP="00320A1C">
            <w:r>
              <w:t xml:space="preserve">Wear </w:t>
            </w:r>
            <w:r w:rsidR="00331B83">
              <w:t xml:space="preserve">nitrile, </w:t>
            </w:r>
            <w:r w:rsidR="00EB781F">
              <w:t>neoprene,</w:t>
            </w:r>
            <w:r w:rsidR="00AE617A">
              <w:t xml:space="preserve"> </w:t>
            </w:r>
            <w:r w:rsidR="00EB781F">
              <w:t>butyl</w:t>
            </w:r>
            <w:r>
              <w:t xml:space="preserve">, </w:t>
            </w:r>
            <w:r w:rsidR="00AE617A">
              <w:t xml:space="preserve">or Viton gloves, </w:t>
            </w:r>
            <w:r>
              <w:t>chemical splash goggles, and a fully buttoned lab coat</w:t>
            </w:r>
            <w:r w:rsidR="009206A1">
              <w:t xml:space="preserve"> at the minimum.</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Full length pants and close-toed shoes are required to be worn at all times.</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694F5F3D" w:rsidR="00675ABE" w:rsidRDefault="00AC1B9F">
            <w:r w:rsidRPr="00352450">
              <w:rPr>
                <w:b/>
              </w:rPr>
              <w:t xml:space="preserve">Waste </w:t>
            </w:r>
            <w:r w:rsidR="00AE617A">
              <w:rPr>
                <w:b/>
              </w:rPr>
              <w:t>Boric</w:t>
            </w:r>
            <w:r w:rsidR="00352450" w:rsidRPr="00352450">
              <w:rPr>
                <w:b/>
              </w:rPr>
              <w:t xml:space="preserve"> Acid</w:t>
            </w:r>
            <w:r w:rsidR="00352450">
              <w:t xml:space="preserve"> </w:t>
            </w:r>
            <w:r>
              <w:t xml:space="preserve">must be </w:t>
            </w:r>
            <w:r w:rsidR="00675ABE">
              <w:t xml:space="preserve">managed as Dangerous Waste if the solution has a </w:t>
            </w:r>
            <w:r w:rsidR="00AE617A">
              <w:t>concentration of</w:t>
            </w:r>
            <w:r w:rsidR="006E0EAF">
              <w:t xml:space="preserve"> 1</w:t>
            </w:r>
            <w:r w:rsidR="00AE617A">
              <w:t>0</w:t>
            </w:r>
            <w:r w:rsidR="006E0EAF">
              <w:t>% or greater</w:t>
            </w:r>
            <w:r w:rsidR="00675ABE">
              <w:t>.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8"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50C80E56" w:rsidR="0042427C" w:rsidRDefault="0042427C" w:rsidP="0042427C">
            <w:r>
              <w:t>If the solution has a pH between 6 and 9</w:t>
            </w:r>
            <w:r w:rsidR="00AE617A">
              <w:t xml:space="preserve"> and a concentration less than 10%</w:t>
            </w:r>
            <w:r>
              <w:t xml:space="preserve"> and does not meet the definition of toxic in </w:t>
            </w:r>
            <w:hyperlink r:id="rId9"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0"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33930E34"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AE617A">
              <w:rPr>
                <w:b/>
                <w:bCs/>
                <w:color w:val="FF0000"/>
              </w:rPr>
              <w:t xml:space="preserve">Boric </w:t>
            </w:r>
            <w:r>
              <w:rPr>
                <w:b/>
                <w:bCs/>
                <w:color w:val="FF0000"/>
              </w:rPr>
              <w:t xml:space="preserve">acid </w:t>
            </w:r>
            <w:r w:rsidRPr="0069320B">
              <w:rPr>
                <w:b/>
                <w:bCs/>
                <w:color w:val="FF0000"/>
              </w:rPr>
              <w:t>waste collection procedures, location, storage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4C7D11D7" w:rsidR="00071EDE" w:rsidRDefault="00B0388D" w:rsidP="00B0388D">
            <w:r>
              <w:t xml:space="preserve">The </w:t>
            </w:r>
            <w:r w:rsidR="00AE617A">
              <w:t>Boric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46548F53" w:rsidR="009F687A" w:rsidRPr="00D3385C" w:rsidRDefault="009F687A" w:rsidP="009F687A">
            <w:pPr>
              <w:rPr>
                <w:b/>
              </w:rPr>
            </w:pPr>
            <w:r w:rsidRPr="00D3385C">
              <w:rPr>
                <w:b/>
              </w:rPr>
              <w:lastRenderedPageBreak/>
              <w:t>Confine all work with</w:t>
            </w:r>
            <w:r w:rsidR="006E0EAF">
              <w:rPr>
                <w:b/>
              </w:rPr>
              <w:t xml:space="preserve"> </w:t>
            </w:r>
            <w:r w:rsidR="00AE617A">
              <w:rPr>
                <w:b/>
              </w:rPr>
              <w:t>Boric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7EB9A455" w:rsidR="009F687A" w:rsidRDefault="009F687A" w:rsidP="009F687A">
            <w:r>
              <w:t>The designated area(s) should be shown on the floor plan in Laborator</w:t>
            </w:r>
            <w:r w:rsidR="004339A0">
              <w:t>y’s</w:t>
            </w:r>
            <w:r>
              <w:t xml:space="preserve"> Chemical Hygiene Plan</w:t>
            </w:r>
            <w:r w:rsidR="004339A0">
              <w:t xml:space="preserve"> (CHP)</w:t>
            </w:r>
            <w:r>
              <w:t xml:space="preserve">. </w:t>
            </w:r>
          </w:p>
          <w:p w14:paraId="0F4A10EE" w14:textId="77777777" w:rsidR="005F2E52" w:rsidRDefault="005F2E52" w:rsidP="009F687A"/>
          <w:p w14:paraId="27783F79" w14:textId="157D333F" w:rsidR="005F2E52" w:rsidRPr="005F2E52" w:rsidRDefault="005F2E52" w:rsidP="009F687A">
            <w:pPr>
              <w:rPr>
                <w:b/>
                <w:bCs/>
              </w:rPr>
            </w:pPr>
            <w:r w:rsidRPr="0069320B">
              <w:rPr>
                <w:b/>
                <w:bCs/>
                <w:color w:val="FF0000"/>
              </w:rPr>
              <w:t xml:space="preserve">Insert lab specific information on </w:t>
            </w:r>
            <w:r w:rsidR="00AE617A">
              <w:rPr>
                <w:b/>
                <w:bCs/>
                <w:color w:val="FF0000"/>
              </w:rPr>
              <w:t xml:space="preserve">Boric </w:t>
            </w:r>
            <w:r>
              <w:rPr>
                <w:b/>
                <w:bCs/>
                <w:color w:val="FF0000"/>
              </w:rPr>
              <w:t>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71F97D80" w:rsidR="00B0388D" w:rsidRPr="00071EDE" w:rsidRDefault="005F2E52" w:rsidP="00B0388D">
            <w:r>
              <w:rPr>
                <w:b/>
              </w:rPr>
              <w:t>Large Release</w:t>
            </w:r>
            <w:r w:rsidRPr="00071EDE">
              <w:rPr>
                <w:b/>
              </w:rPr>
              <w:t>:</w:t>
            </w:r>
            <w:r w:rsidRPr="00071EDE">
              <w:t xml:space="preserve">  If a significant amount of </w:t>
            </w:r>
            <w:r w:rsidR="00AE617A">
              <w:t xml:space="preserve">Boric </w:t>
            </w:r>
            <w:r>
              <w:t>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1FD4B7BE"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AE617A">
              <w:t xml:space="preserve">Boric </w:t>
            </w:r>
            <w:r w:rsidR="00A25172">
              <w:t xml:space="preserve">acid is </w:t>
            </w:r>
            <w:r w:rsidR="006D5A20">
              <w:t xml:space="preserve">spilled, </w:t>
            </w:r>
            <w:r w:rsidR="005A760B">
              <w:t>(</w:t>
            </w:r>
            <w:r w:rsidR="006D5A20">
              <w:t xml:space="preserve">e.g.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 xml:space="preserve">nitrile, </w:t>
            </w:r>
            <w:r w:rsidR="00EB781F">
              <w:t>neoprene,</w:t>
            </w:r>
            <w:r w:rsidR="00AE617A">
              <w:t xml:space="preserve"> </w:t>
            </w:r>
            <w:r w:rsidR="00320A1C">
              <w:t>butyl</w:t>
            </w:r>
            <w:r w:rsidR="006E0EAF">
              <w:t xml:space="preserve"> </w:t>
            </w:r>
            <w:r w:rsidR="00AE617A">
              <w:t xml:space="preserve">or Viton </w:t>
            </w:r>
            <w:r w:rsidR="00A25172">
              <w:t>gloves, chemical splash goggles, and a fully-buttoned lab coat.</w:t>
            </w:r>
            <w:r w:rsidR="00331B83">
              <w:t xml:space="preserve"> </w:t>
            </w:r>
          </w:p>
          <w:p w14:paraId="7091676C" w14:textId="77777777" w:rsidR="005F2E52" w:rsidRDefault="005F2E52" w:rsidP="00A25172">
            <w:pPr>
              <w:autoSpaceDE w:val="0"/>
              <w:autoSpaceDN w:val="0"/>
              <w:adjustRightInd w:val="0"/>
            </w:pPr>
          </w:p>
          <w:p w14:paraId="153982B0" w14:textId="5EBA30EF" w:rsidR="005F2E52" w:rsidRDefault="00AE617A" w:rsidP="005F2E52">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5F2E52">
              <w:t xml:space="preserve">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415024E2" w:rsidR="003E3CD1" w:rsidRDefault="00A25172" w:rsidP="00A25172">
            <w:r>
              <w:t xml:space="preserve">As with all accidents, report any exposure as soon as possible to your Principal Investigator or Supervisor. Additional health and safety information on </w:t>
            </w:r>
            <w:r w:rsidR="00C10367">
              <w:t>Boric</w:t>
            </w:r>
            <w:r>
              <w:t xml:space="preserve"> acid can be obtained by referring to the SDS or by calling the EH&amp;S Office (335-3041).</w:t>
            </w:r>
          </w:p>
          <w:p w14:paraId="0A15A827" w14:textId="77777777" w:rsidR="005F2E52" w:rsidRDefault="005F2E52" w:rsidP="00A25172"/>
          <w:p w14:paraId="7BE09AAF" w14:textId="09316345" w:rsidR="005F2E52" w:rsidRPr="005F2E52" w:rsidRDefault="005F2E52" w:rsidP="00A25172">
            <w:pPr>
              <w:rPr>
                <w:b/>
                <w:bCs/>
              </w:rPr>
            </w:pPr>
            <w:r w:rsidRPr="009B1B62">
              <w:rPr>
                <w:b/>
                <w:bCs/>
                <w:color w:val="FF0000"/>
              </w:rPr>
              <w:t xml:space="preserve">Insert lab specific information on </w:t>
            </w:r>
            <w:r w:rsidR="00C10367">
              <w:rPr>
                <w:b/>
                <w:bCs/>
                <w:color w:val="FF0000"/>
              </w:rPr>
              <w:t xml:space="preserve">Boric </w:t>
            </w:r>
            <w:r w:rsidR="008F7551">
              <w:rPr>
                <w:b/>
                <w:bCs/>
                <w:color w:val="FF0000"/>
              </w:rPr>
              <w:t>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4D1E5EA6" w:rsidR="00E11776" w:rsidRDefault="00E11776" w:rsidP="00E11776">
            <w:pPr>
              <w:pStyle w:val="ListParagraph"/>
              <w:numPr>
                <w:ilvl w:val="0"/>
                <w:numId w:val="8"/>
              </w:numPr>
              <w:autoSpaceDE w:val="0"/>
              <w:autoSpaceDN w:val="0"/>
              <w:adjustRightInd w:val="0"/>
              <w:ind w:left="226" w:hanging="270"/>
            </w:pPr>
            <w:r>
              <w:t xml:space="preserve">Store </w:t>
            </w:r>
            <w:r w:rsidR="00F524F5">
              <w:t>Boric</w:t>
            </w:r>
            <w:r>
              <w:t xml:space="preserve"> acid containers upright in a designated, labeled area such as a chemical storage cabinet. Secondary containment </w:t>
            </w:r>
            <w:r w:rsidRPr="00DE03B6">
              <w:t>such as a Nalgene/polypropylene tub</w:t>
            </w:r>
            <w:r>
              <w:t xml:space="preserve"> is recommended. </w:t>
            </w:r>
            <w:r w:rsidR="00F524F5">
              <w:t>Boric</w:t>
            </w:r>
            <w:r>
              <w:t xml:space="preserve"> acid solutions should always be stored below eye level. Storage area should be a secured, cool and </w:t>
            </w:r>
            <w:r>
              <w:lastRenderedPageBreak/>
              <w:t>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0B3C65CB" w:rsidR="005D0CC8" w:rsidRPr="00DD2CC6" w:rsidRDefault="00E11776" w:rsidP="00DD2CC6">
            <w:pPr>
              <w:pStyle w:val="ListParagraph"/>
              <w:numPr>
                <w:ilvl w:val="0"/>
                <w:numId w:val="8"/>
              </w:numPr>
              <w:autoSpaceDE w:val="0"/>
              <w:autoSpaceDN w:val="0"/>
              <w:adjustRightInd w:val="0"/>
              <w:ind w:left="226" w:hanging="270"/>
            </w:pPr>
            <w:r>
              <w:t xml:space="preserve">Store </w:t>
            </w:r>
            <w:r w:rsidR="00F524F5">
              <w:t>Boric</w:t>
            </w:r>
            <w:r>
              <w:t xml:space="preserve"> acid in a designated, labeled, secure storage area away from other types of chemicals. Avoid incompatible chemicals such as </w:t>
            </w:r>
            <w:r w:rsidR="00F524F5">
              <w:t>strong oxidizing agents, strong bases, potassium, and acid anhydrides</w:t>
            </w:r>
            <w:r w:rsidR="006E0EAF">
              <w:t xml:space="preserve">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4FC902F3" w:rsidR="00DD2CC6" w:rsidRDefault="00DD2CC6" w:rsidP="00DD2CC6">
            <w:pPr>
              <w:pStyle w:val="ListParagraph"/>
              <w:numPr>
                <w:ilvl w:val="0"/>
                <w:numId w:val="8"/>
              </w:numPr>
              <w:autoSpaceDE w:val="0"/>
              <w:autoSpaceDN w:val="0"/>
              <w:adjustRightInd w:val="0"/>
              <w:ind w:left="226" w:hanging="270"/>
            </w:pPr>
            <w:r>
              <w:t xml:space="preserve">Transport </w:t>
            </w:r>
            <w:r w:rsidR="00F524F5">
              <w:t>boric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0AF8C79C"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F524F5">
              <w:rPr>
                <w:b/>
                <w:bCs/>
                <w:color w:val="FF0000"/>
              </w:rPr>
              <w:t xml:space="preserve">Boric </w:t>
            </w:r>
            <w:r>
              <w:rPr>
                <w:b/>
                <w:bCs/>
                <w:color w:val="FF0000"/>
              </w:rPr>
              <w:t xml:space="preserve">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lastRenderedPageBreak/>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9A776A6" w14:textId="77777777" w:rsidR="00DD2CC6" w:rsidRDefault="00DD2CC6" w:rsidP="003714CD">
      <w:pPr>
        <w:spacing w:after="200" w:line="276" w:lineRule="auto"/>
        <w:rPr>
          <w:rFonts w:ascii="Times New Roman" w:eastAsia="Calibri" w:hAnsi="Times New Roman"/>
          <w:b/>
          <w:sz w:val="28"/>
          <w:szCs w:val="28"/>
        </w:rPr>
      </w:pPr>
    </w:p>
    <w:p w14:paraId="50DA749E" w14:textId="77777777" w:rsidR="0026472A" w:rsidRDefault="0026472A" w:rsidP="003714CD">
      <w:pPr>
        <w:spacing w:after="200" w:line="276" w:lineRule="auto"/>
        <w:rPr>
          <w:rFonts w:ascii="Times New Roman" w:eastAsia="Calibri" w:hAnsi="Times New Roman"/>
          <w:b/>
          <w:sz w:val="28"/>
          <w:szCs w:val="28"/>
        </w:rPr>
      </w:pPr>
    </w:p>
    <w:p w14:paraId="35E98E2A" w14:textId="77777777" w:rsidR="0026472A" w:rsidRDefault="0026472A" w:rsidP="003714CD">
      <w:pPr>
        <w:spacing w:after="200" w:line="276" w:lineRule="auto"/>
        <w:rPr>
          <w:rFonts w:ascii="Times New Roman" w:eastAsia="Calibri" w:hAnsi="Times New Roman"/>
          <w:b/>
          <w:sz w:val="28"/>
          <w:szCs w:val="28"/>
        </w:rPr>
      </w:pPr>
    </w:p>
    <w:p w14:paraId="22DB7E21" w14:textId="77777777" w:rsidR="0026472A" w:rsidRDefault="0026472A" w:rsidP="003714CD">
      <w:pPr>
        <w:spacing w:after="200" w:line="276" w:lineRule="auto"/>
        <w:rPr>
          <w:rFonts w:ascii="Times New Roman" w:eastAsia="Calibri" w:hAnsi="Times New Roman"/>
          <w:b/>
          <w:sz w:val="28"/>
          <w:szCs w:val="28"/>
        </w:rPr>
      </w:pPr>
    </w:p>
    <w:p w14:paraId="003AB9C3" w14:textId="77777777" w:rsidR="00F524F5" w:rsidRDefault="00F524F5"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1155D576"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F524F5">
        <w:rPr>
          <w:rFonts w:eastAsia="Calibri" w:cs="Arial"/>
          <w:bCs/>
        </w:rPr>
        <w:t>Boric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64D51"/>
    <w:multiLevelType w:val="hybridMultilevel"/>
    <w:tmpl w:val="DDD0F0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10"/>
  </w:num>
  <w:num w:numId="2" w16cid:durableId="1833831053">
    <w:abstractNumId w:val="4"/>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5"/>
  </w:num>
  <w:num w:numId="8" w16cid:durableId="133061532">
    <w:abstractNumId w:val="3"/>
  </w:num>
  <w:num w:numId="9" w16cid:durableId="1225874935">
    <w:abstractNumId w:val="6"/>
  </w:num>
  <w:num w:numId="10" w16cid:durableId="540872237">
    <w:abstractNumId w:val="1"/>
  </w:num>
  <w:num w:numId="11" w16cid:durableId="826748112">
    <w:abstractNumId w:val="11"/>
  </w:num>
  <w:num w:numId="12" w16cid:durableId="1156798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9114C"/>
    <w:rsid w:val="00194E40"/>
    <w:rsid w:val="0019556B"/>
    <w:rsid w:val="001968C0"/>
    <w:rsid w:val="001B4386"/>
    <w:rsid w:val="001B6BAC"/>
    <w:rsid w:val="001C6D34"/>
    <w:rsid w:val="001D4676"/>
    <w:rsid w:val="00202743"/>
    <w:rsid w:val="002060FC"/>
    <w:rsid w:val="00253AE2"/>
    <w:rsid w:val="0026472A"/>
    <w:rsid w:val="00320A1C"/>
    <w:rsid w:val="003243D5"/>
    <w:rsid w:val="00331B83"/>
    <w:rsid w:val="00352450"/>
    <w:rsid w:val="003714CD"/>
    <w:rsid w:val="003958C1"/>
    <w:rsid w:val="00396A89"/>
    <w:rsid w:val="003A075E"/>
    <w:rsid w:val="003A50A7"/>
    <w:rsid w:val="003E3CD1"/>
    <w:rsid w:val="004004D1"/>
    <w:rsid w:val="00412294"/>
    <w:rsid w:val="0042427C"/>
    <w:rsid w:val="004339A0"/>
    <w:rsid w:val="0048157D"/>
    <w:rsid w:val="004B23FC"/>
    <w:rsid w:val="00552A13"/>
    <w:rsid w:val="00576E11"/>
    <w:rsid w:val="005A760B"/>
    <w:rsid w:val="005B3FB6"/>
    <w:rsid w:val="005C619F"/>
    <w:rsid w:val="005D0CC8"/>
    <w:rsid w:val="005F2E52"/>
    <w:rsid w:val="00642D9B"/>
    <w:rsid w:val="0065035A"/>
    <w:rsid w:val="0065498E"/>
    <w:rsid w:val="00675ABE"/>
    <w:rsid w:val="00692B1D"/>
    <w:rsid w:val="006B1463"/>
    <w:rsid w:val="006D5A20"/>
    <w:rsid w:val="006D6D9E"/>
    <w:rsid w:val="006E0EAF"/>
    <w:rsid w:val="006F0B72"/>
    <w:rsid w:val="00706D16"/>
    <w:rsid w:val="007131F4"/>
    <w:rsid w:val="00715431"/>
    <w:rsid w:val="00771EFF"/>
    <w:rsid w:val="00782DBB"/>
    <w:rsid w:val="00795768"/>
    <w:rsid w:val="00797D14"/>
    <w:rsid w:val="00797E50"/>
    <w:rsid w:val="007C247B"/>
    <w:rsid w:val="007D4820"/>
    <w:rsid w:val="008153EC"/>
    <w:rsid w:val="0083641C"/>
    <w:rsid w:val="00876CB9"/>
    <w:rsid w:val="00884189"/>
    <w:rsid w:val="008B5349"/>
    <w:rsid w:val="008E4A42"/>
    <w:rsid w:val="008E542D"/>
    <w:rsid w:val="008F7551"/>
    <w:rsid w:val="00906280"/>
    <w:rsid w:val="009206A1"/>
    <w:rsid w:val="00927E88"/>
    <w:rsid w:val="00932FF4"/>
    <w:rsid w:val="00940D67"/>
    <w:rsid w:val="00991E58"/>
    <w:rsid w:val="009C631E"/>
    <w:rsid w:val="009F08FA"/>
    <w:rsid w:val="009F687A"/>
    <w:rsid w:val="00A25172"/>
    <w:rsid w:val="00A52324"/>
    <w:rsid w:val="00A60015"/>
    <w:rsid w:val="00A926CD"/>
    <w:rsid w:val="00AA0CA0"/>
    <w:rsid w:val="00AC1B9F"/>
    <w:rsid w:val="00AE617A"/>
    <w:rsid w:val="00AE7720"/>
    <w:rsid w:val="00AF22FB"/>
    <w:rsid w:val="00AF41CE"/>
    <w:rsid w:val="00B0388D"/>
    <w:rsid w:val="00B113D7"/>
    <w:rsid w:val="00B22970"/>
    <w:rsid w:val="00B25641"/>
    <w:rsid w:val="00B62905"/>
    <w:rsid w:val="00B860DB"/>
    <w:rsid w:val="00BA5C93"/>
    <w:rsid w:val="00BB45C7"/>
    <w:rsid w:val="00BF5DCA"/>
    <w:rsid w:val="00C04DD1"/>
    <w:rsid w:val="00C10367"/>
    <w:rsid w:val="00C110CE"/>
    <w:rsid w:val="00C3536A"/>
    <w:rsid w:val="00C4370F"/>
    <w:rsid w:val="00C46B61"/>
    <w:rsid w:val="00CB41BA"/>
    <w:rsid w:val="00CD0766"/>
    <w:rsid w:val="00CD3F57"/>
    <w:rsid w:val="00CD4E2B"/>
    <w:rsid w:val="00CE627C"/>
    <w:rsid w:val="00CF19F9"/>
    <w:rsid w:val="00CF3641"/>
    <w:rsid w:val="00D40C23"/>
    <w:rsid w:val="00D80E1D"/>
    <w:rsid w:val="00D822E3"/>
    <w:rsid w:val="00DC2E3F"/>
    <w:rsid w:val="00DD2CC6"/>
    <w:rsid w:val="00DD35A9"/>
    <w:rsid w:val="00DE2F4A"/>
    <w:rsid w:val="00E0375B"/>
    <w:rsid w:val="00E11776"/>
    <w:rsid w:val="00E40AC3"/>
    <w:rsid w:val="00E5789E"/>
    <w:rsid w:val="00E57EB1"/>
    <w:rsid w:val="00E66433"/>
    <w:rsid w:val="00EB67D9"/>
    <w:rsid w:val="00EB781F"/>
    <w:rsid w:val="00F13C16"/>
    <w:rsid w:val="00F15DE0"/>
    <w:rsid w:val="00F524F5"/>
    <w:rsid w:val="00F62256"/>
    <w:rsid w:val="00F70987"/>
    <w:rsid w:val="00F9102E"/>
    <w:rsid w:val="00F95A7C"/>
    <w:rsid w:val="00FB1854"/>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212830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Chemical-Waste/" TargetMode="External"/><Relationship Id="rId3" Type="http://schemas.openxmlformats.org/officeDocument/2006/relationships/settings" Target="settings.xml"/><Relationship Id="rId7" Type="http://schemas.openxmlformats.org/officeDocument/2006/relationships/hyperlink" Target="https://ehs.wsu.edu/ohs-chemhazardcommunication/ohs-workplacelabe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apps.leg.wa.gov/wac/default.aspx?cite=173-30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1407</Words>
  <Characters>8530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5</cp:revision>
  <cp:lastPrinted>2006-08-31T21:46:00Z</cp:lastPrinted>
  <dcterms:created xsi:type="dcterms:W3CDTF">2024-05-23T17:17:00Z</dcterms:created>
  <dcterms:modified xsi:type="dcterms:W3CDTF">2024-05-23T17:18:00Z</dcterms:modified>
</cp:coreProperties>
</file>