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F58E7" w14:textId="77777777" w:rsidR="003A024E" w:rsidRDefault="003A024E">
      <w:pPr>
        <w:pStyle w:val="Heading1"/>
        <w:jc w:val="center"/>
      </w:pPr>
      <w:r>
        <w:t>STANDARD OPERATING PROCEDURES FOR HAZARDOUS AND PARTICULARLY HAZARDOUS CHEMICALS</w:t>
      </w:r>
    </w:p>
    <w:p w14:paraId="6782638B" w14:textId="77777777" w:rsidR="009D2988" w:rsidRDefault="003A024E" w:rsidP="009D2988">
      <w:pPr>
        <w:jc w:val="center"/>
      </w:pPr>
      <w:r>
        <w:t>For</w:t>
      </w:r>
    </w:p>
    <w:p w14:paraId="1031AC3B" w14:textId="77777777" w:rsidR="003A024E" w:rsidRDefault="007C2897" w:rsidP="009D2988">
      <w:pPr>
        <w:jc w:val="center"/>
        <w:rPr>
          <w:rFonts w:cs="DDHGEO+BookmanOldStyle"/>
          <w:b/>
          <w:color w:val="000000"/>
        </w:rPr>
      </w:pPr>
      <w:r>
        <w:rPr>
          <w:rFonts w:cs="DDHGEO+BookmanOldStyle"/>
          <w:b/>
          <w:color w:val="000000"/>
        </w:rPr>
        <w:t>Agarose</w:t>
      </w:r>
    </w:p>
    <w:p w14:paraId="5CA91A04" w14:textId="77777777" w:rsidR="009D2988" w:rsidRPr="009D2988" w:rsidRDefault="009D2988" w:rsidP="009D2988">
      <w:pPr>
        <w:jc w:val="cente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830"/>
      </w:tblGrid>
      <w:tr w:rsidR="003A024E" w14:paraId="3B5772C6" w14:textId="77777777" w:rsidTr="0009613F">
        <w:tc>
          <w:tcPr>
            <w:tcW w:w="2520" w:type="dxa"/>
          </w:tcPr>
          <w:p w14:paraId="5E57E956" w14:textId="77777777" w:rsidR="003A024E" w:rsidRDefault="003A024E">
            <w:r>
              <w:t xml:space="preserve">1.  PROCEDURE /          </w:t>
            </w:r>
          </w:p>
          <w:p w14:paraId="6D9F78EF" w14:textId="77777777" w:rsidR="003A024E" w:rsidRDefault="003A024E">
            <w:r>
              <w:t xml:space="preserve">     PROCESS</w:t>
            </w:r>
          </w:p>
          <w:p w14:paraId="19EF49DC" w14:textId="77777777" w:rsidR="003A024E" w:rsidRDefault="003A024E"/>
        </w:tc>
        <w:tc>
          <w:tcPr>
            <w:tcW w:w="7830" w:type="dxa"/>
          </w:tcPr>
          <w:p w14:paraId="0BF13918" w14:textId="77777777" w:rsidR="00213302" w:rsidRDefault="007C2897" w:rsidP="007F220E">
            <w:pPr>
              <w:rPr>
                <w:b/>
              </w:rPr>
            </w:pPr>
            <w:r>
              <w:t>Agarose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14:paraId="4027FBBA" w14:textId="77777777" w:rsidR="00D27AFE" w:rsidRPr="007D7C90" w:rsidRDefault="00D27AFE" w:rsidP="007F220E">
            <w:pPr>
              <w:rPr>
                <w:b/>
              </w:rPr>
            </w:pPr>
          </w:p>
          <w:p w14:paraId="58F0D647" w14:textId="77777777" w:rsidR="00213302" w:rsidRPr="0056005C" w:rsidRDefault="00637862" w:rsidP="007F220E">
            <w:pPr>
              <w:rPr>
                <w:b/>
                <w:color w:val="0000FF"/>
              </w:rPr>
            </w:pPr>
            <w:r>
              <w:rPr>
                <w:b/>
                <w:color w:val="0000FF"/>
              </w:rPr>
              <w:t>Insert procedure here</w:t>
            </w:r>
            <w:r w:rsidR="007F220E" w:rsidRPr="0056005C">
              <w:rPr>
                <w:b/>
                <w:color w:val="0000FF"/>
              </w:rPr>
              <w:t>:</w:t>
            </w:r>
          </w:p>
          <w:p w14:paraId="2A59351D" w14:textId="77777777" w:rsidR="003A024E" w:rsidRDefault="003A024E" w:rsidP="003A024E">
            <w:pPr>
              <w:tabs>
                <w:tab w:val="left" w:pos="2952"/>
              </w:tabs>
            </w:pPr>
          </w:p>
        </w:tc>
      </w:tr>
      <w:tr w:rsidR="003A024E" w14:paraId="26E1C752" w14:textId="77777777" w:rsidTr="0009613F">
        <w:tc>
          <w:tcPr>
            <w:tcW w:w="2520" w:type="dxa"/>
          </w:tcPr>
          <w:p w14:paraId="24DAFC95" w14:textId="77777777" w:rsidR="003A024E" w:rsidRDefault="003A024E">
            <w:r>
              <w:t>2. CHEMICAL NAME(S)</w:t>
            </w:r>
          </w:p>
          <w:p w14:paraId="0018B421" w14:textId="77777777" w:rsidR="003A024E" w:rsidRDefault="003A024E">
            <w:r>
              <w:t xml:space="preserve">    and associated </w:t>
            </w:r>
          </w:p>
          <w:p w14:paraId="4EC2FADA" w14:textId="77777777" w:rsidR="003A024E" w:rsidRDefault="003A024E">
            <w:r>
              <w:t xml:space="preserve">    PHYSICAL and   </w:t>
            </w:r>
          </w:p>
          <w:p w14:paraId="291E6520" w14:textId="77777777" w:rsidR="003A024E" w:rsidRDefault="003A024E">
            <w:r>
              <w:t xml:space="preserve">    HEALTH</w:t>
            </w:r>
          </w:p>
          <w:p w14:paraId="0E1A3B45" w14:textId="77777777" w:rsidR="003A024E" w:rsidRDefault="003A024E">
            <w:r>
              <w:t xml:space="preserve">    HAZARDS </w:t>
            </w:r>
          </w:p>
          <w:p w14:paraId="1F6073DA" w14:textId="77777777" w:rsidR="003A024E" w:rsidRDefault="003A024E"/>
          <w:p w14:paraId="524924FF" w14:textId="77777777" w:rsidR="003A024E" w:rsidRDefault="003A024E"/>
        </w:tc>
        <w:tc>
          <w:tcPr>
            <w:tcW w:w="7830" w:type="dxa"/>
          </w:tcPr>
          <w:p w14:paraId="5B1D2A52" w14:textId="1C7FB431" w:rsidR="00523DB5" w:rsidRPr="00084452" w:rsidRDefault="007C2897" w:rsidP="006444C8">
            <w:r>
              <w:rPr>
                <w:b/>
                <w:u w:val="single"/>
              </w:rPr>
              <w:t>Agarose</w:t>
            </w:r>
            <w:r w:rsidR="00360C57">
              <w:rPr>
                <w:b/>
                <w:u w:val="single"/>
              </w:rPr>
              <w:t xml:space="preserve"> – </w:t>
            </w:r>
            <w:r w:rsidR="000423CD" w:rsidRPr="00B31973">
              <w:rPr>
                <w:b/>
                <w:u w:val="single"/>
              </w:rPr>
              <w:t>CAS</w:t>
            </w:r>
            <w:r w:rsidR="000423CD" w:rsidRPr="003D1796">
              <w:rPr>
                <w:b/>
                <w:u w:val="single"/>
              </w:rPr>
              <w:t xml:space="preserve"># </w:t>
            </w:r>
            <w:r>
              <w:rPr>
                <w:rFonts w:cs="Arial"/>
                <w:b/>
                <w:u w:val="single"/>
              </w:rPr>
              <w:t>9012-36-6</w:t>
            </w:r>
            <w:r>
              <w:rPr>
                <w:rFonts w:cs="Arial"/>
              </w:rPr>
              <w:t xml:space="preserve"> </w:t>
            </w:r>
            <w:r w:rsidR="008E7509">
              <w:rPr>
                <w:rFonts w:cs="Arial"/>
              </w:rPr>
              <w:t>is a white to light beige powder and one of two components of agar. It is commonly used in electrophoresis to separate DNA.</w:t>
            </w:r>
          </w:p>
          <w:p w14:paraId="08ED63E9" w14:textId="77777777" w:rsidR="0091064E" w:rsidRDefault="0091064E" w:rsidP="0091064E">
            <w:pPr>
              <w:autoSpaceDE w:val="0"/>
              <w:autoSpaceDN w:val="0"/>
              <w:adjustRightInd w:val="0"/>
              <w:rPr>
                <w:rFonts w:cs="Arial"/>
                <w:b/>
                <w:bCs/>
              </w:rPr>
            </w:pPr>
          </w:p>
          <w:p w14:paraId="161E8623" w14:textId="77777777" w:rsidR="00435113" w:rsidRDefault="007C2897" w:rsidP="007C2897">
            <w:pPr>
              <w:numPr>
                <w:ilvl w:val="0"/>
                <w:numId w:val="5"/>
              </w:numPr>
              <w:autoSpaceDE w:val="0"/>
              <w:autoSpaceDN w:val="0"/>
              <w:adjustRightInd w:val="0"/>
              <w:rPr>
                <w:rFonts w:cs="Arial"/>
                <w:b/>
                <w:bCs/>
              </w:rPr>
            </w:pPr>
            <w:r>
              <w:rPr>
                <w:rFonts w:cs="Arial"/>
                <w:b/>
                <w:bCs/>
              </w:rPr>
              <w:t>Hazardous in case of ingestion.</w:t>
            </w:r>
          </w:p>
          <w:p w14:paraId="2C0CB1CD" w14:textId="77777777" w:rsidR="007C2897" w:rsidRDefault="007C2897" w:rsidP="007C2897">
            <w:pPr>
              <w:numPr>
                <w:ilvl w:val="0"/>
                <w:numId w:val="5"/>
              </w:numPr>
              <w:autoSpaceDE w:val="0"/>
              <w:autoSpaceDN w:val="0"/>
              <w:adjustRightInd w:val="0"/>
              <w:rPr>
                <w:rFonts w:cs="Arial"/>
                <w:b/>
                <w:bCs/>
              </w:rPr>
            </w:pPr>
            <w:r>
              <w:rPr>
                <w:rFonts w:cs="Arial"/>
                <w:b/>
                <w:bCs/>
              </w:rPr>
              <w:t>Slightly hazardous in case of skin contact (irritant), of eye contact (irritant), of inhalation.</w:t>
            </w:r>
          </w:p>
          <w:p w14:paraId="7E0DCB14" w14:textId="77777777" w:rsidR="007C2897" w:rsidRDefault="007C2897" w:rsidP="00C952A0">
            <w:pPr>
              <w:autoSpaceDE w:val="0"/>
              <w:autoSpaceDN w:val="0"/>
              <w:adjustRightInd w:val="0"/>
              <w:rPr>
                <w:bCs/>
                <w:u w:val="single"/>
              </w:rPr>
            </w:pPr>
          </w:p>
          <w:p w14:paraId="7234B4A6" w14:textId="77777777" w:rsidR="009375D4" w:rsidRDefault="00C952A0" w:rsidP="00C952A0">
            <w:pPr>
              <w:autoSpaceDE w:val="0"/>
              <w:autoSpaceDN w:val="0"/>
              <w:adjustRightInd w:val="0"/>
            </w:pPr>
            <w:r w:rsidRPr="006B0D88">
              <w:rPr>
                <w:bCs/>
                <w:u w:val="single"/>
              </w:rPr>
              <w:t>Exposure Limits</w:t>
            </w:r>
            <w:r>
              <w:rPr>
                <w:b/>
                <w:bCs/>
              </w:rPr>
              <w:t>:</w:t>
            </w:r>
            <w:r w:rsidR="009375D4">
              <w:t xml:space="preserve"> </w:t>
            </w:r>
          </w:p>
          <w:p w14:paraId="6B034434" w14:textId="66FC1FC6" w:rsidR="00C952A0" w:rsidRPr="009375D4" w:rsidRDefault="008E7509" w:rsidP="009375D4">
            <w:pPr>
              <w:numPr>
                <w:ilvl w:val="0"/>
                <w:numId w:val="4"/>
              </w:numPr>
              <w:autoSpaceDE w:val="0"/>
              <w:autoSpaceDN w:val="0"/>
              <w:adjustRightInd w:val="0"/>
            </w:pPr>
            <w:r>
              <w:rPr>
                <w:rFonts w:ascii="Helvetica" w:hAnsi="Helvetica" w:cs="Helvetica"/>
                <w:bCs/>
              </w:rPr>
              <w:t>No occupational exposure limits have been established for this chemical. This does not mean that this substance is not harmful. Safe work practices should always be followed</w:t>
            </w:r>
            <w:r w:rsidR="009375D4">
              <w:t>.</w:t>
            </w:r>
          </w:p>
          <w:p w14:paraId="775C817D" w14:textId="77777777" w:rsidR="00AE4A26" w:rsidRDefault="00AE4A26" w:rsidP="009B6F52">
            <w:pPr>
              <w:autoSpaceDE w:val="0"/>
              <w:autoSpaceDN w:val="0"/>
              <w:adjustRightInd w:val="0"/>
            </w:pPr>
          </w:p>
          <w:p w14:paraId="32E08954" w14:textId="77777777"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14:paraId="6B012B29" w14:textId="77777777" w:rsidR="00D27AFE" w:rsidRPr="004D5FCA" w:rsidRDefault="00D27AFE" w:rsidP="009B6F52">
            <w:pPr>
              <w:autoSpaceDE w:val="0"/>
              <w:autoSpaceDN w:val="0"/>
              <w:adjustRightInd w:val="0"/>
              <w:rPr>
                <w:rFonts w:cs="Arial"/>
              </w:rPr>
            </w:pPr>
          </w:p>
        </w:tc>
      </w:tr>
      <w:tr w:rsidR="003A024E" w14:paraId="55448676" w14:textId="77777777" w:rsidTr="0009613F">
        <w:tc>
          <w:tcPr>
            <w:tcW w:w="2520" w:type="dxa"/>
          </w:tcPr>
          <w:p w14:paraId="3EA85F58" w14:textId="77777777" w:rsidR="003A024E" w:rsidRDefault="003A024E">
            <w:r>
              <w:t xml:space="preserve">3.  NAME OF TRAINER / </w:t>
            </w:r>
          </w:p>
          <w:p w14:paraId="5C5E828B" w14:textId="77777777" w:rsidR="003A024E" w:rsidRDefault="003A024E">
            <w:r>
              <w:t xml:space="preserve">     RESOURCE</w:t>
            </w:r>
          </w:p>
          <w:p w14:paraId="30C2E497" w14:textId="77777777" w:rsidR="003A024E" w:rsidRDefault="003A024E">
            <w:r>
              <w:t xml:space="preserve">     PERSON </w:t>
            </w:r>
          </w:p>
        </w:tc>
        <w:tc>
          <w:tcPr>
            <w:tcW w:w="7830" w:type="dxa"/>
          </w:tcPr>
          <w:p w14:paraId="3FC84361" w14:textId="77777777"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14:paraId="00CDC7DE" w14:textId="77777777" w:rsidR="007F220E" w:rsidRDefault="007F220E" w:rsidP="007F220E">
            <w:r w:rsidRPr="002F128C">
              <w:rPr>
                <w:b/>
                <w:color w:val="0000FF"/>
              </w:rPr>
              <w:t>Secondary contact Name, Building, Room, Phone Number</w:t>
            </w:r>
          </w:p>
          <w:p w14:paraId="71794B24" w14:textId="77777777" w:rsidR="003A024E" w:rsidRDefault="003A024E"/>
        </w:tc>
      </w:tr>
      <w:tr w:rsidR="003A024E" w14:paraId="31120E5C" w14:textId="77777777" w:rsidTr="0009613F">
        <w:tc>
          <w:tcPr>
            <w:tcW w:w="2520" w:type="dxa"/>
          </w:tcPr>
          <w:p w14:paraId="40E72EEA" w14:textId="77777777" w:rsidR="003A024E" w:rsidRDefault="003A024E">
            <w:pPr>
              <w:numPr>
                <w:ilvl w:val="0"/>
                <w:numId w:val="1"/>
              </w:numPr>
            </w:pPr>
            <w:r>
              <w:t xml:space="preserve">LOCATION OF  </w:t>
            </w:r>
          </w:p>
          <w:p w14:paraId="7FFF9CDF" w14:textId="77777777" w:rsidR="003A024E" w:rsidRDefault="003A024E">
            <w:r>
              <w:t xml:space="preserve">      HEALTH &amp; SAFETY      </w:t>
            </w:r>
          </w:p>
          <w:p w14:paraId="0C321D5D" w14:textId="77777777" w:rsidR="003A024E" w:rsidRDefault="003A024E">
            <w:r>
              <w:t xml:space="preserve">      INFORMATION</w:t>
            </w:r>
          </w:p>
          <w:p w14:paraId="799D201F" w14:textId="77777777" w:rsidR="003A024E" w:rsidRDefault="003A024E"/>
          <w:p w14:paraId="1BE62CF7" w14:textId="77777777" w:rsidR="003A024E" w:rsidRDefault="003A024E"/>
          <w:p w14:paraId="6857C231" w14:textId="77777777" w:rsidR="003A024E" w:rsidRDefault="003A024E"/>
        </w:tc>
        <w:tc>
          <w:tcPr>
            <w:tcW w:w="7830" w:type="dxa"/>
          </w:tcPr>
          <w:p w14:paraId="09C1B010" w14:textId="77777777" w:rsidR="007F220E" w:rsidRDefault="002F4D84" w:rsidP="007F220E">
            <w:r>
              <w:t>The Safety Data Sheet (</w:t>
            </w:r>
            <w:r w:rsidR="007F220E">
              <w:t>SDS</w:t>
            </w:r>
            <w:r>
              <w:t>)</w:t>
            </w:r>
            <w:r w:rsidR="007F220E">
              <w:t xml:space="preserve"> for </w:t>
            </w:r>
            <w:r w:rsidR="007C2897">
              <w:t>agarose</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14:paraId="668C1C9E" w14:textId="77777777" w:rsidR="007F220E" w:rsidRDefault="007F220E" w:rsidP="007F220E"/>
          <w:p w14:paraId="2832CC31" w14:textId="77777777" w:rsidR="007F220E" w:rsidRDefault="007F220E" w:rsidP="007F220E">
            <w:r w:rsidRPr="004E2D98">
              <w:rPr>
                <w:u w:val="single"/>
              </w:rPr>
              <w:t>Labeling</w:t>
            </w:r>
            <w:r>
              <w:t xml:space="preserve">: </w:t>
            </w:r>
            <w:r w:rsidR="007C2897">
              <w:t>Containers shall either have original warning label affixed or a label identifying the contents and hazards</w:t>
            </w:r>
            <w:r w:rsidR="002F4D84">
              <w:t>.</w:t>
            </w:r>
          </w:p>
          <w:p w14:paraId="3FD031C4" w14:textId="77777777" w:rsidR="003A024E" w:rsidRDefault="003A024E"/>
        </w:tc>
      </w:tr>
      <w:tr w:rsidR="003A024E" w14:paraId="524CA3CD" w14:textId="77777777" w:rsidTr="0009613F">
        <w:tc>
          <w:tcPr>
            <w:tcW w:w="2520" w:type="dxa"/>
          </w:tcPr>
          <w:p w14:paraId="1CBDB751" w14:textId="77777777" w:rsidR="003A024E" w:rsidRDefault="003A024E">
            <w:r>
              <w:t xml:space="preserve">5.    PROTECTIVE      </w:t>
            </w:r>
          </w:p>
          <w:p w14:paraId="352E5460" w14:textId="77777777" w:rsidR="003A024E" w:rsidRDefault="003A024E">
            <w:r>
              <w:t xml:space="preserve">       EQUIPMENT</w:t>
            </w:r>
          </w:p>
        </w:tc>
        <w:tc>
          <w:tcPr>
            <w:tcW w:w="7830" w:type="dxa"/>
          </w:tcPr>
          <w:p w14:paraId="4D67B852" w14:textId="77777777" w:rsidR="003A024E" w:rsidRDefault="00E460C6">
            <w:r>
              <w:t>Wear c</w:t>
            </w:r>
            <w:r w:rsidR="003A024E">
              <w:t xml:space="preserve">hemical safety goggles, </w:t>
            </w:r>
            <w:r w:rsidR="004E2D98">
              <w:t>nitrile rubber</w:t>
            </w:r>
            <w:r w:rsidR="00DC13DF">
              <w:t xml:space="preserve"> gloves</w:t>
            </w:r>
            <w:r w:rsidR="00B36486">
              <w:t xml:space="preserve">, </w:t>
            </w:r>
            <w:r w:rsidR="00E25B79">
              <w:t xml:space="preserve">and </w:t>
            </w:r>
            <w:r w:rsidR="00E06AFA">
              <w:t xml:space="preserve">a fully buttoned </w:t>
            </w:r>
            <w:r w:rsidR="003A024E">
              <w:t>lab coat</w:t>
            </w:r>
            <w:r w:rsidR="00B36486">
              <w:t>.</w:t>
            </w:r>
            <w:r w:rsidR="00E32381">
              <w:t xml:space="preserve"> (</w:t>
            </w:r>
            <w:r w:rsidR="00E32381" w:rsidRPr="00331B83">
              <w:rPr>
                <w:u w:val="single"/>
              </w:rPr>
              <w:t>Note</w:t>
            </w:r>
            <w:r w:rsidR="00E32381">
              <w:t xml:space="preserve">: Always check the manufacturer’s glove compatibility chart for proper glove selection.) </w:t>
            </w:r>
            <w:r w:rsidR="00FD1E76">
              <w:t>Work</w:t>
            </w:r>
            <w:r w:rsidR="001545BB">
              <w:t>ing</w:t>
            </w:r>
            <w:r w:rsidR="00FD1E76">
              <w:t xml:space="preserve"> within a properly functioning, certified laboratory chemical fume hood</w:t>
            </w:r>
            <w:r w:rsidR="001545BB">
              <w:t xml:space="preserve"> is recommended</w:t>
            </w:r>
            <w:r w:rsidR="00FD1E76">
              <w:t>.</w:t>
            </w:r>
            <w:r w:rsidR="00B36486">
              <w:t xml:space="preserve"> </w:t>
            </w:r>
            <w:r w:rsidR="004E2D98">
              <w:t xml:space="preserve"> </w:t>
            </w:r>
          </w:p>
          <w:p w14:paraId="1F170CA4" w14:textId="77777777" w:rsidR="003A024E" w:rsidRDefault="003A024E" w:rsidP="00E460C6"/>
        </w:tc>
      </w:tr>
      <w:tr w:rsidR="003A024E" w14:paraId="626E0AAD" w14:textId="77777777" w:rsidTr="0009613F">
        <w:tc>
          <w:tcPr>
            <w:tcW w:w="2520" w:type="dxa"/>
          </w:tcPr>
          <w:p w14:paraId="6134E076" w14:textId="77777777" w:rsidR="003A024E" w:rsidRDefault="003A024E">
            <w:pPr>
              <w:numPr>
                <w:ilvl w:val="0"/>
                <w:numId w:val="2"/>
              </w:numPr>
            </w:pPr>
            <w:r>
              <w:t xml:space="preserve"> WASTE DISPOSAL    </w:t>
            </w:r>
          </w:p>
          <w:p w14:paraId="44940BC6" w14:textId="77777777" w:rsidR="003A024E" w:rsidRDefault="003A024E">
            <w:r>
              <w:t xml:space="preserve">       PROCEDURES</w:t>
            </w:r>
          </w:p>
        </w:tc>
        <w:tc>
          <w:tcPr>
            <w:tcW w:w="7830" w:type="dxa"/>
          </w:tcPr>
          <w:p w14:paraId="7E947CE6" w14:textId="77777777" w:rsidR="001D2695" w:rsidRDefault="003A024E">
            <w:r>
              <w:rPr>
                <w:b/>
              </w:rPr>
              <w:t xml:space="preserve">Waste </w:t>
            </w:r>
            <w:r w:rsidR="007C2897">
              <w:rPr>
                <w:b/>
              </w:rPr>
              <w:t>Agarose</w:t>
            </w:r>
            <w:r w:rsidR="00C7721C">
              <w:rPr>
                <w:b/>
              </w:rPr>
              <w:t xml:space="preserve"> </w:t>
            </w:r>
            <w:r w:rsidR="00C7721C">
              <w:t>must be managed as Dangerous Waste.  It should be</w:t>
            </w:r>
            <w:r w:rsidR="00580A0D">
              <w:t xml:space="preserve"> collected </w:t>
            </w:r>
            <w:r>
              <w:t xml:space="preserve">in a </w:t>
            </w:r>
            <w:r w:rsidR="00637862">
              <w:t xml:space="preserve">sealable, compatible </w:t>
            </w:r>
            <w:r w:rsidRPr="00637862">
              <w:t>waste c</w:t>
            </w:r>
            <w:r>
              <w:t xml:space="preserve">ontainer. </w:t>
            </w:r>
            <w:r w:rsidR="001D2695">
              <w:t xml:space="preserve">Keep away from incompatible substances such as oxidizing agents. </w:t>
            </w:r>
          </w:p>
          <w:p w14:paraId="218878D2" w14:textId="77777777" w:rsidR="001D2695" w:rsidRDefault="001D2695"/>
          <w:p w14:paraId="0B8FCE1C" w14:textId="77777777" w:rsidR="00E460C6" w:rsidRDefault="00C7721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w:t>
            </w:r>
          </w:p>
          <w:p w14:paraId="26E2B608" w14:textId="77777777" w:rsidR="00C7721C" w:rsidRDefault="00C7721C" w:rsidP="008954DD"/>
        </w:tc>
      </w:tr>
      <w:tr w:rsidR="003A024E" w14:paraId="65A1FE58" w14:textId="77777777" w:rsidTr="0009613F">
        <w:tc>
          <w:tcPr>
            <w:tcW w:w="2520" w:type="dxa"/>
          </w:tcPr>
          <w:p w14:paraId="329C6A69" w14:textId="77777777" w:rsidR="003A024E" w:rsidRDefault="003A024E">
            <w:r>
              <w:t xml:space="preserve">7.    DESIGNATED AREA    </w:t>
            </w:r>
          </w:p>
          <w:p w14:paraId="35AB16A3" w14:textId="77777777" w:rsidR="003A024E" w:rsidRDefault="003A024E">
            <w:r>
              <w:t xml:space="preserve">       INFORMATION</w:t>
            </w:r>
          </w:p>
          <w:p w14:paraId="7F90328B" w14:textId="77777777" w:rsidR="003A024E" w:rsidRDefault="003A024E"/>
        </w:tc>
        <w:tc>
          <w:tcPr>
            <w:tcW w:w="7830" w:type="dxa"/>
          </w:tcPr>
          <w:p w14:paraId="59EFFBB3" w14:textId="77777777" w:rsidR="00DB2C77" w:rsidRPr="00763BA8" w:rsidRDefault="004A628B" w:rsidP="00763BA8">
            <w:r>
              <w:t xml:space="preserve">The </w:t>
            </w:r>
            <w:r w:rsidR="007C2897">
              <w:t>Agarose</w:t>
            </w:r>
            <w:r>
              <w:t xml:space="preserve"> is stored and dispensed in </w:t>
            </w:r>
            <w:r w:rsidRPr="002F128C">
              <w:rPr>
                <w:b/>
                <w:color w:val="0000FF"/>
              </w:rPr>
              <w:t>Building, Room</w:t>
            </w:r>
            <w:r>
              <w:t xml:space="preserve">. </w:t>
            </w:r>
          </w:p>
          <w:p w14:paraId="6697EFF2" w14:textId="77777777" w:rsidR="00763BA8" w:rsidRDefault="00763BA8" w:rsidP="005F3ACE">
            <w:pPr>
              <w:autoSpaceDE w:val="0"/>
              <w:autoSpaceDN w:val="0"/>
              <w:adjustRightInd w:val="0"/>
              <w:rPr>
                <w:b/>
              </w:rPr>
            </w:pPr>
          </w:p>
          <w:p w14:paraId="6DDD02A9" w14:textId="006260CB" w:rsidR="00763BA8" w:rsidRPr="00763BA8" w:rsidRDefault="00763BA8" w:rsidP="00763BA8">
            <w:pPr>
              <w:autoSpaceDE w:val="0"/>
              <w:autoSpaceDN w:val="0"/>
              <w:adjustRightInd w:val="0"/>
            </w:pPr>
            <w:r w:rsidRPr="00763BA8">
              <w:t xml:space="preserve">Use process enclosures, local exhaust ventilation, or other engineering controls to keep airborne levels </w:t>
            </w:r>
            <w:r w:rsidR="00E749E1">
              <w:t>as low as possible</w:t>
            </w:r>
            <w:r w:rsidRPr="00763BA8">
              <w:t>. If user operations generate dust, fume or mist, use ventilation</w:t>
            </w:r>
            <w:r w:rsidR="000E70B2">
              <w:t xml:space="preserve"> (e.g. fume hood, snorkel vent, </w:t>
            </w:r>
            <w:proofErr w:type="spellStart"/>
            <w:r w:rsidR="000E70B2">
              <w:t>etc</w:t>
            </w:r>
            <w:proofErr w:type="spellEnd"/>
            <w:r w:rsidR="000E70B2">
              <w:t>)</w:t>
            </w:r>
            <w:r w:rsidRPr="00763BA8">
              <w:t xml:space="preserve"> to keep exposure to airborne contaminants</w:t>
            </w:r>
            <w:r>
              <w:t xml:space="preserve"> </w:t>
            </w:r>
            <w:r w:rsidR="00E749E1">
              <w:t>as low as possible.</w:t>
            </w:r>
          </w:p>
          <w:p w14:paraId="52BBEEE0" w14:textId="77777777" w:rsidR="005F3ACE" w:rsidRPr="005F3ACE" w:rsidRDefault="005F3ACE" w:rsidP="005F3ACE">
            <w:pPr>
              <w:autoSpaceDE w:val="0"/>
              <w:autoSpaceDN w:val="0"/>
              <w:adjustRightInd w:val="0"/>
              <w:rPr>
                <w:b/>
              </w:rPr>
            </w:pPr>
          </w:p>
          <w:p w14:paraId="0EC7ED5B" w14:textId="77777777" w:rsidR="004A628B" w:rsidRPr="004A628B" w:rsidRDefault="004A628B" w:rsidP="00580A0D">
            <w:r>
              <w:t>The designated area(s) should be shown on the floor plan in Laboratories Chemical Hygiene Plan.</w:t>
            </w:r>
          </w:p>
          <w:p w14:paraId="26E977B4" w14:textId="77777777" w:rsidR="00C41418" w:rsidRPr="00995D0B" w:rsidRDefault="00C41418" w:rsidP="00580A0D"/>
        </w:tc>
      </w:tr>
      <w:tr w:rsidR="003A024E" w14:paraId="62B78873" w14:textId="77777777" w:rsidTr="0009613F">
        <w:tc>
          <w:tcPr>
            <w:tcW w:w="2520" w:type="dxa"/>
          </w:tcPr>
          <w:p w14:paraId="12A75A87" w14:textId="77777777" w:rsidR="003A024E" w:rsidRDefault="003A024E">
            <w:r>
              <w:t xml:space="preserve">8.   DECONTAMINATION   </w:t>
            </w:r>
          </w:p>
          <w:p w14:paraId="39489761" w14:textId="77777777" w:rsidR="003A024E" w:rsidRDefault="003A024E">
            <w:r>
              <w:t xml:space="preserve">      PROCEDURES</w:t>
            </w:r>
          </w:p>
          <w:p w14:paraId="30E42FC4" w14:textId="77777777" w:rsidR="003A024E" w:rsidRDefault="003A024E"/>
        </w:tc>
        <w:tc>
          <w:tcPr>
            <w:tcW w:w="7830" w:type="dxa"/>
          </w:tcPr>
          <w:p w14:paraId="3D094FA4" w14:textId="77777777"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14:paraId="29410D76" w14:textId="77777777" w:rsidR="00DB2C77" w:rsidRDefault="00DB2C77" w:rsidP="00DB2C77">
            <w:r>
              <w:t xml:space="preserve">In case of </w:t>
            </w:r>
            <w:r w:rsidRPr="00911C13">
              <w:rPr>
                <w:b/>
              </w:rPr>
              <w:t>eye contact</w:t>
            </w:r>
            <w:r>
              <w:t xml:space="preserve">, flush eyes with copious amounts of water at an emergency eyewash station for at least 15 minutes and </w:t>
            </w:r>
            <w:r w:rsidR="00C739FA">
              <w:t>consult a physician</w:t>
            </w:r>
            <w:r w:rsidR="008C5117">
              <w:t xml:space="preserve"> if irritation occurs</w:t>
            </w:r>
            <w:r>
              <w:t xml:space="preserve">.   </w:t>
            </w:r>
          </w:p>
          <w:p w14:paraId="3FAE3B43" w14:textId="77777777" w:rsidR="00DB2C77" w:rsidRDefault="00DB2C77" w:rsidP="00DB2C77"/>
          <w:p w14:paraId="1A24598D" w14:textId="77777777" w:rsidR="00DB2C77" w:rsidRDefault="00DB2C77" w:rsidP="00DB2C77">
            <w:r>
              <w:lastRenderedPageBreak/>
              <w:t xml:space="preserve">In case of </w:t>
            </w:r>
            <w:r w:rsidRPr="00911C13">
              <w:rPr>
                <w:b/>
              </w:rPr>
              <w:t>skin contact</w:t>
            </w:r>
            <w:r>
              <w:t xml:space="preserve">, flush skin with copious amounts of water for 15 minutes and </w:t>
            </w:r>
            <w:r w:rsidR="00C739FA">
              <w:t>consult a physician</w:t>
            </w:r>
            <w:r w:rsidR="008C5117">
              <w:t xml:space="preserve"> if irritation occurs. </w:t>
            </w:r>
            <w:r>
              <w:t xml:space="preserve"> </w:t>
            </w:r>
          </w:p>
          <w:p w14:paraId="7F8C3263" w14:textId="77777777" w:rsidR="00DB2C77" w:rsidRDefault="00DB2C77" w:rsidP="00DB2C77"/>
          <w:p w14:paraId="4075FAB3" w14:textId="77777777" w:rsidR="00DB2C77" w:rsidRDefault="00DB2C77" w:rsidP="00DB2C77">
            <w:r>
              <w:t xml:space="preserve">In case of </w:t>
            </w:r>
            <w:r w:rsidRPr="00911C13">
              <w:rPr>
                <w:b/>
              </w:rPr>
              <w:t>inhalation</w:t>
            </w:r>
            <w:r>
              <w:t xml:space="preserve">, move person to fresh air and </w:t>
            </w:r>
            <w:r w:rsidR="00C739FA">
              <w:t>consult a physician</w:t>
            </w:r>
            <w:r>
              <w:t xml:space="preserve">.  </w:t>
            </w:r>
          </w:p>
          <w:p w14:paraId="091F6CE3" w14:textId="77777777" w:rsidR="00DB2C77" w:rsidRDefault="00DB2C77" w:rsidP="00DB2C77"/>
          <w:p w14:paraId="15A0FB5D" w14:textId="77777777" w:rsidR="000D4D2C" w:rsidRDefault="00DB2C77" w:rsidP="00DB2C77">
            <w:pPr>
              <w:autoSpaceDE w:val="0"/>
              <w:autoSpaceDN w:val="0"/>
              <w:adjustRightInd w:val="0"/>
              <w:rPr>
                <w:rFonts w:cs="Arial"/>
              </w:rPr>
            </w:pPr>
            <w:r>
              <w:t xml:space="preserve">In case of </w:t>
            </w:r>
            <w:r w:rsidRPr="00911C13">
              <w:rPr>
                <w:b/>
              </w:rPr>
              <w:t>ingestion</w:t>
            </w:r>
            <w:r>
              <w:t xml:space="preserve">, </w:t>
            </w:r>
            <w:r w:rsidR="00C739FA">
              <w:t>consult a physician</w:t>
            </w:r>
            <w:r>
              <w:t xml:space="preserve"> and follow instructions on SDS. </w:t>
            </w:r>
            <w:r w:rsidR="000D4D2C">
              <w:rPr>
                <w:rFonts w:cs="Arial"/>
              </w:rPr>
              <w:t xml:space="preserve"> </w:t>
            </w:r>
          </w:p>
          <w:p w14:paraId="5BD7C96B" w14:textId="77777777" w:rsidR="008412E8" w:rsidRDefault="008412E8" w:rsidP="00E460C6">
            <w:pPr>
              <w:rPr>
                <w:b/>
                <w:u w:val="single"/>
              </w:rPr>
            </w:pPr>
          </w:p>
          <w:p w14:paraId="0056F547" w14:textId="77777777" w:rsidR="007D4258" w:rsidRDefault="00E460C6" w:rsidP="00E460C6">
            <w:r w:rsidRPr="00045083">
              <w:rPr>
                <w:b/>
                <w:u w:val="single"/>
              </w:rPr>
              <w:t>Upon Accidental Release</w:t>
            </w:r>
            <w:r>
              <w:t xml:space="preserve">: </w:t>
            </w:r>
          </w:p>
          <w:p w14:paraId="230C4B62" w14:textId="2404FD3D" w:rsidR="006C7728" w:rsidRDefault="006C7728" w:rsidP="006C7728">
            <w:pPr>
              <w:autoSpaceDE w:val="0"/>
              <w:autoSpaceDN w:val="0"/>
              <w:adjustRightInd w:val="0"/>
            </w:pPr>
            <w:r>
              <w:t xml:space="preserve">If </w:t>
            </w:r>
            <w:r w:rsidR="00EF5DE0">
              <w:t xml:space="preserve">a small amount of </w:t>
            </w:r>
            <w:r>
              <w:t>agarose is released</w:t>
            </w:r>
            <w:r w:rsidR="00EF5DE0">
              <w:t xml:space="preserve"> (it can be cleaned up in 15 minutes or less)</w:t>
            </w:r>
            <w:r>
              <w:t xml:space="preserve"> and you have been appropriately trained to clean it up, you may do so.  Trained personnel should wear at the minimum nitrile rubber gloves, safety glasses or chemical safety goggles, and a fully-buttoned lab coat.</w:t>
            </w:r>
            <w:r w:rsidR="00965945">
              <w:t xml:space="preserve"> (</w:t>
            </w:r>
            <w:r w:rsidR="00965945" w:rsidRPr="00331B83">
              <w:rPr>
                <w:u w:val="single"/>
              </w:rPr>
              <w:t>Note</w:t>
            </w:r>
            <w:r w:rsidR="00965945">
              <w:t>: Always check the manufacturer’s glove compatibility chart for proper glove selection.)</w:t>
            </w:r>
            <w:r>
              <w:t xml:space="preserve">  </w:t>
            </w:r>
          </w:p>
          <w:p w14:paraId="29B4B6FC" w14:textId="77777777" w:rsidR="006C7728" w:rsidRDefault="006C7728" w:rsidP="006C7728">
            <w:pPr>
              <w:autoSpaceDE w:val="0"/>
              <w:autoSpaceDN w:val="0"/>
              <w:adjustRightInd w:val="0"/>
            </w:pPr>
          </w:p>
          <w:p w14:paraId="14DCB53F" w14:textId="2B09A29A" w:rsidR="006C7728" w:rsidRDefault="006C7728" w:rsidP="006C7728">
            <w:pPr>
              <w:autoSpaceDE w:val="0"/>
              <w:autoSpaceDN w:val="0"/>
              <w:adjustRightInd w:val="0"/>
            </w:pPr>
            <w:r>
              <w:t>Additional PPE such as respirators are not necessary but may be desired for nuisance levels of dust</w:t>
            </w:r>
            <w:r w:rsidR="00D4665C">
              <w:t xml:space="preserve"> or if a large amount of agarose is released</w:t>
            </w:r>
            <w:r>
              <w:t xml:space="preserve"> (</w:t>
            </w:r>
            <w:r w:rsidRPr="00280F26">
              <w:rPr>
                <w:u w:val="single"/>
              </w:rPr>
              <w:t>Note</w:t>
            </w:r>
            <w:r>
              <w:t xml:space="preserve">: You </w:t>
            </w:r>
            <w:r w:rsidRPr="00EF5DE0">
              <w:rPr>
                <w:b/>
                <w:bCs/>
              </w:rPr>
              <w:t>must</w:t>
            </w:r>
            <w:r>
              <w:t xml:space="preserve"> be medically cleared, fit tested and enrolled in WSU’s Respiratory Protection Program to wear a respirator).  If you desire to wear a respirator and are not trained, fit tested and</w:t>
            </w:r>
            <w:r w:rsidR="001D2695">
              <w:t xml:space="preserve"> medically cleared to wear one</w:t>
            </w:r>
            <w:r w:rsidR="00B2379E">
              <w:t>,</w:t>
            </w:r>
            <w:r w:rsidR="001D2695">
              <w:t xml:space="preserve"> </w:t>
            </w:r>
            <w:r>
              <w:t>call EH&amp;S.</w:t>
            </w:r>
          </w:p>
          <w:p w14:paraId="7221E13D" w14:textId="77777777" w:rsidR="006C7728" w:rsidRDefault="006C7728" w:rsidP="006C7728">
            <w:pPr>
              <w:autoSpaceDE w:val="0"/>
              <w:autoSpaceDN w:val="0"/>
              <w:adjustRightInd w:val="0"/>
            </w:pPr>
          </w:p>
          <w:p w14:paraId="18CAD993" w14:textId="77777777" w:rsidR="006C7728" w:rsidRDefault="006C7728" w:rsidP="006C7728">
            <w:pPr>
              <w:autoSpaceDE w:val="0"/>
              <w:autoSpaceDN w:val="0"/>
              <w:adjustRightInd w:val="0"/>
            </w:pPr>
            <w:r>
              <w:t>Use appropriate tools and</w:t>
            </w:r>
            <w:r>
              <w:rPr>
                <w:rFonts w:cs="Arial"/>
              </w:rPr>
              <w:t xml:space="preserve"> place material in an appropriate waste disposal container (resealable bag, etc.)</w:t>
            </w:r>
            <w:r>
              <w:t xml:space="preserve"> and dispose of as hazardous waste (see above WASTE DISPOSAL PROCEDURES).  Avoid dust formation.</w:t>
            </w:r>
          </w:p>
          <w:p w14:paraId="39098BFC" w14:textId="77777777" w:rsidR="006C7728" w:rsidRDefault="006C7728" w:rsidP="006C7728"/>
          <w:p w14:paraId="3E4C0323" w14:textId="77777777" w:rsidR="003A024E" w:rsidRDefault="006C7728" w:rsidP="006C7728">
            <w:r>
              <w:t>As with all accidents, report any exposure as soon as possible to your Principal Investigator or Supervisor. Additional health and safety information on agarose can be obtained by referring to the SDS or by calling the EH&amp;S Office (335-3041).</w:t>
            </w:r>
          </w:p>
          <w:p w14:paraId="05211F39" w14:textId="77777777" w:rsidR="003A024E" w:rsidRDefault="003A024E">
            <w:r>
              <w:t xml:space="preserve"> </w:t>
            </w:r>
          </w:p>
        </w:tc>
      </w:tr>
      <w:tr w:rsidR="008412E8" w14:paraId="2DFCBD60" w14:textId="77777777" w:rsidTr="0009613F">
        <w:trPr>
          <w:trHeight w:val="260"/>
        </w:trPr>
        <w:tc>
          <w:tcPr>
            <w:tcW w:w="2520" w:type="dxa"/>
          </w:tcPr>
          <w:p w14:paraId="35FA8D34" w14:textId="77777777" w:rsidR="008412E8" w:rsidRDefault="008412E8">
            <w:pPr>
              <w:numPr>
                <w:ilvl w:val="0"/>
                <w:numId w:val="3"/>
              </w:numPr>
            </w:pPr>
            <w:r>
              <w:lastRenderedPageBreak/>
              <w:t xml:space="preserve">SPECIAL STORAGE     </w:t>
            </w:r>
          </w:p>
          <w:p w14:paraId="6807CD2B" w14:textId="77777777" w:rsidR="008412E8" w:rsidRDefault="008412E8">
            <w:r>
              <w:t xml:space="preserve">      AND HANDLING    </w:t>
            </w:r>
          </w:p>
          <w:p w14:paraId="0E56DD31" w14:textId="77777777" w:rsidR="008412E8" w:rsidRDefault="008412E8">
            <w:r>
              <w:t xml:space="preserve">      PROCEDURES</w:t>
            </w:r>
          </w:p>
        </w:tc>
        <w:tc>
          <w:tcPr>
            <w:tcW w:w="7830" w:type="dxa"/>
          </w:tcPr>
          <w:p w14:paraId="357049DD" w14:textId="63A1295B" w:rsidR="00934021" w:rsidRDefault="00934021" w:rsidP="00BC571C">
            <w:pPr>
              <w:autoSpaceDE w:val="0"/>
              <w:autoSpaceDN w:val="0"/>
              <w:adjustRightInd w:val="0"/>
            </w:pPr>
            <w:r>
              <w:rPr>
                <w:rFonts w:eastAsia="Calibri" w:cs="Arial"/>
                <w:bCs/>
              </w:rPr>
              <w:t xml:space="preserve">Store in </w:t>
            </w:r>
            <w:r w:rsidR="00C739FA">
              <w:rPr>
                <w:rFonts w:eastAsia="Calibri" w:cs="Arial"/>
                <w:bCs/>
              </w:rPr>
              <w:t>a tightly closed container</w:t>
            </w:r>
            <w:r>
              <w:rPr>
                <w:rFonts w:eastAsia="Calibri" w:cs="Arial"/>
                <w:bCs/>
              </w:rPr>
              <w:t xml:space="preserve"> in a dry, cool, and well-ventilated place</w:t>
            </w:r>
            <w:r>
              <w:t xml:space="preserve"> away </w:t>
            </w:r>
            <w:r w:rsidR="00C739FA">
              <w:t>from sources of hea</w:t>
            </w:r>
            <w:r w:rsidR="007A29BB">
              <w:t>t or ignition</w:t>
            </w:r>
            <w:r w:rsidR="00C739FA">
              <w:t>.</w:t>
            </w:r>
            <w:r w:rsidR="006D74E7">
              <w:t xml:space="preserve"> Avoid formation of dust.</w:t>
            </w:r>
            <w:r w:rsidR="007A29BB">
              <w:t xml:space="preserve"> </w:t>
            </w:r>
            <w:r w:rsidR="00B2379E">
              <w:t>Prevent from freezing.</w:t>
            </w:r>
          </w:p>
          <w:p w14:paraId="2FCE6B71" w14:textId="77777777" w:rsidR="00934021" w:rsidRDefault="00934021" w:rsidP="00BC571C">
            <w:pPr>
              <w:autoSpaceDE w:val="0"/>
              <w:autoSpaceDN w:val="0"/>
              <w:adjustRightInd w:val="0"/>
            </w:pPr>
          </w:p>
          <w:p w14:paraId="1CFCA4D2" w14:textId="77777777" w:rsidR="008412E8" w:rsidRDefault="00ED4142" w:rsidP="00BC571C">
            <w:pPr>
              <w:autoSpaceDE w:val="0"/>
              <w:autoSpaceDN w:val="0"/>
              <w:adjustRightInd w:val="0"/>
              <w:rPr>
                <w:rFonts w:cs="Arial"/>
              </w:rPr>
            </w:pPr>
            <w:r>
              <w:t>Keep away from i</w:t>
            </w:r>
            <w:r w:rsidR="008412E8">
              <w:t xml:space="preserve">ncompatible </w:t>
            </w:r>
            <w:r w:rsidR="00934021">
              <w:t xml:space="preserve">materials such as </w:t>
            </w:r>
            <w:r w:rsidR="00C739FA">
              <w:t>strong oxidi</w:t>
            </w:r>
            <w:r w:rsidR="00E749E1">
              <w:t>zing agents.</w:t>
            </w:r>
          </w:p>
          <w:p w14:paraId="234BCCCE" w14:textId="77777777" w:rsidR="008412E8" w:rsidRDefault="008412E8" w:rsidP="00BC571C"/>
        </w:tc>
      </w:tr>
    </w:tbl>
    <w:p w14:paraId="53F9CABD" w14:textId="77777777" w:rsidR="00363D97" w:rsidRDefault="00363D97">
      <w:pPr>
        <w:jc w:val="center"/>
      </w:pPr>
    </w:p>
    <w:p w14:paraId="30E39DB6" w14:textId="77777777" w:rsidR="00435113" w:rsidRDefault="00435113" w:rsidP="00435113">
      <w:pPr>
        <w:spacing w:after="200" w:line="276" w:lineRule="auto"/>
        <w:jc w:val="center"/>
        <w:rPr>
          <w:rFonts w:ascii="Times New Roman" w:eastAsia="Calibri" w:hAnsi="Times New Roman"/>
          <w:b/>
          <w:sz w:val="28"/>
          <w:szCs w:val="28"/>
        </w:rPr>
      </w:pPr>
    </w:p>
    <w:p w14:paraId="27261BEC" w14:textId="77777777" w:rsidR="00BD5A95" w:rsidRDefault="00BD5A95" w:rsidP="00435113">
      <w:pPr>
        <w:spacing w:after="200" w:line="276" w:lineRule="auto"/>
        <w:jc w:val="center"/>
        <w:rPr>
          <w:rFonts w:ascii="Times New Roman" w:eastAsia="Calibri" w:hAnsi="Times New Roman"/>
          <w:b/>
          <w:sz w:val="28"/>
          <w:szCs w:val="28"/>
        </w:rPr>
      </w:pPr>
    </w:p>
    <w:p w14:paraId="7C09E72D" w14:textId="77777777" w:rsidR="00BD5A95" w:rsidRDefault="00BD5A95" w:rsidP="00435113">
      <w:pPr>
        <w:spacing w:after="200" w:line="276" w:lineRule="auto"/>
        <w:jc w:val="center"/>
        <w:rPr>
          <w:rFonts w:ascii="Times New Roman" w:eastAsia="Calibri" w:hAnsi="Times New Roman"/>
          <w:b/>
          <w:sz w:val="28"/>
          <w:szCs w:val="28"/>
        </w:rPr>
      </w:pPr>
    </w:p>
    <w:p w14:paraId="22F69D44" w14:textId="77777777" w:rsidR="00BD5A95" w:rsidRDefault="00BD5A95" w:rsidP="00435113">
      <w:pPr>
        <w:spacing w:after="200" w:line="276" w:lineRule="auto"/>
        <w:jc w:val="center"/>
        <w:rPr>
          <w:rFonts w:ascii="Times New Roman" w:eastAsia="Calibri" w:hAnsi="Times New Roman"/>
          <w:b/>
          <w:sz w:val="28"/>
          <w:szCs w:val="28"/>
        </w:rPr>
      </w:pPr>
    </w:p>
    <w:p w14:paraId="69FBED2D" w14:textId="77777777" w:rsidR="00BD5A95" w:rsidRDefault="00BD5A95" w:rsidP="00435113">
      <w:pPr>
        <w:spacing w:after="200" w:line="276" w:lineRule="auto"/>
        <w:jc w:val="center"/>
        <w:rPr>
          <w:rFonts w:ascii="Times New Roman" w:eastAsia="Calibri" w:hAnsi="Times New Roman"/>
          <w:b/>
          <w:sz w:val="28"/>
          <w:szCs w:val="28"/>
        </w:rPr>
      </w:pPr>
    </w:p>
    <w:p w14:paraId="00C6CF63" w14:textId="77777777" w:rsidR="00BD5A95" w:rsidRDefault="00BD5A95" w:rsidP="00435113">
      <w:pPr>
        <w:spacing w:after="200" w:line="276" w:lineRule="auto"/>
        <w:jc w:val="center"/>
        <w:rPr>
          <w:rFonts w:ascii="Times New Roman" w:eastAsia="Calibri" w:hAnsi="Times New Roman"/>
          <w:b/>
          <w:sz w:val="28"/>
          <w:szCs w:val="28"/>
        </w:rPr>
      </w:pPr>
    </w:p>
    <w:p w14:paraId="660EBBFD" w14:textId="77777777" w:rsidR="00BD5A95" w:rsidRDefault="00BD5A95" w:rsidP="00435113">
      <w:pPr>
        <w:spacing w:after="200" w:line="276" w:lineRule="auto"/>
        <w:jc w:val="center"/>
        <w:rPr>
          <w:rFonts w:ascii="Times New Roman" w:eastAsia="Calibri" w:hAnsi="Times New Roman"/>
          <w:b/>
          <w:sz w:val="28"/>
          <w:szCs w:val="28"/>
        </w:rPr>
      </w:pPr>
    </w:p>
    <w:p w14:paraId="5E4ECD80" w14:textId="77777777" w:rsidR="0009613F" w:rsidRDefault="0009613F" w:rsidP="00F40FD0">
      <w:pPr>
        <w:spacing w:after="200" w:line="276" w:lineRule="auto"/>
        <w:jc w:val="center"/>
        <w:rPr>
          <w:rFonts w:ascii="Times New Roman" w:eastAsia="Calibri" w:hAnsi="Times New Roman"/>
          <w:b/>
          <w:sz w:val="28"/>
          <w:szCs w:val="28"/>
        </w:rPr>
      </w:pPr>
    </w:p>
    <w:p w14:paraId="102E7EB8" w14:textId="77777777" w:rsidR="001D2695" w:rsidRDefault="001D2695" w:rsidP="00965945">
      <w:pPr>
        <w:spacing w:after="200" w:line="276" w:lineRule="auto"/>
        <w:rPr>
          <w:rFonts w:ascii="Times New Roman" w:eastAsia="Calibri" w:hAnsi="Times New Roman"/>
          <w:b/>
          <w:sz w:val="28"/>
          <w:szCs w:val="28"/>
        </w:rPr>
      </w:pPr>
    </w:p>
    <w:p w14:paraId="62C01CCD" w14:textId="77777777" w:rsidR="008954DD" w:rsidRDefault="008954DD" w:rsidP="001D2695">
      <w:pPr>
        <w:spacing w:after="200" w:line="276" w:lineRule="auto"/>
        <w:jc w:val="center"/>
        <w:rPr>
          <w:rFonts w:ascii="Times New Roman" w:eastAsia="Calibri" w:hAnsi="Times New Roman"/>
          <w:b/>
          <w:sz w:val="28"/>
          <w:szCs w:val="28"/>
        </w:rPr>
      </w:pPr>
    </w:p>
    <w:p w14:paraId="3767C334" w14:textId="77777777" w:rsidR="008954DD" w:rsidRDefault="008954DD" w:rsidP="008E7509">
      <w:pPr>
        <w:spacing w:after="200" w:line="276" w:lineRule="auto"/>
        <w:rPr>
          <w:rFonts w:ascii="Times New Roman" w:eastAsia="Calibri" w:hAnsi="Times New Roman"/>
          <w:b/>
          <w:sz w:val="28"/>
          <w:szCs w:val="28"/>
        </w:rPr>
      </w:pPr>
    </w:p>
    <w:p w14:paraId="22B875E3" w14:textId="77777777" w:rsidR="001D2695" w:rsidRPr="00AB41C0" w:rsidRDefault="001D2695" w:rsidP="001D2695">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14:paraId="198F50B2" w14:textId="77777777" w:rsidR="001D2695" w:rsidRPr="00AB41C0" w:rsidRDefault="001D2695" w:rsidP="001D2695">
      <w:pPr>
        <w:spacing w:after="200" w:line="276" w:lineRule="auto"/>
        <w:rPr>
          <w:rFonts w:ascii="Times New Roman" w:eastAsia="Calibri" w:hAnsi="Times New Roman"/>
          <w:sz w:val="22"/>
          <w:szCs w:val="22"/>
        </w:rPr>
      </w:pPr>
    </w:p>
    <w:p w14:paraId="2A177E3A" w14:textId="77777777" w:rsidR="001D2695" w:rsidRPr="00AB41C0" w:rsidRDefault="001D2695" w:rsidP="001D2695">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14:paraId="62524E6F"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14:paraId="0A97F096" w14:textId="77777777" w:rsidR="001D2695" w:rsidRPr="00AB41C0" w:rsidRDefault="001D2695" w:rsidP="001D2695">
      <w:pPr>
        <w:spacing w:after="200" w:line="276" w:lineRule="auto"/>
        <w:rPr>
          <w:rFonts w:ascii="Times New Roman" w:eastAsia="Calibri" w:hAnsi="Times New Roman"/>
          <w:sz w:val="22"/>
          <w:szCs w:val="22"/>
        </w:rPr>
      </w:pPr>
    </w:p>
    <w:p w14:paraId="01F5726D" w14:textId="77777777" w:rsidR="001D2695" w:rsidRPr="00AB41C0" w:rsidRDefault="001D2695" w:rsidP="001D2695">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14:paraId="40338176" w14:textId="77777777" w:rsidR="001D2695" w:rsidRPr="00AB41C0" w:rsidRDefault="001D2695" w:rsidP="001D2695">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14:paraId="12FA58C0" w14:textId="77777777" w:rsidR="001D2695" w:rsidRPr="00AB41C0" w:rsidRDefault="001D2695" w:rsidP="001D2695">
      <w:pPr>
        <w:spacing w:after="200" w:line="276" w:lineRule="auto"/>
        <w:rPr>
          <w:rFonts w:ascii="Times New Roman" w:eastAsia="Calibri" w:hAnsi="Times New Roman"/>
          <w:sz w:val="22"/>
          <w:szCs w:val="22"/>
        </w:rPr>
      </w:pPr>
    </w:p>
    <w:p w14:paraId="292B6FCE"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14:paraId="026CF234" w14:textId="77777777" w:rsidR="001D2695" w:rsidRPr="00AB41C0" w:rsidRDefault="001D2695" w:rsidP="001D2695">
      <w:pPr>
        <w:spacing w:after="200" w:line="276" w:lineRule="auto"/>
        <w:rPr>
          <w:rFonts w:ascii="Times New Roman" w:eastAsia="Calibri" w:hAnsi="Times New Roman"/>
          <w:b/>
          <w:sz w:val="28"/>
          <w:szCs w:val="28"/>
        </w:rPr>
      </w:pPr>
    </w:p>
    <w:p w14:paraId="2894697E" w14:textId="77777777" w:rsidR="001D2695" w:rsidRPr="00AB41C0" w:rsidRDefault="001D2695" w:rsidP="001D2695">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14:paraId="609FCDE2" w14:textId="77777777" w:rsidR="001D2695" w:rsidRPr="00AB41C0" w:rsidRDefault="001D2695" w:rsidP="001D2695">
      <w:pPr>
        <w:spacing w:after="200" w:line="276" w:lineRule="auto"/>
        <w:rPr>
          <w:rFonts w:ascii="Times New Roman" w:eastAsia="Calibri" w:hAnsi="Times New Roman"/>
          <w:sz w:val="22"/>
          <w:szCs w:val="22"/>
        </w:rPr>
      </w:pPr>
    </w:p>
    <w:p w14:paraId="6DAA300A"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14:paraId="3501E0C7" w14:textId="77777777" w:rsidR="001D2695" w:rsidRPr="00AB41C0" w:rsidRDefault="001D2695" w:rsidP="001D2695">
      <w:pPr>
        <w:spacing w:after="200" w:line="276" w:lineRule="auto"/>
        <w:rPr>
          <w:rFonts w:ascii="Times New Roman" w:eastAsia="Calibri" w:hAnsi="Times New Roman"/>
          <w:sz w:val="22"/>
          <w:szCs w:val="22"/>
        </w:rPr>
      </w:pPr>
    </w:p>
    <w:p w14:paraId="2418F08F"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14:paraId="6BD1759D"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14:paraId="5D99F5CE"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14:paraId="7677BDB8"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6AB62C89"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69D764CD"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0742EEEF"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DD4EDDD"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5CB6031C" w14:textId="77777777" w:rsidR="001D2695" w:rsidRPr="00AB41C0"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4DA2427B" w14:textId="77777777" w:rsidR="001D2695" w:rsidRPr="00B73DDE" w:rsidRDefault="001D2695" w:rsidP="001D269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64DD4571" w14:textId="77777777" w:rsidR="00435113" w:rsidRDefault="00435113" w:rsidP="00435113"/>
    <w:p w14:paraId="17BDFB50" w14:textId="77777777" w:rsidR="00435113" w:rsidRDefault="00435113" w:rsidP="00435113"/>
    <w:p w14:paraId="6E5ED7D1" w14:textId="77777777" w:rsidR="00435113" w:rsidRDefault="00435113" w:rsidP="00435113"/>
    <w:p w14:paraId="478A7020" w14:textId="77777777" w:rsidR="003A024E" w:rsidRDefault="003A024E"/>
    <w:p w14:paraId="24FC5790" w14:textId="77777777"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D5C96"/>
    <w:multiLevelType w:val="hybridMultilevel"/>
    <w:tmpl w:val="534AB6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690F1F66"/>
    <w:multiLevelType w:val="hybridMultilevel"/>
    <w:tmpl w:val="30E87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0E36"/>
    <w:rsid w:val="000142A2"/>
    <w:rsid w:val="00025D2F"/>
    <w:rsid w:val="000349EA"/>
    <w:rsid w:val="000423CD"/>
    <w:rsid w:val="00045083"/>
    <w:rsid w:val="000622EE"/>
    <w:rsid w:val="00074A09"/>
    <w:rsid w:val="00084452"/>
    <w:rsid w:val="0009580B"/>
    <w:rsid w:val="0009613F"/>
    <w:rsid w:val="000C3BDD"/>
    <w:rsid w:val="000C6C5B"/>
    <w:rsid w:val="000D4D2C"/>
    <w:rsid w:val="000D70D8"/>
    <w:rsid w:val="000E70B2"/>
    <w:rsid w:val="001259AA"/>
    <w:rsid w:val="001545BB"/>
    <w:rsid w:val="001D2695"/>
    <w:rsid w:val="00213302"/>
    <w:rsid w:val="00231239"/>
    <w:rsid w:val="00293743"/>
    <w:rsid w:val="002C3AED"/>
    <w:rsid w:val="002E6957"/>
    <w:rsid w:val="002F4D84"/>
    <w:rsid w:val="00334A17"/>
    <w:rsid w:val="00350F24"/>
    <w:rsid w:val="00352AFA"/>
    <w:rsid w:val="00360C57"/>
    <w:rsid w:val="00363D97"/>
    <w:rsid w:val="00370728"/>
    <w:rsid w:val="003A024E"/>
    <w:rsid w:val="003C74FA"/>
    <w:rsid w:val="003D1796"/>
    <w:rsid w:val="004044BA"/>
    <w:rsid w:val="00421204"/>
    <w:rsid w:val="00430B6B"/>
    <w:rsid w:val="00435113"/>
    <w:rsid w:val="00464929"/>
    <w:rsid w:val="00483A6E"/>
    <w:rsid w:val="004A628B"/>
    <w:rsid w:val="004C301B"/>
    <w:rsid w:val="004D23F8"/>
    <w:rsid w:val="004D5FCA"/>
    <w:rsid w:val="004E1EC2"/>
    <w:rsid w:val="004E2D98"/>
    <w:rsid w:val="00507CC4"/>
    <w:rsid w:val="00523DB5"/>
    <w:rsid w:val="00552B63"/>
    <w:rsid w:val="00580A0D"/>
    <w:rsid w:val="005B2FF6"/>
    <w:rsid w:val="005F3ACE"/>
    <w:rsid w:val="00620058"/>
    <w:rsid w:val="0063729C"/>
    <w:rsid w:val="00637862"/>
    <w:rsid w:val="006429C0"/>
    <w:rsid w:val="006444C8"/>
    <w:rsid w:val="006501B0"/>
    <w:rsid w:val="006561D0"/>
    <w:rsid w:val="006B0D88"/>
    <w:rsid w:val="006C2CED"/>
    <w:rsid w:val="006C7728"/>
    <w:rsid w:val="006D74E7"/>
    <w:rsid w:val="00715C03"/>
    <w:rsid w:val="0072451A"/>
    <w:rsid w:val="00730601"/>
    <w:rsid w:val="007545EE"/>
    <w:rsid w:val="00763BA8"/>
    <w:rsid w:val="00765A4F"/>
    <w:rsid w:val="007A29BB"/>
    <w:rsid w:val="007C2897"/>
    <w:rsid w:val="007D4258"/>
    <w:rsid w:val="007D4950"/>
    <w:rsid w:val="007D7C90"/>
    <w:rsid w:val="007F220E"/>
    <w:rsid w:val="008040C4"/>
    <w:rsid w:val="00837D4F"/>
    <w:rsid w:val="008412E8"/>
    <w:rsid w:val="008602C0"/>
    <w:rsid w:val="008954DD"/>
    <w:rsid w:val="008A0F88"/>
    <w:rsid w:val="008B2075"/>
    <w:rsid w:val="008C21A4"/>
    <w:rsid w:val="008C5117"/>
    <w:rsid w:val="008E7509"/>
    <w:rsid w:val="008E7765"/>
    <w:rsid w:val="008F6737"/>
    <w:rsid w:val="0091064E"/>
    <w:rsid w:val="009137E4"/>
    <w:rsid w:val="00934021"/>
    <w:rsid w:val="009375D4"/>
    <w:rsid w:val="00965945"/>
    <w:rsid w:val="00995D0B"/>
    <w:rsid w:val="009B6F52"/>
    <w:rsid w:val="009C7782"/>
    <w:rsid w:val="009D2988"/>
    <w:rsid w:val="00A13F46"/>
    <w:rsid w:val="00A1794C"/>
    <w:rsid w:val="00A7518F"/>
    <w:rsid w:val="00A9058D"/>
    <w:rsid w:val="00AB0222"/>
    <w:rsid w:val="00AC600E"/>
    <w:rsid w:val="00AD0E36"/>
    <w:rsid w:val="00AE0921"/>
    <w:rsid w:val="00AE2B81"/>
    <w:rsid w:val="00AE4A26"/>
    <w:rsid w:val="00B2379E"/>
    <w:rsid w:val="00B31973"/>
    <w:rsid w:val="00B36486"/>
    <w:rsid w:val="00B44DCB"/>
    <w:rsid w:val="00B532D1"/>
    <w:rsid w:val="00B6370B"/>
    <w:rsid w:val="00B63BB6"/>
    <w:rsid w:val="00BC571C"/>
    <w:rsid w:val="00BD5A95"/>
    <w:rsid w:val="00C05866"/>
    <w:rsid w:val="00C272C5"/>
    <w:rsid w:val="00C41418"/>
    <w:rsid w:val="00C441E3"/>
    <w:rsid w:val="00C46B2E"/>
    <w:rsid w:val="00C530D0"/>
    <w:rsid w:val="00C739FA"/>
    <w:rsid w:val="00C7721C"/>
    <w:rsid w:val="00C85E8F"/>
    <w:rsid w:val="00C952A0"/>
    <w:rsid w:val="00CA7D24"/>
    <w:rsid w:val="00CB773A"/>
    <w:rsid w:val="00CC01AD"/>
    <w:rsid w:val="00CC689B"/>
    <w:rsid w:val="00D27AFE"/>
    <w:rsid w:val="00D4247B"/>
    <w:rsid w:val="00D4665C"/>
    <w:rsid w:val="00DA0C58"/>
    <w:rsid w:val="00DB2C77"/>
    <w:rsid w:val="00DC13DF"/>
    <w:rsid w:val="00DC69F0"/>
    <w:rsid w:val="00DE5303"/>
    <w:rsid w:val="00E01BE2"/>
    <w:rsid w:val="00E06AFA"/>
    <w:rsid w:val="00E25295"/>
    <w:rsid w:val="00E25B79"/>
    <w:rsid w:val="00E25CBD"/>
    <w:rsid w:val="00E32381"/>
    <w:rsid w:val="00E460C6"/>
    <w:rsid w:val="00E749E1"/>
    <w:rsid w:val="00EB6441"/>
    <w:rsid w:val="00EC482C"/>
    <w:rsid w:val="00ED4142"/>
    <w:rsid w:val="00EE0465"/>
    <w:rsid w:val="00EF542B"/>
    <w:rsid w:val="00EF5DE0"/>
    <w:rsid w:val="00F03900"/>
    <w:rsid w:val="00F20F84"/>
    <w:rsid w:val="00F40FD0"/>
    <w:rsid w:val="00F42A91"/>
    <w:rsid w:val="00F51D73"/>
    <w:rsid w:val="00F72509"/>
    <w:rsid w:val="00F942E8"/>
    <w:rsid w:val="00FC4D2A"/>
    <w:rsid w:val="00FD0F23"/>
    <w:rsid w:val="00FD1E76"/>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9173F"/>
  <w15:chartTrackingRefBased/>
  <w15:docId w15:val="{4F34E9EB-8A7E-4080-B71E-93EFE5C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55552">
      <w:bodyDiv w:val="1"/>
      <w:marLeft w:val="0"/>
      <w:marRight w:val="0"/>
      <w:marTop w:val="0"/>
      <w:marBottom w:val="0"/>
      <w:divBdr>
        <w:top w:val="none" w:sz="0" w:space="0" w:color="auto"/>
        <w:left w:val="none" w:sz="0" w:space="0" w:color="auto"/>
        <w:bottom w:val="none" w:sz="0" w:space="0" w:color="auto"/>
        <w:right w:val="none" w:sz="0" w:space="0" w:color="auto"/>
      </w:divBdr>
      <w:divsChild>
        <w:div w:id="1848210731">
          <w:marLeft w:val="0"/>
          <w:marRight w:val="0"/>
          <w:marTop w:val="0"/>
          <w:marBottom w:val="0"/>
          <w:divBdr>
            <w:top w:val="none" w:sz="0" w:space="0" w:color="auto"/>
            <w:left w:val="none" w:sz="0" w:space="0" w:color="auto"/>
            <w:bottom w:val="none" w:sz="0" w:space="0" w:color="auto"/>
            <w:right w:val="none" w:sz="0" w:space="0" w:color="auto"/>
          </w:divBdr>
        </w:div>
        <w:div w:id="272324146">
          <w:marLeft w:val="0"/>
          <w:marRight w:val="0"/>
          <w:marTop w:val="0"/>
          <w:marBottom w:val="0"/>
          <w:divBdr>
            <w:top w:val="none" w:sz="0" w:space="0" w:color="auto"/>
            <w:left w:val="none" w:sz="0" w:space="0" w:color="auto"/>
            <w:bottom w:val="none" w:sz="0" w:space="0" w:color="auto"/>
            <w:right w:val="none" w:sz="0" w:space="0" w:color="auto"/>
          </w:divBdr>
        </w:div>
        <w:div w:id="1430589350">
          <w:marLeft w:val="0"/>
          <w:marRight w:val="0"/>
          <w:marTop w:val="0"/>
          <w:marBottom w:val="0"/>
          <w:divBdr>
            <w:top w:val="none" w:sz="0" w:space="0" w:color="auto"/>
            <w:left w:val="none" w:sz="0" w:space="0" w:color="auto"/>
            <w:bottom w:val="none" w:sz="0" w:space="0" w:color="auto"/>
            <w:right w:val="none" w:sz="0" w:space="0" w:color="auto"/>
          </w:divBdr>
        </w:div>
        <w:div w:id="1407529257">
          <w:marLeft w:val="0"/>
          <w:marRight w:val="0"/>
          <w:marTop w:val="0"/>
          <w:marBottom w:val="0"/>
          <w:divBdr>
            <w:top w:val="none" w:sz="0" w:space="0" w:color="auto"/>
            <w:left w:val="none" w:sz="0" w:space="0" w:color="auto"/>
            <w:bottom w:val="none" w:sz="0" w:space="0" w:color="auto"/>
            <w:right w:val="none" w:sz="0" w:space="0" w:color="auto"/>
          </w:divBdr>
        </w:div>
      </w:divsChild>
    </w:div>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778992070">
      <w:bodyDiv w:val="1"/>
      <w:marLeft w:val="0"/>
      <w:marRight w:val="0"/>
      <w:marTop w:val="0"/>
      <w:marBottom w:val="0"/>
      <w:divBdr>
        <w:top w:val="none" w:sz="0" w:space="0" w:color="auto"/>
        <w:left w:val="none" w:sz="0" w:space="0" w:color="auto"/>
        <w:bottom w:val="none" w:sz="0" w:space="0" w:color="auto"/>
        <w:right w:val="none" w:sz="0" w:space="0" w:color="auto"/>
      </w:divBdr>
      <w:divsChild>
        <w:div w:id="267857611">
          <w:marLeft w:val="0"/>
          <w:marRight w:val="0"/>
          <w:marTop w:val="0"/>
          <w:marBottom w:val="0"/>
          <w:divBdr>
            <w:top w:val="none" w:sz="0" w:space="0" w:color="auto"/>
            <w:left w:val="none" w:sz="0" w:space="0" w:color="auto"/>
            <w:bottom w:val="none" w:sz="0" w:space="0" w:color="auto"/>
            <w:right w:val="none" w:sz="0" w:space="0" w:color="auto"/>
          </w:divBdr>
        </w:div>
        <w:div w:id="319429888">
          <w:marLeft w:val="0"/>
          <w:marRight w:val="0"/>
          <w:marTop w:val="0"/>
          <w:marBottom w:val="0"/>
          <w:divBdr>
            <w:top w:val="none" w:sz="0" w:space="0" w:color="auto"/>
            <w:left w:val="none" w:sz="0" w:space="0" w:color="auto"/>
            <w:bottom w:val="none" w:sz="0" w:space="0" w:color="auto"/>
            <w:right w:val="none" w:sz="0" w:space="0" w:color="auto"/>
          </w:divBdr>
        </w:div>
      </w:divsChild>
    </w:div>
    <w:div w:id="1717195531">
      <w:bodyDiv w:val="1"/>
      <w:marLeft w:val="0"/>
      <w:marRight w:val="0"/>
      <w:marTop w:val="0"/>
      <w:marBottom w:val="0"/>
      <w:divBdr>
        <w:top w:val="none" w:sz="0" w:space="0" w:color="auto"/>
        <w:left w:val="none" w:sz="0" w:space="0" w:color="auto"/>
        <w:bottom w:val="none" w:sz="0" w:space="0" w:color="auto"/>
        <w:right w:val="none" w:sz="0" w:space="0" w:color="auto"/>
      </w:divBdr>
      <w:divsChild>
        <w:div w:id="1458139919">
          <w:marLeft w:val="0"/>
          <w:marRight w:val="0"/>
          <w:marTop w:val="0"/>
          <w:marBottom w:val="0"/>
          <w:divBdr>
            <w:top w:val="none" w:sz="0" w:space="0" w:color="auto"/>
            <w:left w:val="none" w:sz="0" w:space="0" w:color="auto"/>
            <w:bottom w:val="none" w:sz="0" w:space="0" w:color="auto"/>
            <w:right w:val="none" w:sz="0" w:space="0" w:color="auto"/>
          </w:divBdr>
        </w:div>
        <w:div w:id="693960896">
          <w:marLeft w:val="0"/>
          <w:marRight w:val="0"/>
          <w:marTop w:val="0"/>
          <w:marBottom w:val="0"/>
          <w:divBdr>
            <w:top w:val="none" w:sz="0" w:space="0" w:color="auto"/>
            <w:left w:val="none" w:sz="0" w:space="0" w:color="auto"/>
            <w:bottom w:val="none" w:sz="0" w:space="0" w:color="auto"/>
            <w:right w:val="none" w:sz="0" w:space="0" w:color="auto"/>
          </w:divBdr>
        </w:div>
        <w:div w:id="1253054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825</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12</cp:revision>
  <cp:lastPrinted>2002-08-27T22:36:00Z</cp:lastPrinted>
  <dcterms:created xsi:type="dcterms:W3CDTF">2020-06-03T19:55:00Z</dcterms:created>
  <dcterms:modified xsi:type="dcterms:W3CDTF">2020-06-03T21:47:00Z</dcterms:modified>
</cp:coreProperties>
</file>