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A4973" w14:textId="6D33EB63" w:rsidR="003E3CD1" w:rsidRPr="00E37318" w:rsidRDefault="003E3CD1" w:rsidP="00F11E85">
      <w:pPr>
        <w:pStyle w:val="Heading1"/>
        <w:jc w:val="center"/>
        <w:rPr>
          <w:b w:val="0"/>
          <w:bCs/>
          <w:sz w:val="36"/>
          <w:szCs w:val="36"/>
        </w:rPr>
      </w:pPr>
      <w:r w:rsidRPr="00E37318">
        <w:rPr>
          <w:b w:val="0"/>
          <w:bCs/>
          <w:sz w:val="36"/>
          <w:szCs w:val="36"/>
        </w:rPr>
        <w:t xml:space="preserve">STANDARD OPERATING PROCEDURE </w:t>
      </w:r>
    </w:p>
    <w:p w14:paraId="3FA065F1" w14:textId="64A78643" w:rsidR="003E3CD1" w:rsidRDefault="003E3CD1" w:rsidP="00E37318"/>
    <w:p w14:paraId="0773ABFE" w14:textId="495533F4" w:rsidR="008153EC" w:rsidRDefault="00BF3771" w:rsidP="00A121AD">
      <w:pPr>
        <w:pStyle w:val="Heading2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Acridine Orange</w:t>
      </w:r>
    </w:p>
    <w:p w14:paraId="40CA28BA" w14:textId="77777777" w:rsidR="00B54920" w:rsidRDefault="00B54920" w:rsidP="00942E96">
      <w:pPr>
        <w:rPr>
          <w:b/>
          <w:bCs/>
          <w:color w:val="FF0000"/>
        </w:rPr>
      </w:pPr>
    </w:p>
    <w:p w14:paraId="7CC80FF5" w14:textId="0C3AA49F" w:rsidR="00280221" w:rsidRPr="00280221" w:rsidRDefault="00280221" w:rsidP="00280221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>*</w:t>
      </w:r>
      <w:r w:rsidRPr="00280221">
        <w:rPr>
          <w:b/>
          <w:bCs/>
          <w:color w:val="FF0000"/>
        </w:rPr>
        <w:t xml:space="preserve">Delete items </w:t>
      </w:r>
      <w:r>
        <w:rPr>
          <w:b/>
          <w:bCs/>
          <w:color w:val="FF0000"/>
        </w:rPr>
        <w:t>i</w:t>
      </w:r>
      <w:r w:rsidRPr="00280221">
        <w:rPr>
          <w:b/>
          <w:bCs/>
          <w:color w:val="FF0000"/>
        </w:rPr>
        <w:t>n red after you have added all your lab-specific information. Modify general information as needed.</w:t>
      </w:r>
    </w:p>
    <w:p w14:paraId="7B99E6CB" w14:textId="77777777" w:rsidR="003E3CD1" w:rsidRDefault="003E3CD1"/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7313"/>
      </w:tblGrid>
      <w:tr w:rsidR="003E3CD1" w14:paraId="6F152499" w14:textId="77777777" w:rsidTr="004D55DD">
        <w:trPr>
          <w:trHeight w:val="1250"/>
        </w:trPr>
        <w:tc>
          <w:tcPr>
            <w:tcW w:w="2497" w:type="dxa"/>
          </w:tcPr>
          <w:p w14:paraId="2E29ABB9" w14:textId="0FDF0942" w:rsidR="003E3CD1" w:rsidRPr="00803CEB" w:rsidRDefault="003E3CD1" w:rsidP="000B2958">
            <w:pPr>
              <w:rPr>
                <w:b/>
                <w:bCs/>
              </w:rPr>
            </w:pPr>
            <w:r w:rsidRPr="00803CEB">
              <w:rPr>
                <w:b/>
                <w:bCs/>
              </w:rPr>
              <w:t xml:space="preserve">1. </w:t>
            </w:r>
            <w:r w:rsidR="00F063D6">
              <w:rPr>
                <w:b/>
                <w:bCs/>
              </w:rPr>
              <w:t xml:space="preserve"> </w:t>
            </w:r>
            <w:r w:rsidR="007A2ACF" w:rsidRPr="00803CEB">
              <w:rPr>
                <w:b/>
                <w:bCs/>
              </w:rPr>
              <w:t>LAB INFORMATION</w:t>
            </w:r>
          </w:p>
          <w:p w14:paraId="0FAD944E" w14:textId="77777777" w:rsidR="003E3CD1" w:rsidRDefault="003E3CD1"/>
        </w:tc>
        <w:tc>
          <w:tcPr>
            <w:tcW w:w="7313" w:type="dxa"/>
          </w:tcPr>
          <w:p w14:paraId="39FCAB03" w14:textId="6433C3AF" w:rsidR="00F11E85" w:rsidRPr="00803CEB" w:rsidRDefault="00A121AD" w:rsidP="00A52324">
            <w:pPr>
              <w:rPr>
                <w:rFonts w:cs="Arial"/>
                <w:b/>
              </w:rPr>
            </w:pPr>
            <w:r w:rsidRPr="00526230">
              <w:rPr>
                <w:rFonts w:cs="Arial"/>
                <w:b/>
                <w:u w:val="single"/>
              </w:rPr>
              <w:t>Building</w:t>
            </w:r>
            <w:r w:rsidR="00F11E85" w:rsidRPr="00803CEB">
              <w:rPr>
                <w:rFonts w:cs="Arial"/>
                <w:b/>
              </w:rPr>
              <w:t xml:space="preserve">: </w:t>
            </w:r>
          </w:p>
          <w:p w14:paraId="53F68A87" w14:textId="77777777" w:rsidR="00F11E85" w:rsidRPr="00803CEB" w:rsidRDefault="00F11E85" w:rsidP="00A52324">
            <w:pPr>
              <w:rPr>
                <w:rFonts w:cs="Arial"/>
                <w:b/>
              </w:rPr>
            </w:pPr>
          </w:p>
          <w:p w14:paraId="111F1B60" w14:textId="6A9C741F" w:rsidR="00A121AD" w:rsidRPr="00803CEB" w:rsidRDefault="00A121AD" w:rsidP="00A52324">
            <w:pPr>
              <w:rPr>
                <w:rFonts w:cs="Arial"/>
                <w:b/>
              </w:rPr>
            </w:pPr>
            <w:r w:rsidRPr="00526230">
              <w:rPr>
                <w:rFonts w:cs="Arial"/>
                <w:b/>
                <w:u w:val="single"/>
              </w:rPr>
              <w:t>Room</w:t>
            </w:r>
            <w:r w:rsidR="00526230">
              <w:rPr>
                <w:rFonts w:cs="Arial"/>
                <w:b/>
                <w:u w:val="single"/>
              </w:rPr>
              <w:t>(s)</w:t>
            </w:r>
            <w:r w:rsidR="00F11E85" w:rsidRPr="00803CEB">
              <w:rPr>
                <w:rFonts w:cs="Arial"/>
                <w:b/>
              </w:rPr>
              <w:t xml:space="preserve">: </w:t>
            </w:r>
          </w:p>
          <w:p w14:paraId="46CA4053" w14:textId="77777777" w:rsidR="00F11E85" w:rsidRPr="00803CEB" w:rsidRDefault="00F11E85" w:rsidP="00A52324">
            <w:pPr>
              <w:rPr>
                <w:rFonts w:cs="Arial"/>
                <w:b/>
              </w:rPr>
            </w:pPr>
          </w:p>
          <w:p w14:paraId="72EBAF45" w14:textId="700004C8" w:rsidR="00F11E85" w:rsidRPr="00803CEB" w:rsidRDefault="00F11E85" w:rsidP="00A52324">
            <w:pPr>
              <w:rPr>
                <w:rFonts w:cs="Arial"/>
                <w:b/>
              </w:rPr>
            </w:pPr>
            <w:r w:rsidRPr="00526230">
              <w:rPr>
                <w:rFonts w:cs="Arial"/>
                <w:b/>
                <w:u w:val="single"/>
              </w:rPr>
              <w:t>Department</w:t>
            </w:r>
            <w:r w:rsidRPr="00803CEB">
              <w:rPr>
                <w:rFonts w:cs="Arial"/>
                <w:b/>
              </w:rPr>
              <w:t xml:space="preserve">: </w:t>
            </w:r>
          </w:p>
          <w:p w14:paraId="5936731A" w14:textId="77777777" w:rsidR="00F11E85" w:rsidRPr="00803CEB" w:rsidRDefault="00F11E85" w:rsidP="00A52324">
            <w:pPr>
              <w:rPr>
                <w:rFonts w:cs="Arial"/>
                <w:b/>
              </w:rPr>
            </w:pPr>
          </w:p>
          <w:p w14:paraId="32971590" w14:textId="4C1ACA94" w:rsidR="00F11E85" w:rsidRPr="00803CEB" w:rsidRDefault="00F11E85" w:rsidP="00A52324">
            <w:pPr>
              <w:rPr>
                <w:rFonts w:cs="Arial"/>
                <w:b/>
              </w:rPr>
            </w:pPr>
            <w:r w:rsidRPr="00526230">
              <w:rPr>
                <w:rFonts w:cs="Arial"/>
                <w:b/>
                <w:u w:val="single"/>
              </w:rPr>
              <w:t>Principal Investigator Name</w:t>
            </w:r>
            <w:r w:rsidRPr="00803CEB">
              <w:rPr>
                <w:rFonts w:cs="Arial"/>
                <w:b/>
              </w:rPr>
              <w:t xml:space="preserve">: </w:t>
            </w:r>
          </w:p>
          <w:p w14:paraId="154F5AF2" w14:textId="77777777" w:rsidR="00F11E85" w:rsidRPr="00803CEB" w:rsidRDefault="00F11E85" w:rsidP="00A52324">
            <w:pPr>
              <w:rPr>
                <w:rFonts w:cs="Arial"/>
                <w:b/>
              </w:rPr>
            </w:pPr>
          </w:p>
          <w:p w14:paraId="02558CBF" w14:textId="4C70F39A" w:rsidR="003E3CD1" w:rsidRDefault="00BF3771" w:rsidP="00F063D6">
            <w:pPr>
              <w:tabs>
                <w:tab w:val="left" w:pos="2952"/>
              </w:tabs>
              <w:rPr>
                <w:rFonts w:cs="Arial"/>
                <w:bCs/>
              </w:rPr>
            </w:pPr>
            <w:r w:rsidRPr="00BF3771">
              <w:rPr>
                <w:rFonts w:cs="Arial"/>
                <w:b/>
                <w:u w:val="single"/>
              </w:rPr>
              <w:t>Procedure</w:t>
            </w:r>
            <w:r w:rsidRPr="00BF3771">
              <w:rPr>
                <w:rFonts w:cs="Arial"/>
                <w:b/>
              </w:rPr>
              <w:t>:</w:t>
            </w:r>
          </w:p>
          <w:p w14:paraId="046FD2AF" w14:textId="77777777" w:rsidR="00BF3771" w:rsidRDefault="00BF3771" w:rsidP="00F063D6">
            <w:pPr>
              <w:tabs>
                <w:tab w:val="left" w:pos="2952"/>
              </w:tabs>
              <w:rPr>
                <w:rFonts w:cs="Arial"/>
                <w:bCs/>
              </w:rPr>
            </w:pPr>
          </w:p>
          <w:p w14:paraId="261E2F9B" w14:textId="6317678D" w:rsidR="005B27A1" w:rsidRPr="00264A0F" w:rsidRDefault="005B27A1" w:rsidP="005B27A1">
            <w:pPr>
              <w:pStyle w:val="Default"/>
              <w:spacing w:after="1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3CD1" w14:paraId="12C4916B" w14:textId="77777777" w:rsidTr="00405284">
        <w:tc>
          <w:tcPr>
            <w:tcW w:w="2497" w:type="dxa"/>
          </w:tcPr>
          <w:p w14:paraId="70E80999" w14:textId="77777777" w:rsidR="00E40EE8" w:rsidRDefault="003E3CD1">
            <w:pPr>
              <w:rPr>
                <w:b/>
                <w:bCs/>
              </w:rPr>
            </w:pPr>
            <w:r w:rsidRPr="00803CEB">
              <w:rPr>
                <w:b/>
                <w:bCs/>
              </w:rPr>
              <w:t xml:space="preserve">2. </w:t>
            </w:r>
            <w:r w:rsidR="00F063D6">
              <w:rPr>
                <w:b/>
                <w:bCs/>
              </w:rPr>
              <w:t xml:space="preserve"> </w:t>
            </w:r>
            <w:r w:rsidR="00E40EE8">
              <w:rPr>
                <w:b/>
                <w:bCs/>
              </w:rPr>
              <w:t>PHYSICAL &amp;</w:t>
            </w:r>
          </w:p>
          <w:p w14:paraId="60F5F81B" w14:textId="3C7553F5" w:rsidR="003E3CD1" w:rsidRPr="00803CEB" w:rsidRDefault="00E40EE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HEALTH </w:t>
            </w:r>
            <w:r w:rsidR="003E3CD1" w:rsidRPr="00803CEB">
              <w:rPr>
                <w:b/>
                <w:bCs/>
              </w:rPr>
              <w:t xml:space="preserve">HAZARDS </w:t>
            </w:r>
          </w:p>
          <w:p w14:paraId="573C09A3" w14:textId="77777777" w:rsidR="003E3CD1" w:rsidRPr="00803CEB" w:rsidRDefault="003E3CD1">
            <w:pPr>
              <w:rPr>
                <w:b/>
                <w:bCs/>
              </w:rPr>
            </w:pPr>
          </w:p>
          <w:p w14:paraId="354A8649" w14:textId="77777777" w:rsidR="003E3CD1" w:rsidRPr="00803CEB" w:rsidRDefault="003E3CD1">
            <w:pPr>
              <w:rPr>
                <w:b/>
                <w:bCs/>
              </w:rPr>
            </w:pPr>
          </w:p>
        </w:tc>
        <w:tc>
          <w:tcPr>
            <w:tcW w:w="7313" w:type="dxa"/>
          </w:tcPr>
          <w:p w14:paraId="64632BA1" w14:textId="17E282FB" w:rsidR="00BF3771" w:rsidRPr="008E227A" w:rsidRDefault="00BF3771" w:rsidP="000B2958">
            <w:pPr>
              <w:rPr>
                <w:rStyle w:val="markedcontent"/>
                <w:rFonts w:cs="Arial"/>
              </w:rPr>
            </w:pPr>
            <w:r w:rsidRPr="00BF3771">
              <w:rPr>
                <w:rStyle w:val="markedcontent"/>
                <w:rFonts w:cs="Arial"/>
                <w:b/>
                <w:bCs/>
                <w:u w:val="single"/>
              </w:rPr>
              <w:t>Acridine Orange – CAS# 494-38-2</w:t>
            </w:r>
            <w:r w:rsidR="008E227A">
              <w:rPr>
                <w:rStyle w:val="markedcontent"/>
                <w:rFonts w:cs="Arial"/>
                <w:b/>
                <w:bCs/>
              </w:rPr>
              <w:t>;</w:t>
            </w:r>
            <w:r w:rsidR="008E227A">
              <w:rPr>
                <w:rStyle w:val="markedcontent"/>
                <w:rFonts w:cs="Arial"/>
              </w:rPr>
              <w:t xml:space="preserve"> also known as Acridine Orange Base; 3,6-Bis(</w:t>
            </w:r>
            <w:proofErr w:type="spellStart"/>
            <w:r w:rsidR="008E227A">
              <w:rPr>
                <w:rStyle w:val="markedcontent"/>
                <w:rFonts w:cs="Arial"/>
              </w:rPr>
              <w:t>dimethylamino</w:t>
            </w:r>
            <w:proofErr w:type="spellEnd"/>
            <w:r w:rsidR="008E227A">
              <w:rPr>
                <w:rStyle w:val="markedcontent"/>
                <w:rFonts w:cs="Arial"/>
              </w:rPr>
              <w:t>)acridine; Solvent Orange 15 is a fluorescent nucleic acid binding dye which interacts with both DNA and RNA.</w:t>
            </w:r>
          </w:p>
          <w:p w14:paraId="724C9667" w14:textId="77777777" w:rsidR="00BF3771" w:rsidRDefault="00BF3771" w:rsidP="000B2958">
            <w:pPr>
              <w:rPr>
                <w:rStyle w:val="markedcontent"/>
                <w:rFonts w:cs="Arial"/>
              </w:rPr>
            </w:pPr>
          </w:p>
          <w:p w14:paraId="7F183055" w14:textId="4FB12345" w:rsidR="0018174A" w:rsidRDefault="0018174A" w:rsidP="00BF377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May cause irritation.</w:t>
            </w:r>
          </w:p>
          <w:p w14:paraId="54389039" w14:textId="32B87217" w:rsidR="00C63B80" w:rsidRDefault="00160040" w:rsidP="00BF377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</w:t>
            </w:r>
            <w:r w:rsidR="0018174A">
              <w:rPr>
                <w:rFonts w:cs="Arial"/>
                <w:b/>
              </w:rPr>
              <w:t>lassified</w:t>
            </w:r>
            <w:r w:rsidR="00C63B80">
              <w:rPr>
                <w:rFonts w:cs="Arial"/>
                <w:b/>
              </w:rPr>
              <w:t xml:space="preserve"> as IARC Group 3: Not classifiable as to its carcinogenicity in humans.</w:t>
            </w:r>
          </w:p>
          <w:p w14:paraId="554ED48E" w14:textId="4BBAADFB" w:rsidR="00436D33" w:rsidRPr="00160040" w:rsidRDefault="008E227A" w:rsidP="00896DAC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Suspected of being of </w:t>
            </w:r>
            <w:r w:rsidR="00160040">
              <w:rPr>
                <w:rFonts w:cs="Arial"/>
                <w:b/>
              </w:rPr>
              <w:t xml:space="preserve">a </w:t>
            </w:r>
            <w:r>
              <w:rPr>
                <w:rFonts w:cs="Arial"/>
                <w:b/>
              </w:rPr>
              <w:t xml:space="preserve">mutagen, but no conclusive evidence </w:t>
            </w:r>
            <w:r w:rsidR="00160040">
              <w:rPr>
                <w:rFonts w:cs="Arial"/>
                <w:b/>
              </w:rPr>
              <w:t xml:space="preserve">in humans </w:t>
            </w:r>
            <w:r>
              <w:rPr>
                <w:rFonts w:cs="Arial"/>
                <w:b/>
              </w:rPr>
              <w:t>has been shown</w:t>
            </w:r>
            <w:r w:rsidR="00BF3771">
              <w:rPr>
                <w:rFonts w:cs="Arial"/>
                <w:b/>
              </w:rPr>
              <w:t>.</w:t>
            </w:r>
          </w:p>
          <w:p w14:paraId="71AEF87A" w14:textId="77777777" w:rsidR="004D24ED" w:rsidRDefault="004D24ED" w:rsidP="00896DAC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71E08F11" w14:textId="77777777" w:rsidR="004D24ED" w:rsidRPr="00EB5594" w:rsidRDefault="004D24ED" w:rsidP="004D24ED">
            <w:pPr>
              <w:rPr>
                <w:rFonts w:cs="Arial"/>
              </w:rPr>
            </w:pPr>
            <w:r w:rsidRPr="00EB5594">
              <w:rPr>
                <w:rFonts w:cs="Arial"/>
                <w:u w:val="single"/>
              </w:rPr>
              <w:t>Exposure Limits</w:t>
            </w:r>
            <w:r>
              <w:rPr>
                <w:rFonts w:cs="Arial"/>
              </w:rPr>
              <w:t>:</w:t>
            </w:r>
          </w:p>
          <w:p w14:paraId="4EDD85D2" w14:textId="77777777" w:rsidR="004D24ED" w:rsidRPr="00E25B46" w:rsidRDefault="004D24ED" w:rsidP="004D24ED">
            <w:pPr>
              <w:autoSpaceDE w:val="0"/>
              <w:autoSpaceDN w:val="0"/>
              <w:adjustRightInd w:val="0"/>
              <w:rPr>
                <w:rFonts w:ascii="Helvetica" w:hAnsi="Helvetica" w:cs="Helvetica"/>
                <w:bCs/>
              </w:rPr>
            </w:pPr>
            <w:r>
              <w:rPr>
                <w:rFonts w:ascii="Helvetica" w:hAnsi="Helvetica" w:cs="Helvetica"/>
                <w:bCs/>
              </w:rPr>
              <w:t>No occupational exposure limits have been established for this chemical. This does not mean that this substance is not harmful. Safe work practices should always be followed.</w:t>
            </w:r>
          </w:p>
          <w:p w14:paraId="2E0C67DC" w14:textId="7360ACFA" w:rsidR="003E3CD1" w:rsidRPr="00E37318" w:rsidRDefault="00896DAC" w:rsidP="00572BC0">
            <w:r>
              <w:t xml:space="preserve">  </w:t>
            </w:r>
          </w:p>
          <w:p w14:paraId="2192404D" w14:textId="6678CBE3" w:rsidR="006A6643" w:rsidRDefault="006914B9" w:rsidP="002577C7">
            <w:pPr>
              <w:rPr>
                <w:rFonts w:cs="Arial"/>
              </w:rPr>
            </w:pPr>
            <w:r>
              <w:rPr>
                <w:rFonts w:cs="Arial"/>
              </w:rPr>
              <w:t>*</w:t>
            </w:r>
            <w:r w:rsidRPr="00E0181C">
              <w:rPr>
                <w:rFonts w:cs="Arial"/>
                <w:b/>
              </w:rPr>
              <w:t>Always refer to the Safety Data Sheet for the most detailed information</w:t>
            </w:r>
            <w:r>
              <w:rPr>
                <w:rFonts w:cs="Arial"/>
              </w:rPr>
              <w:t>*</w:t>
            </w:r>
          </w:p>
          <w:p w14:paraId="70915707" w14:textId="51AE2A1B" w:rsidR="002577C7" w:rsidRPr="004D24ED" w:rsidRDefault="002577C7" w:rsidP="004D24ED">
            <w:pPr>
              <w:rPr>
                <w:b/>
              </w:rPr>
            </w:pPr>
          </w:p>
        </w:tc>
      </w:tr>
      <w:tr w:rsidR="003E3CD1" w14:paraId="0A9498B8" w14:textId="77777777" w:rsidTr="00405284">
        <w:tc>
          <w:tcPr>
            <w:tcW w:w="2497" w:type="dxa"/>
          </w:tcPr>
          <w:p w14:paraId="1A0B82AD" w14:textId="5EA3AE4C" w:rsidR="003E3CD1" w:rsidRPr="00803CEB" w:rsidRDefault="003E3CD1">
            <w:pPr>
              <w:rPr>
                <w:b/>
                <w:bCs/>
              </w:rPr>
            </w:pPr>
            <w:r w:rsidRPr="00803CEB">
              <w:rPr>
                <w:b/>
                <w:bCs/>
              </w:rPr>
              <w:t xml:space="preserve">3.  </w:t>
            </w:r>
            <w:r w:rsidR="00F063D6">
              <w:rPr>
                <w:b/>
                <w:bCs/>
              </w:rPr>
              <w:t xml:space="preserve"> </w:t>
            </w:r>
            <w:r w:rsidRPr="00803CEB">
              <w:rPr>
                <w:b/>
                <w:bCs/>
              </w:rPr>
              <w:t xml:space="preserve">TRAINER / </w:t>
            </w:r>
          </w:p>
          <w:p w14:paraId="46A0E14B" w14:textId="48627BD7" w:rsidR="003E3CD1" w:rsidRPr="00803CEB" w:rsidRDefault="003E3CD1">
            <w:pPr>
              <w:rPr>
                <w:b/>
                <w:bCs/>
              </w:rPr>
            </w:pPr>
            <w:r w:rsidRPr="00803CEB">
              <w:rPr>
                <w:b/>
                <w:bCs/>
              </w:rPr>
              <w:t xml:space="preserve">     </w:t>
            </w:r>
            <w:r w:rsidR="00F063D6">
              <w:rPr>
                <w:b/>
                <w:bCs/>
              </w:rPr>
              <w:t xml:space="preserve"> </w:t>
            </w:r>
            <w:r w:rsidRPr="00803CEB">
              <w:rPr>
                <w:b/>
                <w:bCs/>
              </w:rPr>
              <w:t>RESOURCE</w:t>
            </w:r>
          </w:p>
          <w:p w14:paraId="24EFC7CD" w14:textId="1ABEF33B" w:rsidR="003E3CD1" w:rsidRPr="00803CEB" w:rsidRDefault="003E3CD1">
            <w:pPr>
              <w:rPr>
                <w:b/>
                <w:bCs/>
              </w:rPr>
            </w:pPr>
            <w:r w:rsidRPr="00803CEB">
              <w:rPr>
                <w:b/>
                <w:bCs/>
              </w:rPr>
              <w:t xml:space="preserve">     </w:t>
            </w:r>
            <w:r w:rsidR="00F063D6">
              <w:rPr>
                <w:b/>
                <w:bCs/>
              </w:rPr>
              <w:t xml:space="preserve"> </w:t>
            </w:r>
            <w:r w:rsidRPr="00803CEB">
              <w:rPr>
                <w:b/>
                <w:bCs/>
              </w:rPr>
              <w:t>PERSON</w:t>
            </w:r>
            <w:r w:rsidR="00280221">
              <w:rPr>
                <w:b/>
                <w:bCs/>
              </w:rPr>
              <w:t>NEL</w:t>
            </w:r>
            <w:r w:rsidRPr="00803CEB">
              <w:rPr>
                <w:b/>
                <w:bCs/>
              </w:rPr>
              <w:t xml:space="preserve"> </w:t>
            </w:r>
          </w:p>
        </w:tc>
        <w:tc>
          <w:tcPr>
            <w:tcW w:w="7313" w:type="dxa"/>
          </w:tcPr>
          <w:p w14:paraId="2DFE6619" w14:textId="0D77419D" w:rsidR="00280221" w:rsidRPr="00280221" w:rsidRDefault="00280221" w:rsidP="00A52324">
            <w:pPr>
              <w:rPr>
                <w:bCs/>
              </w:rPr>
            </w:pPr>
            <w:r w:rsidRPr="00280221">
              <w:rPr>
                <w:bCs/>
              </w:rPr>
              <w:t>Principal</w:t>
            </w:r>
            <w:r>
              <w:rPr>
                <w:bCs/>
              </w:rPr>
              <w:t xml:space="preserve"> Investigator must </w:t>
            </w:r>
            <w:r w:rsidR="00563D81">
              <w:rPr>
                <w:bCs/>
              </w:rPr>
              <w:t>guarantee all laboratory personnel receive training on the content of this SOP.</w:t>
            </w:r>
          </w:p>
          <w:p w14:paraId="6E4C637B" w14:textId="77777777" w:rsidR="00280221" w:rsidRDefault="00280221" w:rsidP="00A52324">
            <w:pPr>
              <w:rPr>
                <w:b/>
                <w:color w:val="FF0000"/>
              </w:rPr>
            </w:pPr>
          </w:p>
          <w:p w14:paraId="1DD0B6E0" w14:textId="139FA367" w:rsidR="00A52324" w:rsidRPr="00F44BE1" w:rsidRDefault="00A52324" w:rsidP="00A52324">
            <w:pPr>
              <w:rPr>
                <w:b/>
                <w:color w:val="FF0000"/>
              </w:rPr>
            </w:pPr>
            <w:r w:rsidRPr="00F44BE1">
              <w:rPr>
                <w:b/>
                <w:color w:val="FF0000"/>
              </w:rPr>
              <w:t>Principal Investigator Name, Building, Room, Phone Number</w:t>
            </w:r>
          </w:p>
          <w:p w14:paraId="02F9EC98" w14:textId="77777777" w:rsidR="006A0EFC" w:rsidRPr="00F44BE1" w:rsidRDefault="006A0EFC" w:rsidP="00A52324">
            <w:pPr>
              <w:rPr>
                <w:b/>
                <w:color w:val="FF0000"/>
              </w:rPr>
            </w:pPr>
          </w:p>
          <w:p w14:paraId="6B047A14" w14:textId="054D5671" w:rsidR="00A52324" w:rsidRPr="00F44BE1" w:rsidRDefault="00A52324" w:rsidP="00A52324">
            <w:pPr>
              <w:rPr>
                <w:color w:val="FF0000"/>
              </w:rPr>
            </w:pPr>
            <w:r w:rsidRPr="00F44BE1">
              <w:rPr>
                <w:b/>
                <w:color w:val="FF0000"/>
              </w:rPr>
              <w:t>Secondary contact Name, Building, Room, Phone Number</w:t>
            </w:r>
          </w:p>
          <w:p w14:paraId="252B5625" w14:textId="77777777" w:rsidR="003E3CD1" w:rsidRDefault="003E3CD1" w:rsidP="00E40AC3"/>
        </w:tc>
      </w:tr>
      <w:tr w:rsidR="003E3CD1" w14:paraId="2E4F6C14" w14:textId="77777777" w:rsidTr="00405284">
        <w:tc>
          <w:tcPr>
            <w:tcW w:w="2497" w:type="dxa"/>
          </w:tcPr>
          <w:p w14:paraId="01B38511" w14:textId="77777777" w:rsidR="003E3CD1" w:rsidRPr="00803CEB" w:rsidRDefault="003E3CD1">
            <w:pPr>
              <w:numPr>
                <w:ilvl w:val="0"/>
                <w:numId w:val="1"/>
              </w:numPr>
              <w:rPr>
                <w:b/>
                <w:bCs/>
              </w:rPr>
            </w:pPr>
            <w:r w:rsidRPr="00803CEB">
              <w:rPr>
                <w:b/>
                <w:bCs/>
              </w:rPr>
              <w:t xml:space="preserve">LOCATION OF  </w:t>
            </w:r>
          </w:p>
          <w:p w14:paraId="5F0495D2" w14:textId="77777777" w:rsidR="003E3CD1" w:rsidRPr="00803CEB" w:rsidRDefault="003E3CD1">
            <w:pPr>
              <w:rPr>
                <w:b/>
                <w:bCs/>
              </w:rPr>
            </w:pPr>
            <w:r w:rsidRPr="00803CEB">
              <w:rPr>
                <w:b/>
                <w:bCs/>
              </w:rPr>
              <w:t xml:space="preserve">      HEALTH &amp; SAFETY      </w:t>
            </w:r>
          </w:p>
          <w:p w14:paraId="4DF47F6B" w14:textId="77777777" w:rsidR="003E3CD1" w:rsidRPr="00803CEB" w:rsidRDefault="003E3CD1">
            <w:pPr>
              <w:rPr>
                <w:b/>
                <w:bCs/>
              </w:rPr>
            </w:pPr>
            <w:r w:rsidRPr="00803CEB">
              <w:rPr>
                <w:b/>
                <w:bCs/>
              </w:rPr>
              <w:t xml:space="preserve">      INFORMATION</w:t>
            </w:r>
          </w:p>
          <w:p w14:paraId="37C90C74" w14:textId="77777777" w:rsidR="003E3CD1" w:rsidRPr="00803CEB" w:rsidRDefault="003E3CD1">
            <w:pPr>
              <w:rPr>
                <w:b/>
                <w:bCs/>
              </w:rPr>
            </w:pPr>
          </w:p>
        </w:tc>
        <w:tc>
          <w:tcPr>
            <w:tcW w:w="7313" w:type="dxa"/>
          </w:tcPr>
          <w:p w14:paraId="36EF9D27" w14:textId="4B0C6A54" w:rsidR="001C3710" w:rsidRPr="00563D81" w:rsidRDefault="00C63B80" w:rsidP="001C3710">
            <w:pPr>
              <w:rPr>
                <w:bCs/>
              </w:rPr>
            </w:pPr>
            <w:r>
              <w:t xml:space="preserve">The </w:t>
            </w:r>
            <w:r w:rsidR="001C3710">
              <w:t>Sa</w:t>
            </w:r>
            <w:r w:rsidR="00583A52">
              <w:t xml:space="preserve">fety Data Sheet (SDS) for </w:t>
            </w:r>
            <w:r>
              <w:t>acridine orange</w:t>
            </w:r>
            <w:r w:rsidR="00B46839">
              <w:t xml:space="preserve"> must </w:t>
            </w:r>
            <w:proofErr w:type="gramStart"/>
            <w:r w:rsidR="00B46839">
              <w:t>be available at all times</w:t>
            </w:r>
            <w:proofErr w:type="gramEnd"/>
            <w:r w:rsidR="00B46839">
              <w:t xml:space="preserve"> to all personnel working in the laboratory. The SDS</w:t>
            </w:r>
            <w:r w:rsidR="00563D81">
              <w:t xml:space="preserve"> used in this laboratory</w:t>
            </w:r>
            <w:r w:rsidR="00967281">
              <w:t xml:space="preserve"> </w:t>
            </w:r>
            <w:proofErr w:type="gramStart"/>
            <w:r w:rsidR="00967281">
              <w:t>are</w:t>
            </w:r>
            <w:r w:rsidR="001C3710">
              <w:t xml:space="preserve"> located</w:t>
            </w:r>
            <w:r w:rsidR="00280221">
              <w:t xml:space="preserve"> </w:t>
            </w:r>
            <w:r w:rsidR="001C3710">
              <w:t>in</w:t>
            </w:r>
            <w:proofErr w:type="gramEnd"/>
            <w:r w:rsidR="001C3710">
              <w:t xml:space="preserve"> </w:t>
            </w:r>
            <w:r w:rsidR="001C3710" w:rsidRPr="00280221">
              <w:rPr>
                <w:b/>
                <w:color w:val="FF0000"/>
              </w:rPr>
              <w:t>Building, Room</w:t>
            </w:r>
            <w:r w:rsidR="00FF4AC3">
              <w:rPr>
                <w:b/>
                <w:color w:val="FF0000"/>
              </w:rPr>
              <w:t xml:space="preserve"> </w:t>
            </w:r>
            <w:r w:rsidR="00C01272">
              <w:rPr>
                <w:b/>
                <w:color w:val="FF0000"/>
              </w:rPr>
              <w:t>and/</w:t>
            </w:r>
            <w:r w:rsidR="00FF4AC3">
              <w:rPr>
                <w:b/>
                <w:color w:val="FF0000"/>
              </w:rPr>
              <w:t>or Electronic Location</w:t>
            </w:r>
            <w:r w:rsidR="00563D81">
              <w:rPr>
                <w:b/>
                <w:color w:val="FF0000"/>
              </w:rPr>
              <w:t>.</w:t>
            </w:r>
            <w:r w:rsidR="00563D81">
              <w:rPr>
                <w:bCs/>
              </w:rPr>
              <w:t xml:space="preserve"> </w:t>
            </w:r>
          </w:p>
          <w:p w14:paraId="216CA0EF" w14:textId="77777777" w:rsidR="00A52324" w:rsidRDefault="00A52324" w:rsidP="00A52324">
            <w:pPr>
              <w:rPr>
                <w:b/>
              </w:rPr>
            </w:pPr>
          </w:p>
          <w:p w14:paraId="5F66BA67" w14:textId="7E8F9FF1" w:rsidR="003E3CD1" w:rsidRDefault="00A52324" w:rsidP="00E56778">
            <w:r w:rsidRPr="001D65E2">
              <w:rPr>
                <w:u w:val="single"/>
              </w:rPr>
              <w:t>Labeling</w:t>
            </w:r>
            <w:r>
              <w:t xml:space="preserve">: </w:t>
            </w:r>
            <w:r w:rsidR="00C63B80">
              <w:t>Acridine orange</w:t>
            </w:r>
            <w:r w:rsidR="00967281">
              <w:t xml:space="preserve"> c</w:t>
            </w:r>
            <w:r>
              <w:t xml:space="preserve">ontainers shall either have original </w:t>
            </w:r>
            <w:r w:rsidR="006154CC">
              <w:t>manufacturer’s</w:t>
            </w:r>
            <w:r>
              <w:t xml:space="preserve"> label affixed or a </w:t>
            </w:r>
            <w:r w:rsidR="000053C6">
              <w:t>self-made workplace</w:t>
            </w:r>
            <w:r w:rsidR="00F41A44">
              <w:t xml:space="preserve"> </w:t>
            </w:r>
            <w:r>
              <w:t>label identifying the contents and hazards</w:t>
            </w:r>
            <w:r w:rsidR="00F41A44">
              <w:t xml:space="preserve"> of the chemical at the minimum</w:t>
            </w:r>
            <w:r>
              <w:t>.</w:t>
            </w:r>
            <w:r w:rsidR="006154CC">
              <w:t xml:space="preserve"> Chemical abbreviations and formulae should be avoided unless a legend is present in the lab.</w:t>
            </w:r>
            <w:r w:rsidR="000053C6">
              <w:t xml:space="preserve"> For information on workplace labels, see </w:t>
            </w:r>
            <w:hyperlink r:id="rId7" w:history="1">
              <w:r w:rsidR="000053C6" w:rsidRPr="00A32F1F">
                <w:rPr>
                  <w:rStyle w:val="Hyperlink"/>
                </w:rPr>
                <w:t>https://ehs.wsu.edu/ohs-chemhazardcommunication/ohs-workplacelabels/</w:t>
              </w:r>
            </w:hyperlink>
            <w:r w:rsidR="000053C6">
              <w:t xml:space="preserve">. </w:t>
            </w:r>
          </w:p>
          <w:p w14:paraId="0309E97F" w14:textId="77777777" w:rsidR="006A6643" w:rsidRDefault="006A6643" w:rsidP="00E56778"/>
        </w:tc>
      </w:tr>
      <w:tr w:rsidR="003E3CD1" w14:paraId="4923DD49" w14:textId="77777777" w:rsidTr="00405284">
        <w:tc>
          <w:tcPr>
            <w:tcW w:w="2497" w:type="dxa"/>
          </w:tcPr>
          <w:p w14:paraId="37F204EC" w14:textId="0CECEB84" w:rsidR="003E3CD1" w:rsidRPr="00366C3C" w:rsidRDefault="003E3CD1" w:rsidP="00E808BA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366C3C">
              <w:rPr>
                <w:b/>
                <w:bCs/>
              </w:rPr>
              <w:t xml:space="preserve">PROTECTIVE      </w:t>
            </w:r>
          </w:p>
          <w:p w14:paraId="5AB3B16B" w14:textId="290D747D" w:rsidR="003E3CD1" w:rsidRPr="00803CEB" w:rsidRDefault="003E3CD1">
            <w:pPr>
              <w:rPr>
                <w:b/>
                <w:bCs/>
              </w:rPr>
            </w:pPr>
            <w:r w:rsidRPr="00803CEB">
              <w:rPr>
                <w:b/>
                <w:bCs/>
              </w:rPr>
              <w:t xml:space="preserve">     </w:t>
            </w:r>
            <w:r w:rsidR="009F4767">
              <w:rPr>
                <w:b/>
                <w:bCs/>
              </w:rPr>
              <w:t xml:space="preserve"> </w:t>
            </w:r>
            <w:r w:rsidRPr="00803CEB">
              <w:rPr>
                <w:b/>
                <w:bCs/>
              </w:rPr>
              <w:t>EQUIPMENT</w:t>
            </w:r>
          </w:p>
        </w:tc>
        <w:tc>
          <w:tcPr>
            <w:tcW w:w="7313" w:type="dxa"/>
          </w:tcPr>
          <w:p w14:paraId="127E987A" w14:textId="58F17E69" w:rsidR="00E65D8E" w:rsidRDefault="00151226" w:rsidP="00151226">
            <w:r>
              <w:t xml:space="preserve">Wear </w:t>
            </w:r>
            <w:r w:rsidR="00F41A44">
              <w:t xml:space="preserve">nitrile </w:t>
            </w:r>
            <w:r>
              <w:t xml:space="preserve">rubber gloves, </w:t>
            </w:r>
            <w:r w:rsidR="00E65D8E">
              <w:t xml:space="preserve">ANSI approved </w:t>
            </w:r>
            <w:r w:rsidR="00C32D9C">
              <w:t xml:space="preserve">safety glasses with side shields or </w:t>
            </w:r>
            <w:r>
              <w:t xml:space="preserve">chemical splash goggles, </w:t>
            </w:r>
            <w:r w:rsidR="00F635AB">
              <w:t xml:space="preserve">and a </w:t>
            </w:r>
            <w:r w:rsidR="00D3385C">
              <w:t>fully buttoned lab coat</w:t>
            </w:r>
            <w:r w:rsidR="00F41A44">
              <w:t xml:space="preserve"> at the minimum</w:t>
            </w:r>
            <w:r>
              <w:t>.</w:t>
            </w:r>
            <w:r w:rsidR="00526F6C">
              <w:t xml:space="preserve"> </w:t>
            </w:r>
          </w:p>
          <w:p w14:paraId="743A5489" w14:textId="77777777" w:rsidR="00E65D8E" w:rsidRDefault="00E65D8E" w:rsidP="00151226"/>
          <w:p w14:paraId="6B6B8188" w14:textId="50CC8B3B" w:rsidR="00E65D8E" w:rsidRDefault="00C63B80" w:rsidP="00151226">
            <w:r>
              <w:t>It is good practice to w</w:t>
            </w:r>
            <w:r w:rsidR="00A474B2">
              <w:t>ash hands</w:t>
            </w:r>
            <w:r w:rsidR="00E65D8E">
              <w:t xml:space="preserve"> immediately</w:t>
            </w:r>
            <w:r w:rsidR="00A474B2">
              <w:t xml:space="preserve"> after removing gloves.  </w:t>
            </w:r>
          </w:p>
          <w:p w14:paraId="0F518EDA" w14:textId="46E1FF29" w:rsidR="00AE11F2" w:rsidRDefault="00AE11F2" w:rsidP="00151226"/>
          <w:p w14:paraId="6706AA0C" w14:textId="59DC7210" w:rsidR="00AE11F2" w:rsidRDefault="00AE11F2" w:rsidP="00151226">
            <w:pPr>
              <w:pStyle w:val="ListParagraph"/>
              <w:numPr>
                <w:ilvl w:val="0"/>
                <w:numId w:val="10"/>
              </w:numPr>
              <w:ind w:left="250" w:hanging="250"/>
            </w:pPr>
            <w:r w:rsidRPr="00B46B90">
              <w:rPr>
                <w:b/>
                <w:bCs/>
              </w:rPr>
              <w:lastRenderedPageBreak/>
              <w:t>Note:</w:t>
            </w:r>
            <w:r>
              <w:t xml:space="preserve"> Always consult with</w:t>
            </w:r>
            <w:r w:rsidR="00A00876">
              <w:t xml:space="preserve"> your</w:t>
            </w:r>
            <w:r>
              <w:t xml:space="preserve"> glove manufacturer’s glove compatibility chart to ensure selected gloves are compatible with specific chemical being used.</w:t>
            </w:r>
          </w:p>
          <w:p w14:paraId="71653135" w14:textId="521DA7AD" w:rsidR="0055639F" w:rsidRDefault="0055639F" w:rsidP="00151226"/>
          <w:p w14:paraId="56B68791" w14:textId="6F4DCAA4" w:rsidR="0055639F" w:rsidRPr="0069320B" w:rsidRDefault="0055639F" w:rsidP="00151226">
            <w:pPr>
              <w:rPr>
                <w:b/>
                <w:bCs/>
              </w:rPr>
            </w:pPr>
            <w:r w:rsidRPr="0069320B">
              <w:rPr>
                <w:b/>
                <w:bCs/>
                <w:color w:val="FF0000"/>
              </w:rPr>
              <w:t xml:space="preserve">Insert lab specific information on personal protective equipment required for use. </w:t>
            </w:r>
          </w:p>
          <w:p w14:paraId="5F77F69B" w14:textId="77777777" w:rsidR="00E65D8E" w:rsidRDefault="00E65D8E" w:rsidP="00151226"/>
          <w:p w14:paraId="3AAA2DFD" w14:textId="36576AD1" w:rsidR="00151226" w:rsidRDefault="004141A7" w:rsidP="00151226">
            <w:r>
              <w:t>W</w:t>
            </w:r>
            <w:r w:rsidR="00151226">
              <w:t>ork</w:t>
            </w:r>
            <w:r>
              <w:t xml:space="preserve">ing with acridine orange </w:t>
            </w:r>
            <w:r w:rsidR="00151226">
              <w:t xml:space="preserve">within a </w:t>
            </w:r>
            <w:r w:rsidR="00F635AB">
              <w:t xml:space="preserve">properly functioning, </w:t>
            </w:r>
            <w:r w:rsidR="00526F6C">
              <w:t xml:space="preserve">face velocity </w:t>
            </w:r>
            <w:r w:rsidR="00151226">
              <w:t xml:space="preserve">certified laboratory </w:t>
            </w:r>
            <w:r w:rsidR="00F635AB">
              <w:t xml:space="preserve">chemical </w:t>
            </w:r>
            <w:r w:rsidR="00151226">
              <w:t>fume hood</w:t>
            </w:r>
            <w:r>
              <w:t xml:space="preserve"> is recommended, but not required</w:t>
            </w:r>
            <w:r w:rsidR="00AC1DE0">
              <w:t xml:space="preserve">. </w:t>
            </w:r>
            <w:r>
              <w:t xml:space="preserve">Other chemicals used in conjunction with acridine orange may require the use of </w:t>
            </w:r>
            <w:r w:rsidR="00C24CFD">
              <w:t xml:space="preserve">a </w:t>
            </w:r>
            <w:r>
              <w:t>fume hood.</w:t>
            </w:r>
          </w:p>
          <w:p w14:paraId="0B0D0F16" w14:textId="0F0864E9" w:rsidR="001C6BAF" w:rsidRDefault="001C6BAF" w:rsidP="00151226"/>
          <w:p w14:paraId="5013EEAC" w14:textId="1E335938" w:rsidR="001C6BAF" w:rsidRPr="0069320B" w:rsidRDefault="001C6BAF" w:rsidP="00151226">
            <w:pPr>
              <w:rPr>
                <w:b/>
                <w:bCs/>
              </w:rPr>
            </w:pPr>
            <w:r w:rsidRPr="0069320B">
              <w:rPr>
                <w:b/>
                <w:bCs/>
                <w:color w:val="FF0000"/>
              </w:rPr>
              <w:t>Insert lab specific information on ventilation controls and equipment used to control exposure</w:t>
            </w:r>
            <w:r w:rsidRPr="0069320B">
              <w:rPr>
                <w:b/>
                <w:bCs/>
              </w:rPr>
              <w:t>.</w:t>
            </w:r>
          </w:p>
          <w:p w14:paraId="2DB30DC4" w14:textId="77777777" w:rsidR="006A6643" w:rsidRDefault="006A6643" w:rsidP="00C63B80"/>
        </w:tc>
      </w:tr>
      <w:tr w:rsidR="003E3CD1" w14:paraId="42D98674" w14:textId="77777777" w:rsidTr="00405284">
        <w:tc>
          <w:tcPr>
            <w:tcW w:w="2497" w:type="dxa"/>
          </w:tcPr>
          <w:p w14:paraId="7FED257D" w14:textId="7AF86CEB" w:rsidR="003E3CD1" w:rsidRPr="00803CEB" w:rsidRDefault="003E3CD1" w:rsidP="00E808BA">
            <w:pPr>
              <w:numPr>
                <w:ilvl w:val="0"/>
                <w:numId w:val="1"/>
              </w:numPr>
              <w:rPr>
                <w:b/>
                <w:bCs/>
              </w:rPr>
            </w:pPr>
            <w:r w:rsidRPr="00803CEB">
              <w:rPr>
                <w:b/>
                <w:bCs/>
              </w:rPr>
              <w:lastRenderedPageBreak/>
              <w:t xml:space="preserve">WASTE DISPOSAL    </w:t>
            </w:r>
          </w:p>
          <w:p w14:paraId="47C422CC" w14:textId="16EEB04B" w:rsidR="003E3CD1" w:rsidRPr="00803CEB" w:rsidRDefault="003E3CD1" w:rsidP="00366C3C">
            <w:pPr>
              <w:ind w:left="360"/>
              <w:rPr>
                <w:b/>
                <w:bCs/>
              </w:rPr>
            </w:pPr>
            <w:r w:rsidRPr="00803CEB">
              <w:rPr>
                <w:b/>
                <w:bCs/>
              </w:rPr>
              <w:t>PROCEDURES</w:t>
            </w:r>
          </w:p>
        </w:tc>
        <w:tc>
          <w:tcPr>
            <w:tcW w:w="7313" w:type="dxa"/>
          </w:tcPr>
          <w:p w14:paraId="5976E3C0" w14:textId="4B544130" w:rsidR="00AC2731" w:rsidRDefault="00151226" w:rsidP="00151226">
            <w:bookmarkStart w:id="0" w:name="_Hlk117064462"/>
            <w:r w:rsidRPr="00352450">
              <w:rPr>
                <w:b/>
              </w:rPr>
              <w:t xml:space="preserve">Waste </w:t>
            </w:r>
            <w:r w:rsidR="00C63B80">
              <w:rPr>
                <w:b/>
              </w:rPr>
              <w:t>Acridine orange</w:t>
            </w:r>
            <w:r>
              <w:t xml:space="preserve"> </w:t>
            </w:r>
            <w:r w:rsidR="00E61B37">
              <w:t xml:space="preserve">must </w:t>
            </w:r>
            <w:r w:rsidR="00C54FF8">
              <w:t xml:space="preserve">be </w:t>
            </w:r>
            <w:r w:rsidR="009A46A7">
              <w:t xml:space="preserve">managed </w:t>
            </w:r>
            <w:r w:rsidR="00C54FF8">
              <w:t>as a Dangerous Waste</w:t>
            </w:r>
            <w:bookmarkEnd w:id="0"/>
            <w:r w:rsidR="00D02BBC">
              <w:t xml:space="preserve"> and </w:t>
            </w:r>
            <w:r w:rsidR="00C54FF8">
              <w:t>should be collected</w:t>
            </w:r>
            <w:r>
              <w:t xml:space="preserve"> in a compatible container</w:t>
            </w:r>
            <w:r w:rsidR="00D46C9D">
              <w:t xml:space="preserve"> </w:t>
            </w:r>
            <w:r w:rsidR="0003259B">
              <w:t>(</w:t>
            </w:r>
            <w:proofErr w:type="gramStart"/>
            <w:r w:rsidR="00D46C9D">
              <w:t>e.g.</w:t>
            </w:r>
            <w:proofErr w:type="gramEnd"/>
            <w:r w:rsidR="00D46C9D">
              <w:t xml:space="preserve"> a polyethylene container provided by EH&amp;S</w:t>
            </w:r>
            <w:r w:rsidR="0003259B">
              <w:t>)</w:t>
            </w:r>
            <w:r w:rsidR="00AF6A1F">
              <w:t xml:space="preserve">. </w:t>
            </w:r>
            <w:r w:rsidR="002E71DC">
              <w:t>Specialized waste containers and/or lids may be required for comingled wastes where reactions may generate heat or pressure</w:t>
            </w:r>
            <w:r>
              <w:t>.</w:t>
            </w:r>
            <w:r w:rsidR="00AF6A1F">
              <w:t xml:space="preserve"> </w:t>
            </w:r>
            <w:r w:rsidR="002E71DC">
              <w:t xml:space="preserve">Waste </w:t>
            </w:r>
            <w:r>
              <w:t>container</w:t>
            </w:r>
            <w:r w:rsidR="002E71DC">
              <w:t>s</w:t>
            </w:r>
            <w:r>
              <w:t xml:space="preserve"> should be stored away from incompatible materials </w:t>
            </w:r>
            <w:r w:rsidR="00AF6A1F">
              <w:t>(</w:t>
            </w:r>
            <w:r w:rsidR="00BA57A4">
              <w:t xml:space="preserve">reference </w:t>
            </w:r>
            <w:r w:rsidR="004E63F1">
              <w:t xml:space="preserve">Section 10 of </w:t>
            </w:r>
            <w:r w:rsidR="00BA57A4">
              <w:t>the SDS for incompatible materials</w:t>
            </w:r>
            <w:r w:rsidR="00AF6A1F" w:rsidRPr="00092C2B">
              <w:t>)</w:t>
            </w:r>
            <w:r w:rsidR="00D45721" w:rsidRPr="00092C2B">
              <w:t xml:space="preserve">. </w:t>
            </w:r>
          </w:p>
          <w:p w14:paraId="6FE64D77" w14:textId="77777777" w:rsidR="00D45721" w:rsidRDefault="00D45721" w:rsidP="00151226"/>
          <w:p w14:paraId="7136B81A" w14:textId="03CDB914" w:rsidR="00151226" w:rsidRDefault="00D45721" w:rsidP="00151226">
            <w:r>
              <w:t>A</w:t>
            </w:r>
            <w:r w:rsidR="00151226">
              <w:t xml:space="preserve"> completed Dangerous Waste label </w:t>
            </w:r>
            <w:r w:rsidR="002E71DC">
              <w:t xml:space="preserve">must </w:t>
            </w:r>
            <w:r w:rsidR="00151226">
              <w:t xml:space="preserve">be attached </w:t>
            </w:r>
            <w:r w:rsidR="00153467">
              <w:t xml:space="preserve">to </w:t>
            </w:r>
            <w:r w:rsidR="002E71DC">
              <w:t xml:space="preserve">dangerous waste </w:t>
            </w:r>
            <w:r w:rsidR="00153467">
              <w:t>container</w:t>
            </w:r>
            <w:r w:rsidR="002E71DC">
              <w:t>s</w:t>
            </w:r>
            <w:r w:rsidR="00153467">
              <w:t xml:space="preserve"> </w:t>
            </w:r>
            <w:r w:rsidR="002E71DC">
              <w:t xml:space="preserve">before </w:t>
            </w:r>
            <w:r w:rsidR="00151226">
              <w:t xml:space="preserve">waste is added. When </w:t>
            </w:r>
            <w:r w:rsidR="002E71DC">
              <w:t xml:space="preserve">the </w:t>
            </w:r>
            <w:r w:rsidR="00151226">
              <w:t>container is full or no longer being used</w:t>
            </w:r>
            <w:r w:rsidR="00C54FF8">
              <w:t>,</w:t>
            </w:r>
            <w:r w:rsidR="00151226">
              <w:t xml:space="preserve"> </w:t>
            </w:r>
            <w:r w:rsidR="00D46C9D">
              <w:t xml:space="preserve">submit </w:t>
            </w:r>
            <w:r w:rsidR="00151226">
              <w:t>a</w:t>
            </w:r>
            <w:r w:rsidR="00125B3A">
              <w:t xml:space="preserve">n online </w:t>
            </w:r>
            <w:r w:rsidR="00151226">
              <w:t>Chemical Collection Request Form, and deliver to the Waste Accumulation Area Operator</w:t>
            </w:r>
            <w:r w:rsidR="00125B3A">
              <w:t xml:space="preserve"> (if applicable)</w:t>
            </w:r>
            <w:r w:rsidR="00151226">
              <w:t xml:space="preserve"> at </w:t>
            </w:r>
            <w:r w:rsidR="00151226" w:rsidRPr="00153467">
              <w:rPr>
                <w:b/>
                <w:color w:val="FF0000"/>
              </w:rPr>
              <w:t>Building, Room, Phone Number</w:t>
            </w:r>
            <w:r w:rsidR="00151226">
              <w:rPr>
                <w:b/>
                <w:color w:val="0000FF"/>
              </w:rPr>
              <w:t xml:space="preserve">. </w:t>
            </w:r>
            <w:r w:rsidR="00125B3A">
              <w:t xml:space="preserve">Dangerous waste information and instructions can be found at the following link: </w:t>
            </w:r>
            <w:hyperlink r:id="rId8" w:history="1">
              <w:r w:rsidR="00125B3A" w:rsidRPr="0058080A">
                <w:rPr>
                  <w:rStyle w:val="Hyperlink"/>
                </w:rPr>
                <w:t>https://ehs.wsu.edu/Chemical-Waste/</w:t>
              </w:r>
            </w:hyperlink>
            <w:r w:rsidR="00125B3A">
              <w:t xml:space="preserve"> </w:t>
            </w:r>
          </w:p>
          <w:p w14:paraId="5B41B09C" w14:textId="77777777" w:rsidR="00C54FF8" w:rsidRDefault="00C54FF8" w:rsidP="00151226"/>
          <w:p w14:paraId="0221318F" w14:textId="60BF1FC2" w:rsidR="00C54FF8" w:rsidRDefault="006D349F" w:rsidP="00C54FF8">
            <w:r>
              <w:t xml:space="preserve">Do not dispose of </w:t>
            </w:r>
            <w:r w:rsidR="00C32D9C">
              <w:t>acridine orange</w:t>
            </w:r>
            <w:r>
              <w:t xml:space="preserve"> wastes down the drain or </w:t>
            </w:r>
            <w:r w:rsidR="00E30435">
              <w:t>in the regular waste stream</w:t>
            </w:r>
            <w:r>
              <w:t xml:space="preserve">. </w:t>
            </w:r>
            <w:r w:rsidR="00F41A44">
              <w:t xml:space="preserve">For assistance evaluating dangerous waste collection, </w:t>
            </w:r>
            <w:r>
              <w:t>c</w:t>
            </w:r>
            <w:r w:rsidR="002E71DC">
              <w:t xml:space="preserve">ontact </w:t>
            </w:r>
            <w:r w:rsidR="00DE5D18">
              <w:t>EH&amp;S</w:t>
            </w:r>
            <w:r w:rsidR="002E71DC">
              <w:t xml:space="preserve"> </w:t>
            </w:r>
            <w:hyperlink r:id="rId9" w:history="1">
              <w:r w:rsidR="002E71DC" w:rsidRPr="00342432">
                <w:rPr>
                  <w:rStyle w:val="Hyperlink"/>
                </w:rPr>
                <w:t>https://ehs.wsu.edu/contact-information/</w:t>
              </w:r>
            </w:hyperlink>
            <w:r w:rsidR="002E71DC">
              <w:t>.</w:t>
            </w:r>
            <w:r w:rsidR="00C54FF8">
              <w:t xml:space="preserve"> </w:t>
            </w:r>
          </w:p>
          <w:p w14:paraId="33B796AA" w14:textId="251BCF93" w:rsidR="0055639F" w:rsidRDefault="0055639F" w:rsidP="00C54FF8"/>
          <w:p w14:paraId="36F70FBF" w14:textId="1B5412A4" w:rsidR="0055639F" w:rsidRPr="0069320B" w:rsidRDefault="0055639F" w:rsidP="00C54FF8">
            <w:pPr>
              <w:rPr>
                <w:b/>
                <w:bCs/>
              </w:rPr>
            </w:pPr>
            <w:r w:rsidRPr="0069320B">
              <w:rPr>
                <w:b/>
                <w:bCs/>
                <w:color w:val="FF0000"/>
              </w:rPr>
              <w:t>Insert</w:t>
            </w:r>
            <w:r w:rsidR="009B1B62">
              <w:rPr>
                <w:b/>
                <w:bCs/>
                <w:color w:val="FF0000"/>
              </w:rPr>
              <w:t xml:space="preserve"> </w:t>
            </w:r>
            <w:r w:rsidRPr="0069320B">
              <w:rPr>
                <w:b/>
                <w:bCs/>
                <w:color w:val="FF0000"/>
              </w:rPr>
              <w:t xml:space="preserve">lab specific information on </w:t>
            </w:r>
            <w:r w:rsidR="004141A7">
              <w:rPr>
                <w:b/>
                <w:bCs/>
                <w:color w:val="FF0000"/>
              </w:rPr>
              <w:t xml:space="preserve">acridine orange </w:t>
            </w:r>
            <w:r w:rsidRPr="0069320B">
              <w:rPr>
                <w:b/>
                <w:bCs/>
                <w:color w:val="FF0000"/>
              </w:rPr>
              <w:t xml:space="preserve">waste collection procedures, location, </w:t>
            </w:r>
            <w:proofErr w:type="gramStart"/>
            <w:r w:rsidRPr="0069320B">
              <w:rPr>
                <w:b/>
                <w:bCs/>
                <w:color w:val="FF0000"/>
              </w:rPr>
              <w:t>storage</w:t>
            </w:r>
            <w:proofErr w:type="gramEnd"/>
            <w:r w:rsidRPr="0069320B">
              <w:rPr>
                <w:b/>
                <w:bCs/>
                <w:color w:val="FF0000"/>
              </w:rPr>
              <w:t xml:space="preserve"> and handling.</w:t>
            </w:r>
            <w:r w:rsidRPr="0069320B">
              <w:rPr>
                <w:b/>
                <w:bCs/>
              </w:rPr>
              <w:t xml:space="preserve"> </w:t>
            </w:r>
          </w:p>
          <w:p w14:paraId="4E76E91B" w14:textId="77777777" w:rsidR="003E3CD1" w:rsidRDefault="003E3CD1"/>
        </w:tc>
      </w:tr>
      <w:tr w:rsidR="003E3CD1" w14:paraId="3D0D1618" w14:textId="77777777" w:rsidTr="00405284">
        <w:tc>
          <w:tcPr>
            <w:tcW w:w="2497" w:type="dxa"/>
          </w:tcPr>
          <w:p w14:paraId="2E07F239" w14:textId="5DEDEB0F" w:rsidR="003E3CD1" w:rsidRPr="00366C3C" w:rsidRDefault="003E3CD1" w:rsidP="00E808BA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366C3C">
              <w:rPr>
                <w:b/>
                <w:bCs/>
              </w:rPr>
              <w:t>DESIGNATED</w:t>
            </w:r>
            <w:r w:rsidR="00803CEB" w:rsidRPr="00366C3C">
              <w:rPr>
                <w:b/>
                <w:bCs/>
              </w:rPr>
              <w:t xml:space="preserve"> </w:t>
            </w:r>
            <w:r w:rsidRPr="00366C3C">
              <w:rPr>
                <w:b/>
                <w:bCs/>
              </w:rPr>
              <w:t xml:space="preserve">AREA    </w:t>
            </w:r>
          </w:p>
          <w:p w14:paraId="01E445A2" w14:textId="219E3094" w:rsidR="003E3CD1" w:rsidRPr="00803CEB" w:rsidRDefault="003E3CD1">
            <w:pPr>
              <w:rPr>
                <w:b/>
                <w:bCs/>
              </w:rPr>
            </w:pPr>
            <w:r w:rsidRPr="00803CEB">
              <w:rPr>
                <w:b/>
                <w:bCs/>
              </w:rPr>
              <w:t xml:space="preserve">      INFORMATION</w:t>
            </w:r>
          </w:p>
          <w:p w14:paraId="2D5011EC" w14:textId="77777777" w:rsidR="003E3CD1" w:rsidRPr="00803CEB" w:rsidRDefault="003E3CD1">
            <w:pPr>
              <w:rPr>
                <w:b/>
                <w:bCs/>
              </w:rPr>
            </w:pPr>
          </w:p>
        </w:tc>
        <w:tc>
          <w:tcPr>
            <w:tcW w:w="7313" w:type="dxa"/>
          </w:tcPr>
          <w:p w14:paraId="73CC5BCE" w14:textId="2205D4B5" w:rsidR="00151226" w:rsidRPr="00C63B80" w:rsidRDefault="00C63B80" w:rsidP="00151226">
            <w:pPr>
              <w:rPr>
                <w:bCs/>
              </w:rPr>
            </w:pPr>
            <w:r>
              <w:t xml:space="preserve">Acridine orange is </w:t>
            </w:r>
            <w:r w:rsidR="00151226">
              <w:t xml:space="preserve">stored and dispensed in </w:t>
            </w:r>
            <w:r w:rsidR="00151226" w:rsidRPr="00153467">
              <w:rPr>
                <w:b/>
                <w:color w:val="FF0000"/>
              </w:rPr>
              <w:t>Building, Room</w:t>
            </w:r>
            <w:r w:rsidR="00151226">
              <w:rPr>
                <w:b/>
                <w:color w:val="0000FF"/>
              </w:rPr>
              <w:t>.</w:t>
            </w:r>
            <w:r>
              <w:rPr>
                <w:b/>
                <w:color w:val="0000FF"/>
              </w:rPr>
              <w:t xml:space="preserve"> </w:t>
            </w:r>
            <w:r>
              <w:rPr>
                <w:bCs/>
              </w:rPr>
              <w:t>A designated area is not required for acridine orange.</w:t>
            </w:r>
          </w:p>
          <w:p w14:paraId="39F32F9F" w14:textId="77777777" w:rsidR="00151226" w:rsidRDefault="00151226" w:rsidP="00151226"/>
          <w:p w14:paraId="4176B151" w14:textId="2E7DCB4E" w:rsidR="003E3CD1" w:rsidRDefault="00151226" w:rsidP="00E56778">
            <w:r>
              <w:t xml:space="preserve">The designated </w:t>
            </w:r>
            <w:r w:rsidR="00E9397A">
              <w:t xml:space="preserve">storage and use </w:t>
            </w:r>
            <w:r>
              <w:t>area</w:t>
            </w:r>
            <w:r w:rsidR="00952E30">
              <w:t>(s)</w:t>
            </w:r>
            <w:r>
              <w:t xml:space="preserve"> should be shown on the floor plan in </w:t>
            </w:r>
            <w:r w:rsidR="00E9397A">
              <w:t>your l</w:t>
            </w:r>
            <w:r>
              <w:t>aborator</w:t>
            </w:r>
            <w:r w:rsidR="00E9397A">
              <w:t>y’</w:t>
            </w:r>
            <w:r>
              <w:t>s Chemical Hygiene Plan</w:t>
            </w:r>
            <w:r w:rsidR="00C63B80">
              <w:t xml:space="preserve"> (if applicable)</w:t>
            </w:r>
            <w:r>
              <w:t xml:space="preserve">. </w:t>
            </w:r>
          </w:p>
          <w:p w14:paraId="017D4001" w14:textId="77777777" w:rsidR="00952E30" w:rsidRPr="006A6643" w:rsidRDefault="00952E30" w:rsidP="00C63B80"/>
        </w:tc>
      </w:tr>
      <w:tr w:rsidR="003E3CD1" w14:paraId="2DFAB9A4" w14:textId="77777777" w:rsidTr="00405284">
        <w:tc>
          <w:tcPr>
            <w:tcW w:w="2497" w:type="dxa"/>
          </w:tcPr>
          <w:p w14:paraId="3A15653F" w14:textId="35CE2952" w:rsidR="003E3CD1" w:rsidRPr="00405284" w:rsidRDefault="003E3CD1" w:rsidP="00E808BA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9"/>
                <w:szCs w:val="19"/>
              </w:rPr>
            </w:pPr>
            <w:r w:rsidRPr="00405284">
              <w:rPr>
                <w:b/>
                <w:bCs/>
                <w:sz w:val="19"/>
                <w:szCs w:val="19"/>
              </w:rPr>
              <w:t>DECONTAMINATION</w:t>
            </w:r>
          </w:p>
          <w:p w14:paraId="61D9EE9D" w14:textId="212166C7" w:rsidR="003E3CD1" w:rsidRPr="00405284" w:rsidRDefault="003E3CD1">
            <w:pPr>
              <w:rPr>
                <w:sz w:val="19"/>
                <w:szCs w:val="19"/>
              </w:rPr>
            </w:pPr>
            <w:r w:rsidRPr="00405284">
              <w:rPr>
                <w:b/>
                <w:bCs/>
                <w:sz w:val="19"/>
                <w:szCs w:val="19"/>
              </w:rPr>
              <w:t xml:space="preserve">     </w:t>
            </w:r>
            <w:r w:rsidR="00405284">
              <w:rPr>
                <w:b/>
                <w:bCs/>
                <w:sz w:val="19"/>
                <w:szCs w:val="19"/>
              </w:rPr>
              <w:t xml:space="preserve">  </w:t>
            </w:r>
            <w:r w:rsidRPr="00405284">
              <w:rPr>
                <w:b/>
                <w:bCs/>
                <w:sz w:val="19"/>
                <w:szCs w:val="19"/>
              </w:rPr>
              <w:t>PROCEDURES</w:t>
            </w:r>
          </w:p>
          <w:p w14:paraId="00A3D6E1" w14:textId="77777777" w:rsidR="003E3CD1" w:rsidRDefault="003E3CD1"/>
        </w:tc>
        <w:tc>
          <w:tcPr>
            <w:tcW w:w="7313" w:type="dxa"/>
          </w:tcPr>
          <w:p w14:paraId="2877210C" w14:textId="77777777" w:rsidR="00150DEA" w:rsidRDefault="00150DEA" w:rsidP="00150DEA">
            <w:r w:rsidRPr="00B113D7">
              <w:rPr>
                <w:b/>
                <w:u w:val="single"/>
              </w:rPr>
              <w:t>Upon Accidental Exposure</w:t>
            </w:r>
            <w:r>
              <w:t xml:space="preserve">: </w:t>
            </w:r>
          </w:p>
          <w:p w14:paraId="7D3BA2BF" w14:textId="222A5809" w:rsidR="001E031E" w:rsidRDefault="001E031E" w:rsidP="001E031E">
            <w:r>
              <w:t xml:space="preserve">In case of </w:t>
            </w:r>
            <w:r w:rsidRPr="00911C13">
              <w:rPr>
                <w:b/>
              </w:rPr>
              <w:t>eye contact</w:t>
            </w:r>
            <w:r>
              <w:t>, flush eyes with copious amounts of water at an emergency eyewash station for at least 15 minutes</w:t>
            </w:r>
            <w:r w:rsidR="00C32D9C">
              <w:t>. S</w:t>
            </w:r>
            <w:r>
              <w:t>eek medical attention</w:t>
            </w:r>
            <w:r w:rsidR="00C32D9C">
              <w:t xml:space="preserve"> if symptoms persist</w:t>
            </w:r>
            <w:r>
              <w:t xml:space="preserve">.   </w:t>
            </w:r>
          </w:p>
          <w:p w14:paraId="73DF7979" w14:textId="77777777" w:rsidR="001E031E" w:rsidRDefault="001E031E" w:rsidP="001E031E"/>
          <w:p w14:paraId="5F4417C2" w14:textId="563157AC" w:rsidR="001E031E" w:rsidRDefault="001E031E" w:rsidP="001E031E">
            <w:r>
              <w:t xml:space="preserve">In case of </w:t>
            </w:r>
            <w:r w:rsidRPr="00911C13">
              <w:rPr>
                <w:b/>
              </w:rPr>
              <w:t>skin contact</w:t>
            </w:r>
            <w:r>
              <w:t>, flush skin with copious amounts of water for 15 minutes</w:t>
            </w:r>
            <w:r w:rsidR="00C32D9C">
              <w:t>. S</w:t>
            </w:r>
            <w:r>
              <w:t>eek medical attention</w:t>
            </w:r>
            <w:r w:rsidR="00C32D9C">
              <w:t xml:space="preserve"> if symptoms persist</w:t>
            </w:r>
            <w:r>
              <w:t>.  For exposure over a large portion of the body, remove clothing and shoes and rinse thoroughly in an emergency shower for at least 15 minutes.  Seek medical attention</w:t>
            </w:r>
            <w:r w:rsidR="00C32D9C">
              <w:t xml:space="preserve"> if symptoms persist</w:t>
            </w:r>
            <w:r>
              <w:t xml:space="preserve">. </w:t>
            </w:r>
          </w:p>
          <w:p w14:paraId="5250509B" w14:textId="77777777" w:rsidR="001E031E" w:rsidRDefault="001E031E" w:rsidP="001E031E"/>
          <w:p w14:paraId="6E31300F" w14:textId="29BF6934" w:rsidR="001E031E" w:rsidRDefault="001E031E" w:rsidP="001E031E">
            <w:r>
              <w:t xml:space="preserve">In case of </w:t>
            </w:r>
            <w:r w:rsidRPr="00911C13">
              <w:rPr>
                <w:b/>
              </w:rPr>
              <w:t>inhalation</w:t>
            </w:r>
            <w:r>
              <w:t>, move person to fresh air</w:t>
            </w:r>
            <w:r w:rsidR="00C32D9C">
              <w:t>. S</w:t>
            </w:r>
            <w:r>
              <w:t>eek medical attention</w:t>
            </w:r>
            <w:r w:rsidR="00C32D9C">
              <w:t xml:space="preserve"> if symptoms persist</w:t>
            </w:r>
            <w:r>
              <w:t xml:space="preserve">.  </w:t>
            </w:r>
          </w:p>
          <w:p w14:paraId="700DA2E9" w14:textId="77777777" w:rsidR="001E031E" w:rsidRDefault="001E031E" w:rsidP="001E031E"/>
          <w:p w14:paraId="562FC166" w14:textId="4BC04E2A" w:rsidR="001E031E" w:rsidRDefault="001E031E" w:rsidP="001E031E">
            <w:r>
              <w:t xml:space="preserve">In case of </w:t>
            </w:r>
            <w:r w:rsidRPr="00911C13">
              <w:rPr>
                <w:b/>
              </w:rPr>
              <w:t>ingestion</w:t>
            </w:r>
            <w:r>
              <w:t xml:space="preserve">, </w:t>
            </w:r>
            <w:r w:rsidR="00C32D9C">
              <w:t>rinse mouth with plenty of water. Do not induce vomiting.</w:t>
            </w:r>
            <w:r w:rsidR="004141A7">
              <w:t xml:space="preserve"> S</w:t>
            </w:r>
            <w:r>
              <w:t>eek medical attention</w:t>
            </w:r>
            <w:r w:rsidR="00C32D9C">
              <w:t xml:space="preserve"> if symptoms persist</w:t>
            </w:r>
            <w:r>
              <w:t xml:space="preserve"> and follow instructions on SDS.</w:t>
            </w:r>
          </w:p>
          <w:p w14:paraId="011B5088" w14:textId="77777777" w:rsidR="001E031E" w:rsidRDefault="001E031E" w:rsidP="00150DEA"/>
          <w:p w14:paraId="0FED2928" w14:textId="77777777" w:rsidR="00150DEA" w:rsidRDefault="00150DEA" w:rsidP="00150DEA">
            <w:r w:rsidRPr="00B113D7">
              <w:rPr>
                <w:b/>
                <w:u w:val="single"/>
              </w:rPr>
              <w:t>Upon Accidental Release</w:t>
            </w:r>
            <w:r>
              <w:t xml:space="preserve">: </w:t>
            </w:r>
          </w:p>
          <w:p w14:paraId="18509C68" w14:textId="338FA86D" w:rsidR="00150DEA" w:rsidRPr="00071EDE" w:rsidRDefault="00854E88" w:rsidP="00150DEA">
            <w:r>
              <w:rPr>
                <w:b/>
              </w:rPr>
              <w:lastRenderedPageBreak/>
              <w:t xml:space="preserve">Large </w:t>
            </w:r>
            <w:r w:rsidR="00A66F89">
              <w:rPr>
                <w:b/>
              </w:rPr>
              <w:t>Release</w:t>
            </w:r>
            <w:r w:rsidR="00150DEA" w:rsidRPr="00071EDE">
              <w:rPr>
                <w:b/>
              </w:rPr>
              <w:t>:</w:t>
            </w:r>
            <w:r w:rsidR="00150DEA" w:rsidRPr="00071EDE">
              <w:t xml:space="preserve">  If a significant amount of </w:t>
            </w:r>
            <w:r w:rsidR="00C63B80">
              <w:t>acridine orange</w:t>
            </w:r>
            <w:r w:rsidR="00150DEA" w:rsidRPr="00071EDE">
              <w:t xml:space="preserve"> is </w:t>
            </w:r>
            <w:r w:rsidR="00D45721">
              <w:t>spilled</w:t>
            </w:r>
            <w:r w:rsidR="00150DEA" w:rsidRPr="00071EDE">
              <w:t xml:space="preserve"> outside the </w:t>
            </w:r>
            <w:r w:rsidR="00150DEA">
              <w:t>fume hood</w:t>
            </w:r>
            <w:r w:rsidR="008F4EFA">
              <w:t xml:space="preserve"> and it would take more than 10 minutes to clean up, </w:t>
            </w:r>
            <w:bookmarkStart w:id="1" w:name="_Hlk117064705"/>
            <w:r w:rsidR="009A68D5">
              <w:t>secure the area, evacuate and call EH&amp;S at 509-335-3041</w:t>
            </w:r>
            <w:r w:rsidR="00CA5410">
              <w:t xml:space="preserve"> for assistance</w:t>
            </w:r>
            <w:r w:rsidR="009A68D5">
              <w:t>.</w:t>
            </w:r>
            <w:bookmarkEnd w:id="1"/>
          </w:p>
          <w:p w14:paraId="678CFB96" w14:textId="77777777" w:rsidR="00150DEA" w:rsidRPr="00D80E1D" w:rsidRDefault="00150DEA" w:rsidP="00150DEA">
            <w:pPr>
              <w:rPr>
                <w:highlight w:val="cyan"/>
              </w:rPr>
            </w:pPr>
          </w:p>
          <w:p w14:paraId="269C9BB9" w14:textId="7F55CBBC" w:rsidR="004B449D" w:rsidRDefault="00854E88" w:rsidP="00150DEA">
            <w:pPr>
              <w:autoSpaceDE w:val="0"/>
              <w:autoSpaceDN w:val="0"/>
              <w:adjustRightInd w:val="0"/>
            </w:pPr>
            <w:r>
              <w:rPr>
                <w:b/>
              </w:rPr>
              <w:t xml:space="preserve">Small </w:t>
            </w:r>
            <w:r w:rsidR="00A66F89">
              <w:rPr>
                <w:b/>
              </w:rPr>
              <w:t>Release</w:t>
            </w:r>
            <w:r w:rsidR="00150DEA" w:rsidRPr="005B3FB6">
              <w:rPr>
                <w:b/>
              </w:rPr>
              <w:t>:</w:t>
            </w:r>
            <w:r w:rsidR="00150DEA" w:rsidRPr="005B3FB6">
              <w:t xml:space="preserve"> </w:t>
            </w:r>
            <w:r w:rsidR="00B6162C">
              <w:t xml:space="preserve">If a small amount of </w:t>
            </w:r>
            <w:r w:rsidR="00C63B80">
              <w:t>acridine orange</w:t>
            </w:r>
            <w:r w:rsidR="00CC2532">
              <w:t xml:space="preserve"> </w:t>
            </w:r>
            <w:r w:rsidR="00150DEA">
              <w:t xml:space="preserve">is </w:t>
            </w:r>
            <w:r w:rsidR="00D45721">
              <w:t>spilled</w:t>
            </w:r>
            <w:r w:rsidR="003A6CBB">
              <w:t xml:space="preserve"> (it can be cleaned up in 10 minutes)</w:t>
            </w:r>
            <w:r w:rsidR="00150DEA">
              <w:t xml:space="preserve"> and you have been appropriately trained to clean it up, you may do so.  Trained personnel sh</w:t>
            </w:r>
            <w:r w:rsidR="008E3FB7">
              <w:t>all</w:t>
            </w:r>
            <w:r w:rsidR="00A474B2">
              <w:t xml:space="preserve"> wear nitrile</w:t>
            </w:r>
            <w:r w:rsidR="00FE1BC7">
              <w:t xml:space="preserve"> </w:t>
            </w:r>
            <w:r w:rsidR="00150DEA">
              <w:t xml:space="preserve">gloves, </w:t>
            </w:r>
            <w:r w:rsidR="00CA5410">
              <w:t xml:space="preserve">safety glasses with side shields or </w:t>
            </w:r>
            <w:r w:rsidR="00150DEA">
              <w:t xml:space="preserve">chemical splash goggles, and a </w:t>
            </w:r>
            <w:proofErr w:type="gramStart"/>
            <w:r w:rsidR="00150DEA">
              <w:t>fully-buttoned</w:t>
            </w:r>
            <w:proofErr w:type="gramEnd"/>
            <w:r w:rsidR="00150DEA">
              <w:t xml:space="preserve"> lab coat.  </w:t>
            </w:r>
          </w:p>
          <w:p w14:paraId="610ECB7E" w14:textId="77777777" w:rsidR="004B449D" w:rsidRDefault="004B449D" w:rsidP="00150DEA">
            <w:pPr>
              <w:autoSpaceDE w:val="0"/>
              <w:autoSpaceDN w:val="0"/>
              <w:adjustRightInd w:val="0"/>
            </w:pPr>
          </w:p>
          <w:p w14:paraId="4446B41B" w14:textId="0E178283" w:rsidR="00D80ACD" w:rsidRDefault="00B57CEE" w:rsidP="00D80ACD">
            <w:pPr>
              <w:autoSpaceDE w:val="0"/>
              <w:autoSpaceDN w:val="0"/>
              <w:adjustRightInd w:val="0"/>
            </w:pPr>
            <w:r>
              <w:t>If material is liquid, absorb with an inert material. If material is solid, sweep up carefully with spark-resistant tools and avoid generating dust. P</w:t>
            </w:r>
            <w:r w:rsidR="00D80ACD">
              <w:rPr>
                <w:rFonts w:cs="Arial"/>
              </w:rPr>
              <w:t>lace material in an appropriate waste disposal container (resealable bag, etc.)</w:t>
            </w:r>
            <w:r w:rsidR="00D80ACD">
              <w:t xml:space="preserve"> and dispose of as </w:t>
            </w:r>
            <w:r w:rsidR="007B494C">
              <w:t>dangerous</w:t>
            </w:r>
            <w:r w:rsidR="00D80ACD">
              <w:t xml:space="preserve"> waste (see </w:t>
            </w:r>
            <w:r w:rsidR="007B494C">
              <w:t xml:space="preserve">Section </w:t>
            </w:r>
            <w:r w:rsidR="00ED1215">
              <w:t>6</w:t>
            </w:r>
            <w:r w:rsidR="007B494C">
              <w:t>:</w:t>
            </w:r>
            <w:r w:rsidR="00D80ACD">
              <w:t xml:space="preserve"> WASTE DISPOSAL PROCEDURES). </w:t>
            </w:r>
            <w:r w:rsidR="00356DAA">
              <w:t>After excess material has been removed, finish decontamination of surfaces with a soap and water solution.</w:t>
            </w:r>
            <w:r w:rsidR="00D80ACD">
              <w:t xml:space="preserve"> </w:t>
            </w:r>
          </w:p>
          <w:p w14:paraId="0B71F474" w14:textId="77777777" w:rsidR="00D80ACD" w:rsidRDefault="00D80ACD" w:rsidP="00CD195E">
            <w:pPr>
              <w:autoSpaceDE w:val="0"/>
              <w:autoSpaceDN w:val="0"/>
              <w:adjustRightInd w:val="0"/>
            </w:pPr>
          </w:p>
          <w:p w14:paraId="0FA17EF6" w14:textId="0EB94808" w:rsidR="00CD195E" w:rsidRDefault="00CD195E" w:rsidP="00CD195E">
            <w:pPr>
              <w:autoSpaceDE w:val="0"/>
              <w:autoSpaceDN w:val="0"/>
              <w:adjustRightInd w:val="0"/>
            </w:pPr>
            <w:r>
              <w:t xml:space="preserve">Additional PPE such as respirators may be necessary depending upon material and concentration. You must be medically cleared, fit tested and enrolled in WSU’s respiratory protection program to wear a respirator. If it is necessary to use </w:t>
            </w:r>
            <w:proofErr w:type="gramStart"/>
            <w:r>
              <w:t>a respirator and personnel</w:t>
            </w:r>
            <w:proofErr w:type="gramEnd"/>
            <w:r>
              <w:t xml:space="preserve"> are not cleared to wear a respirator and not trained to appropriately clean up the spill, the employee should immediately evacuate, secure area, and </w:t>
            </w:r>
            <w:r w:rsidR="00D80ACD">
              <w:t>follow</w:t>
            </w:r>
            <w:r w:rsidR="008E3FB7">
              <w:t xml:space="preserve"> the large release</w:t>
            </w:r>
            <w:r w:rsidR="00D80ACD">
              <w:t xml:space="preserve"> instructions above</w:t>
            </w:r>
            <w:r>
              <w:t>.</w:t>
            </w:r>
          </w:p>
          <w:p w14:paraId="02364F50" w14:textId="77777777" w:rsidR="003A6CBB" w:rsidRDefault="003A6CBB" w:rsidP="00D80ACD"/>
          <w:p w14:paraId="646408F8" w14:textId="281C9C3F" w:rsidR="00D80ACD" w:rsidRPr="009B1B62" w:rsidRDefault="0055639F" w:rsidP="00D80ACD">
            <w:pPr>
              <w:rPr>
                <w:b/>
                <w:bCs/>
              </w:rPr>
            </w:pPr>
            <w:r w:rsidRPr="009B1B62">
              <w:rPr>
                <w:b/>
                <w:bCs/>
                <w:color w:val="FF0000"/>
              </w:rPr>
              <w:t xml:space="preserve">Insert lab specific information on </w:t>
            </w:r>
            <w:r w:rsidR="0018174A">
              <w:rPr>
                <w:b/>
                <w:bCs/>
                <w:color w:val="FF0000"/>
              </w:rPr>
              <w:t>acridine orange</w:t>
            </w:r>
            <w:r w:rsidRPr="009B1B62">
              <w:rPr>
                <w:b/>
                <w:bCs/>
                <w:color w:val="FF0000"/>
              </w:rPr>
              <w:t xml:space="preserve"> spill cleanup procedures</w:t>
            </w:r>
            <w:r w:rsidR="000172D9">
              <w:rPr>
                <w:b/>
                <w:bCs/>
                <w:color w:val="FF0000"/>
              </w:rPr>
              <w:t xml:space="preserve"> and applicable location specific emergency procedures</w:t>
            </w:r>
            <w:r w:rsidRPr="009B1B62">
              <w:rPr>
                <w:b/>
                <w:bCs/>
              </w:rPr>
              <w:t>.</w:t>
            </w:r>
          </w:p>
          <w:p w14:paraId="5A5946B7" w14:textId="788D6B8D" w:rsidR="00D80ACD" w:rsidRDefault="00D80ACD" w:rsidP="00D80ACD"/>
        </w:tc>
      </w:tr>
      <w:tr w:rsidR="003E3CD1" w14:paraId="47B9C38B" w14:textId="77777777" w:rsidTr="00405284">
        <w:trPr>
          <w:trHeight w:val="260"/>
        </w:trPr>
        <w:tc>
          <w:tcPr>
            <w:tcW w:w="2497" w:type="dxa"/>
          </w:tcPr>
          <w:p w14:paraId="06B09648" w14:textId="77777777" w:rsidR="003E3CD1" w:rsidRPr="00803CEB" w:rsidRDefault="003E3CD1">
            <w:pPr>
              <w:numPr>
                <w:ilvl w:val="0"/>
                <w:numId w:val="3"/>
              </w:numPr>
              <w:rPr>
                <w:b/>
                <w:bCs/>
              </w:rPr>
            </w:pPr>
            <w:r w:rsidRPr="00803CEB">
              <w:rPr>
                <w:b/>
                <w:bCs/>
              </w:rPr>
              <w:lastRenderedPageBreak/>
              <w:t xml:space="preserve">SPECIAL STORAGE     </w:t>
            </w:r>
          </w:p>
          <w:p w14:paraId="3F82097E" w14:textId="0691E89C" w:rsidR="003E3CD1" w:rsidRPr="00803CEB" w:rsidRDefault="003E3CD1" w:rsidP="00366C3C">
            <w:pPr>
              <w:ind w:left="360"/>
              <w:rPr>
                <w:b/>
                <w:bCs/>
              </w:rPr>
            </w:pPr>
            <w:r w:rsidRPr="00803CEB">
              <w:rPr>
                <w:b/>
                <w:bCs/>
              </w:rPr>
              <w:t xml:space="preserve">AND HANDLING    </w:t>
            </w:r>
          </w:p>
          <w:p w14:paraId="7AB30F98" w14:textId="76F9584F" w:rsidR="003E3CD1" w:rsidRDefault="003E3CD1">
            <w:r w:rsidRPr="00803CEB">
              <w:rPr>
                <w:b/>
                <w:bCs/>
              </w:rPr>
              <w:t xml:space="preserve">     </w:t>
            </w:r>
            <w:r w:rsidR="00F063D6">
              <w:rPr>
                <w:b/>
                <w:bCs/>
              </w:rPr>
              <w:t xml:space="preserve"> </w:t>
            </w:r>
            <w:r w:rsidRPr="00803CEB">
              <w:rPr>
                <w:b/>
                <w:bCs/>
              </w:rPr>
              <w:t>PROCEDURES</w:t>
            </w:r>
          </w:p>
        </w:tc>
        <w:tc>
          <w:tcPr>
            <w:tcW w:w="7313" w:type="dxa"/>
          </w:tcPr>
          <w:p w14:paraId="75D66F6F" w14:textId="707DBBAC" w:rsidR="002C246E" w:rsidRDefault="006A1B07" w:rsidP="00B46839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26" w:hanging="270"/>
            </w:pPr>
            <w:r>
              <w:t>Store</w:t>
            </w:r>
            <w:r w:rsidR="006154CC">
              <w:t xml:space="preserve"> </w:t>
            </w:r>
            <w:r w:rsidR="0018174A">
              <w:t>acridine orange</w:t>
            </w:r>
            <w:r w:rsidR="000E69B4">
              <w:t xml:space="preserve"> </w:t>
            </w:r>
            <w:r w:rsidR="006154CC">
              <w:t>containers upright</w:t>
            </w:r>
            <w:r>
              <w:t xml:space="preserve"> in a</w:t>
            </w:r>
            <w:r w:rsidR="00BA3899">
              <w:t xml:space="preserve"> </w:t>
            </w:r>
            <w:r w:rsidR="0018174A">
              <w:t xml:space="preserve">secured, cool, dry, well-ventilated </w:t>
            </w:r>
            <w:r w:rsidR="001058D1">
              <w:t>area</w:t>
            </w:r>
            <w:r w:rsidR="0018174A">
              <w:t xml:space="preserve"> </w:t>
            </w:r>
            <w:r>
              <w:t xml:space="preserve">away from direct sunlight, heat, sparks, flame, or other sources of ignition. </w:t>
            </w:r>
          </w:p>
          <w:p w14:paraId="56582CF8" w14:textId="77777777" w:rsidR="00BA3899" w:rsidRDefault="00BA3899" w:rsidP="0018174A"/>
          <w:p w14:paraId="7937377A" w14:textId="7F38EDB7" w:rsidR="00BA3899" w:rsidRDefault="00BA3899" w:rsidP="00BA3899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26" w:hanging="270"/>
            </w:pPr>
            <w:r>
              <w:t xml:space="preserve">Store in tightly closed original container until ready for use. Containers should be in good condition and compatible with material. </w:t>
            </w:r>
          </w:p>
          <w:p w14:paraId="752C6C9F" w14:textId="77777777" w:rsidR="00751B05" w:rsidRDefault="00751B05" w:rsidP="00751B05">
            <w:pPr>
              <w:pStyle w:val="ListParagraph"/>
            </w:pPr>
          </w:p>
          <w:p w14:paraId="29E5EFC7" w14:textId="0FCB39F9" w:rsidR="00751B05" w:rsidRDefault="00751B05" w:rsidP="00BA3899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26" w:hanging="270"/>
            </w:pPr>
            <w:r>
              <w:t xml:space="preserve">Avoid incompatible chemicals such as </w:t>
            </w:r>
            <w:r>
              <w:rPr>
                <w:rFonts w:cs="Arial"/>
              </w:rPr>
              <w:t>strong oxidizing agents</w:t>
            </w:r>
            <w:r>
              <w:rPr>
                <w:rFonts w:cs="Arial"/>
              </w:rPr>
              <w:t xml:space="preserve"> </w:t>
            </w:r>
            <w:r>
              <w:t xml:space="preserve">(refer to Section 10 of SDS). If storage space is limited, </w:t>
            </w:r>
            <w:r w:rsidRPr="00DE03B6">
              <w:t>use secondary containment such as a Nalgene/polypropylene tub</w:t>
            </w:r>
            <w:r>
              <w:t>s</w:t>
            </w:r>
            <w:r>
              <w:rPr>
                <w:rFonts w:cs="Arial"/>
              </w:rPr>
              <w:t>.</w:t>
            </w:r>
          </w:p>
          <w:p w14:paraId="6BD03210" w14:textId="7FEE3F15" w:rsidR="00B46839" w:rsidRDefault="00B46839" w:rsidP="000F3394">
            <w:pPr>
              <w:autoSpaceDE w:val="0"/>
              <w:autoSpaceDN w:val="0"/>
              <w:adjustRightInd w:val="0"/>
            </w:pPr>
          </w:p>
          <w:p w14:paraId="00F9AB6E" w14:textId="626B20FB" w:rsidR="003E3CD1" w:rsidRDefault="006154CC" w:rsidP="006E091B">
            <w:pPr>
              <w:autoSpaceDE w:val="0"/>
              <w:autoSpaceDN w:val="0"/>
              <w:adjustRightInd w:val="0"/>
            </w:pPr>
            <w:r w:rsidRPr="006154CC">
              <w:rPr>
                <w:b/>
                <w:bCs/>
                <w:color w:val="FF0000"/>
              </w:rPr>
              <w:t xml:space="preserve">Insert additional lab specific information </w:t>
            </w:r>
            <w:r w:rsidR="00911C60">
              <w:rPr>
                <w:b/>
                <w:bCs/>
                <w:color w:val="FF0000"/>
              </w:rPr>
              <w:t>acridine orange</w:t>
            </w:r>
            <w:r w:rsidRPr="006154CC">
              <w:rPr>
                <w:b/>
                <w:bCs/>
                <w:color w:val="FF0000"/>
              </w:rPr>
              <w:t xml:space="preserve"> controls.</w:t>
            </w:r>
          </w:p>
          <w:p w14:paraId="760C0F74" w14:textId="77777777" w:rsidR="006A6643" w:rsidRDefault="006A6643" w:rsidP="00B46839"/>
        </w:tc>
      </w:tr>
    </w:tbl>
    <w:p w14:paraId="2446A4C3" w14:textId="40433929" w:rsidR="001E5D79" w:rsidRDefault="001E5D79" w:rsidP="006E091B"/>
    <w:p w14:paraId="6DF49F20" w14:textId="5C898888" w:rsidR="00247508" w:rsidRDefault="00247508" w:rsidP="006E091B"/>
    <w:p w14:paraId="2347B7A1" w14:textId="115C5663" w:rsidR="00247508" w:rsidRDefault="00247508" w:rsidP="006E091B"/>
    <w:p w14:paraId="1E6ABE9A" w14:textId="001EDAFD" w:rsidR="00247508" w:rsidRDefault="00247508" w:rsidP="006E091B"/>
    <w:p w14:paraId="3AC3C280" w14:textId="030970E3" w:rsidR="00247508" w:rsidRDefault="00247508" w:rsidP="006E091B"/>
    <w:p w14:paraId="1C3C61CD" w14:textId="5380A4D4" w:rsidR="00247508" w:rsidRDefault="00247508" w:rsidP="006E091B"/>
    <w:p w14:paraId="09404212" w14:textId="013352FB" w:rsidR="00247508" w:rsidRDefault="00247508" w:rsidP="006E091B"/>
    <w:p w14:paraId="290321A1" w14:textId="4A15A51D" w:rsidR="00247508" w:rsidRDefault="00247508" w:rsidP="006E091B"/>
    <w:p w14:paraId="3B6C349C" w14:textId="412B0DCD" w:rsidR="000605F5" w:rsidRDefault="000605F5" w:rsidP="006E091B"/>
    <w:p w14:paraId="2BBD561A" w14:textId="199CFB1D" w:rsidR="000605F5" w:rsidRDefault="000605F5" w:rsidP="006E091B"/>
    <w:p w14:paraId="365A4EF1" w14:textId="4193515C" w:rsidR="000605F5" w:rsidRDefault="000605F5" w:rsidP="006E091B"/>
    <w:p w14:paraId="4BA52025" w14:textId="18CF1099" w:rsidR="000605F5" w:rsidRDefault="000605F5" w:rsidP="006E091B"/>
    <w:p w14:paraId="5ABC794C" w14:textId="0B864FE6" w:rsidR="000605F5" w:rsidRDefault="000605F5" w:rsidP="006E091B"/>
    <w:p w14:paraId="3AB3E4A0" w14:textId="22569F33" w:rsidR="000605F5" w:rsidRDefault="000605F5" w:rsidP="006E091B"/>
    <w:p w14:paraId="70262F88" w14:textId="03FA639B" w:rsidR="000605F5" w:rsidRDefault="000605F5" w:rsidP="006E091B"/>
    <w:p w14:paraId="37CBD3B4" w14:textId="2185622E" w:rsidR="000605F5" w:rsidRDefault="000605F5" w:rsidP="006E091B"/>
    <w:p w14:paraId="1514449F" w14:textId="45994D4C" w:rsidR="000605F5" w:rsidRDefault="000605F5" w:rsidP="006E091B"/>
    <w:p w14:paraId="253725AB" w14:textId="4FACC86B" w:rsidR="000605F5" w:rsidRDefault="000605F5" w:rsidP="006E091B"/>
    <w:p w14:paraId="32918CA9" w14:textId="14CDF66E" w:rsidR="000605F5" w:rsidRDefault="000605F5" w:rsidP="006E091B"/>
    <w:p w14:paraId="3C7394EE" w14:textId="3925466D" w:rsidR="000605F5" w:rsidRDefault="000605F5" w:rsidP="006E091B"/>
    <w:p w14:paraId="660BA6E0" w14:textId="680DD310" w:rsidR="000605F5" w:rsidRDefault="000605F5" w:rsidP="006E091B"/>
    <w:p w14:paraId="7566F808" w14:textId="0A464857" w:rsidR="000605F5" w:rsidRDefault="000605F5" w:rsidP="006E091B"/>
    <w:p w14:paraId="24F57949" w14:textId="77777777" w:rsidR="003D118A" w:rsidRPr="006E091B" w:rsidRDefault="003D118A" w:rsidP="006E091B"/>
    <w:p w14:paraId="5EEC16F8" w14:textId="4E9E2909" w:rsidR="00366C3C" w:rsidRPr="008A6161" w:rsidRDefault="00366C3C" w:rsidP="008A6161">
      <w:pPr>
        <w:pStyle w:val="ListParagraph"/>
        <w:numPr>
          <w:ilvl w:val="0"/>
          <w:numId w:val="3"/>
        </w:numPr>
        <w:spacing w:after="240" w:line="276" w:lineRule="auto"/>
        <w:jc w:val="center"/>
        <w:rPr>
          <w:rFonts w:eastAsia="Calibri" w:cs="Arial"/>
          <w:bCs/>
          <w:sz w:val="36"/>
          <w:szCs w:val="36"/>
        </w:rPr>
      </w:pPr>
      <w:r w:rsidRPr="008A6161">
        <w:rPr>
          <w:rFonts w:eastAsia="Calibri" w:cs="Arial"/>
          <w:bCs/>
          <w:sz w:val="36"/>
          <w:szCs w:val="36"/>
        </w:rPr>
        <w:lastRenderedPageBreak/>
        <w:t>Certificate of Employee Training</w:t>
      </w:r>
    </w:p>
    <w:p w14:paraId="0E8AC235" w14:textId="13CEA7B4" w:rsidR="00942E96" w:rsidRPr="00942E96" w:rsidRDefault="00942E96" w:rsidP="00942E96">
      <w:pPr>
        <w:spacing w:after="120" w:line="276" w:lineRule="auto"/>
        <w:rPr>
          <w:rFonts w:eastAsia="Calibri" w:cs="Arial"/>
          <w:bCs/>
          <w:sz w:val="28"/>
          <w:szCs w:val="28"/>
        </w:rPr>
      </w:pPr>
      <w:r>
        <w:rPr>
          <w:rFonts w:eastAsia="Calibri" w:cs="Arial"/>
          <w:bCs/>
        </w:rPr>
        <w:t xml:space="preserve">The Principal Investigator must certify that they have provided training to lab personnel on the content of this SOP before work with </w:t>
      </w:r>
      <w:r w:rsidR="00DF2576">
        <w:rPr>
          <w:rFonts w:eastAsia="Calibri" w:cs="Arial"/>
          <w:bCs/>
        </w:rPr>
        <w:t>Acridine Orange</w:t>
      </w:r>
      <w:r>
        <w:rPr>
          <w:rFonts w:eastAsia="Calibri" w:cs="Arial"/>
          <w:bCs/>
        </w:rPr>
        <w:t xml:space="preserve"> is performed.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12"/>
        <w:gridCol w:w="3913"/>
        <w:gridCol w:w="1813"/>
      </w:tblGrid>
      <w:tr w:rsidR="00942E96" w:rsidRPr="00942E96" w14:paraId="2F91C275" w14:textId="77777777" w:rsidTr="00DE4BE4">
        <w:trPr>
          <w:trHeight w:hRule="exact" w:val="720"/>
        </w:trPr>
        <w:tc>
          <w:tcPr>
            <w:tcW w:w="3912" w:type="dxa"/>
            <w:shd w:val="clear" w:color="auto" w:fill="D5DCE4" w:themeFill="text2" w:themeFillTint="33"/>
            <w:vAlign w:val="center"/>
          </w:tcPr>
          <w:p w14:paraId="596D0275" w14:textId="106EE902" w:rsidR="00942E96" w:rsidRPr="00942E96" w:rsidRDefault="00942E96" w:rsidP="00DE4BE4">
            <w:pPr>
              <w:spacing w:line="276" w:lineRule="auto"/>
              <w:jc w:val="center"/>
              <w:rPr>
                <w:rFonts w:eastAsia="Calibri" w:cs="Arial"/>
                <w:b/>
                <w:sz w:val="22"/>
                <w:szCs w:val="22"/>
              </w:rPr>
            </w:pPr>
            <w:r>
              <w:rPr>
                <w:rFonts w:eastAsia="Calibri" w:cs="Arial"/>
                <w:b/>
                <w:sz w:val="22"/>
                <w:szCs w:val="22"/>
              </w:rPr>
              <w:t xml:space="preserve">PI </w:t>
            </w:r>
            <w:r w:rsidRPr="00942E96">
              <w:rPr>
                <w:rFonts w:eastAsia="Calibri" w:cs="Arial"/>
                <w:b/>
                <w:sz w:val="22"/>
                <w:szCs w:val="22"/>
              </w:rPr>
              <w:t>Name</w:t>
            </w:r>
          </w:p>
        </w:tc>
        <w:tc>
          <w:tcPr>
            <w:tcW w:w="3913" w:type="dxa"/>
            <w:shd w:val="clear" w:color="auto" w:fill="D5DCE4" w:themeFill="text2" w:themeFillTint="33"/>
            <w:vAlign w:val="center"/>
          </w:tcPr>
          <w:p w14:paraId="460422DD" w14:textId="18DDDD5A" w:rsidR="00942E96" w:rsidRPr="00942E96" w:rsidRDefault="00942E96" w:rsidP="00DE4BE4">
            <w:pPr>
              <w:spacing w:line="276" w:lineRule="auto"/>
              <w:jc w:val="center"/>
              <w:rPr>
                <w:rFonts w:eastAsia="Calibri" w:cs="Arial"/>
                <w:b/>
                <w:sz w:val="22"/>
                <w:szCs w:val="22"/>
              </w:rPr>
            </w:pPr>
            <w:r>
              <w:rPr>
                <w:rFonts w:eastAsia="Calibri" w:cs="Arial"/>
                <w:b/>
                <w:sz w:val="22"/>
                <w:szCs w:val="22"/>
              </w:rPr>
              <w:t xml:space="preserve">PI </w:t>
            </w:r>
            <w:r w:rsidRPr="00942E96">
              <w:rPr>
                <w:rFonts w:eastAsia="Calibri" w:cs="Arial"/>
                <w:b/>
                <w:sz w:val="22"/>
                <w:szCs w:val="22"/>
              </w:rPr>
              <w:t>Signature</w:t>
            </w:r>
          </w:p>
        </w:tc>
        <w:tc>
          <w:tcPr>
            <w:tcW w:w="1813" w:type="dxa"/>
            <w:shd w:val="clear" w:color="auto" w:fill="D5DCE4" w:themeFill="text2" w:themeFillTint="33"/>
            <w:vAlign w:val="center"/>
          </w:tcPr>
          <w:p w14:paraId="27BA4264" w14:textId="77777777" w:rsidR="00942E96" w:rsidRPr="00942E96" w:rsidRDefault="00942E96" w:rsidP="00DE4BE4">
            <w:pPr>
              <w:spacing w:line="276" w:lineRule="auto"/>
              <w:jc w:val="center"/>
              <w:rPr>
                <w:rFonts w:eastAsia="Calibri" w:cs="Arial"/>
                <w:b/>
                <w:sz w:val="22"/>
                <w:szCs w:val="22"/>
              </w:rPr>
            </w:pPr>
            <w:r w:rsidRPr="00942E96">
              <w:rPr>
                <w:rFonts w:eastAsia="Calibri" w:cs="Arial"/>
                <w:b/>
                <w:sz w:val="22"/>
                <w:szCs w:val="22"/>
              </w:rPr>
              <w:t>Date</w:t>
            </w:r>
          </w:p>
        </w:tc>
      </w:tr>
      <w:tr w:rsidR="00942E96" w:rsidRPr="00366C3C" w14:paraId="07069A48" w14:textId="77777777" w:rsidTr="00DE4BE4">
        <w:trPr>
          <w:trHeight w:hRule="exact" w:val="720"/>
        </w:trPr>
        <w:tc>
          <w:tcPr>
            <w:tcW w:w="3912" w:type="dxa"/>
            <w:vAlign w:val="center"/>
          </w:tcPr>
          <w:p w14:paraId="05DDCAF7" w14:textId="77777777" w:rsidR="00942E96" w:rsidRPr="00366C3C" w:rsidRDefault="00942E96" w:rsidP="00DE4BE4">
            <w:pPr>
              <w:spacing w:line="276" w:lineRule="auto"/>
              <w:rPr>
                <w:rFonts w:eastAsia="Calibri" w:cs="Arial"/>
                <w:bCs/>
                <w:sz w:val="28"/>
                <w:szCs w:val="28"/>
              </w:rPr>
            </w:pPr>
          </w:p>
        </w:tc>
        <w:tc>
          <w:tcPr>
            <w:tcW w:w="3913" w:type="dxa"/>
            <w:vAlign w:val="center"/>
          </w:tcPr>
          <w:p w14:paraId="28C00BA5" w14:textId="77777777" w:rsidR="00942E96" w:rsidRPr="00366C3C" w:rsidRDefault="00942E96" w:rsidP="00DE4BE4">
            <w:pPr>
              <w:spacing w:line="276" w:lineRule="auto"/>
              <w:jc w:val="center"/>
              <w:rPr>
                <w:rFonts w:eastAsia="Calibri" w:cs="Arial"/>
                <w:bCs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14:paraId="6A8B8F55" w14:textId="77777777" w:rsidR="00942E96" w:rsidRPr="00366C3C" w:rsidRDefault="00942E96" w:rsidP="00DE4BE4">
            <w:pPr>
              <w:spacing w:line="276" w:lineRule="auto"/>
              <w:jc w:val="center"/>
              <w:rPr>
                <w:rFonts w:eastAsia="Calibri" w:cs="Arial"/>
                <w:bCs/>
                <w:sz w:val="28"/>
                <w:szCs w:val="28"/>
              </w:rPr>
            </w:pPr>
          </w:p>
        </w:tc>
      </w:tr>
    </w:tbl>
    <w:p w14:paraId="3D47E102" w14:textId="77777777" w:rsidR="00C8001A" w:rsidRDefault="00C8001A" w:rsidP="006A6643">
      <w:pPr>
        <w:spacing w:after="200" w:line="276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14:paraId="73C82AF5" w14:textId="77777777" w:rsidR="00942E96" w:rsidRPr="00942E96" w:rsidRDefault="00942E96" w:rsidP="00942E96">
      <w:pPr>
        <w:spacing w:after="120" w:line="276" w:lineRule="auto"/>
        <w:rPr>
          <w:rFonts w:eastAsia="Calibri" w:cs="Arial"/>
          <w:bCs/>
        </w:rPr>
      </w:pPr>
      <w:r w:rsidRPr="00942E96">
        <w:rPr>
          <w:rFonts w:eastAsia="Calibri" w:cs="Arial"/>
          <w:bCs/>
        </w:rPr>
        <w:t>The following individuals attest that they have received training from the Principal Investigator on the content of this SOP.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12"/>
        <w:gridCol w:w="3913"/>
        <w:gridCol w:w="1813"/>
      </w:tblGrid>
      <w:tr w:rsidR="00942E96" w14:paraId="1DE01C4F" w14:textId="77777777" w:rsidTr="00DE4BE4">
        <w:trPr>
          <w:trHeight w:hRule="exact" w:val="720"/>
        </w:trPr>
        <w:tc>
          <w:tcPr>
            <w:tcW w:w="3912" w:type="dxa"/>
            <w:shd w:val="clear" w:color="auto" w:fill="D5DCE4" w:themeFill="text2" w:themeFillTint="33"/>
            <w:vAlign w:val="center"/>
          </w:tcPr>
          <w:p w14:paraId="6124E580" w14:textId="77777777" w:rsidR="00942E96" w:rsidRPr="00942E96" w:rsidRDefault="00942E96" w:rsidP="00DE4BE4">
            <w:pPr>
              <w:spacing w:line="276" w:lineRule="auto"/>
              <w:jc w:val="center"/>
              <w:rPr>
                <w:rFonts w:eastAsia="Calibri" w:cs="Arial"/>
                <w:b/>
                <w:sz w:val="22"/>
                <w:szCs w:val="22"/>
              </w:rPr>
            </w:pPr>
            <w:r w:rsidRPr="00942E96">
              <w:rPr>
                <w:rFonts w:eastAsia="Calibri" w:cs="Arial"/>
                <w:b/>
                <w:sz w:val="22"/>
                <w:szCs w:val="22"/>
              </w:rPr>
              <w:t>Name</w:t>
            </w:r>
          </w:p>
        </w:tc>
        <w:tc>
          <w:tcPr>
            <w:tcW w:w="3913" w:type="dxa"/>
            <w:shd w:val="clear" w:color="auto" w:fill="D5DCE4" w:themeFill="text2" w:themeFillTint="33"/>
            <w:vAlign w:val="center"/>
          </w:tcPr>
          <w:p w14:paraId="5F8539F0" w14:textId="77777777" w:rsidR="00942E96" w:rsidRPr="00942E96" w:rsidRDefault="00942E96" w:rsidP="00DE4BE4">
            <w:pPr>
              <w:spacing w:line="276" w:lineRule="auto"/>
              <w:jc w:val="center"/>
              <w:rPr>
                <w:rFonts w:eastAsia="Calibri" w:cs="Arial"/>
                <w:b/>
                <w:sz w:val="22"/>
                <w:szCs w:val="22"/>
              </w:rPr>
            </w:pPr>
            <w:r w:rsidRPr="00942E96">
              <w:rPr>
                <w:rFonts w:eastAsia="Calibri" w:cs="Arial"/>
                <w:b/>
                <w:sz w:val="22"/>
                <w:szCs w:val="22"/>
              </w:rPr>
              <w:t>Signature</w:t>
            </w:r>
          </w:p>
        </w:tc>
        <w:tc>
          <w:tcPr>
            <w:tcW w:w="1813" w:type="dxa"/>
            <w:shd w:val="clear" w:color="auto" w:fill="D5DCE4" w:themeFill="text2" w:themeFillTint="33"/>
            <w:vAlign w:val="center"/>
          </w:tcPr>
          <w:p w14:paraId="150C8F3F" w14:textId="77777777" w:rsidR="00942E96" w:rsidRPr="00942E96" w:rsidRDefault="00942E96" w:rsidP="00DE4BE4">
            <w:pPr>
              <w:spacing w:line="276" w:lineRule="auto"/>
              <w:jc w:val="center"/>
              <w:rPr>
                <w:rFonts w:eastAsia="Calibri" w:cs="Arial"/>
                <w:b/>
                <w:sz w:val="22"/>
                <w:szCs w:val="22"/>
              </w:rPr>
            </w:pPr>
            <w:r w:rsidRPr="00942E96">
              <w:rPr>
                <w:rFonts w:eastAsia="Calibri" w:cs="Arial"/>
                <w:b/>
                <w:sz w:val="22"/>
                <w:szCs w:val="22"/>
              </w:rPr>
              <w:t>Date</w:t>
            </w:r>
          </w:p>
        </w:tc>
      </w:tr>
      <w:tr w:rsidR="00942E96" w14:paraId="354552FA" w14:textId="77777777" w:rsidTr="00DE4BE4">
        <w:trPr>
          <w:trHeight w:hRule="exact" w:val="720"/>
        </w:trPr>
        <w:tc>
          <w:tcPr>
            <w:tcW w:w="3912" w:type="dxa"/>
            <w:vAlign w:val="center"/>
          </w:tcPr>
          <w:p w14:paraId="39AAD3EC" w14:textId="77777777" w:rsidR="00942E96" w:rsidRPr="00366C3C" w:rsidRDefault="00942E96" w:rsidP="00DE4BE4">
            <w:pPr>
              <w:spacing w:line="276" w:lineRule="auto"/>
              <w:rPr>
                <w:rFonts w:eastAsia="Calibri" w:cs="Arial"/>
                <w:bCs/>
                <w:sz w:val="28"/>
                <w:szCs w:val="28"/>
              </w:rPr>
            </w:pPr>
          </w:p>
        </w:tc>
        <w:tc>
          <w:tcPr>
            <w:tcW w:w="3913" w:type="dxa"/>
            <w:vAlign w:val="center"/>
          </w:tcPr>
          <w:p w14:paraId="6990DAAD" w14:textId="77777777" w:rsidR="00942E96" w:rsidRPr="00366C3C" w:rsidRDefault="00942E96" w:rsidP="00DE4BE4">
            <w:pPr>
              <w:spacing w:line="276" w:lineRule="auto"/>
              <w:jc w:val="center"/>
              <w:rPr>
                <w:rFonts w:eastAsia="Calibri" w:cs="Arial"/>
                <w:bCs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14:paraId="752205CC" w14:textId="77777777" w:rsidR="00942E96" w:rsidRPr="00366C3C" w:rsidRDefault="00942E96" w:rsidP="00DE4BE4">
            <w:pPr>
              <w:spacing w:line="276" w:lineRule="auto"/>
              <w:jc w:val="center"/>
              <w:rPr>
                <w:rFonts w:eastAsia="Calibri" w:cs="Arial"/>
                <w:bCs/>
                <w:sz w:val="28"/>
                <w:szCs w:val="28"/>
              </w:rPr>
            </w:pPr>
          </w:p>
        </w:tc>
      </w:tr>
      <w:tr w:rsidR="00942E96" w14:paraId="79447CC5" w14:textId="77777777" w:rsidTr="00DE4BE4">
        <w:trPr>
          <w:trHeight w:hRule="exact" w:val="720"/>
        </w:trPr>
        <w:tc>
          <w:tcPr>
            <w:tcW w:w="3912" w:type="dxa"/>
            <w:vAlign w:val="center"/>
          </w:tcPr>
          <w:p w14:paraId="3F8D2201" w14:textId="77777777" w:rsidR="00942E96" w:rsidRPr="00366C3C" w:rsidRDefault="00942E96" w:rsidP="00DE4BE4">
            <w:pPr>
              <w:spacing w:line="276" w:lineRule="auto"/>
              <w:jc w:val="center"/>
              <w:rPr>
                <w:rFonts w:eastAsia="Calibri" w:cs="Arial"/>
                <w:bCs/>
                <w:sz w:val="28"/>
                <w:szCs w:val="28"/>
              </w:rPr>
            </w:pPr>
          </w:p>
        </w:tc>
        <w:tc>
          <w:tcPr>
            <w:tcW w:w="3913" w:type="dxa"/>
            <w:vAlign w:val="center"/>
          </w:tcPr>
          <w:p w14:paraId="245E4A65" w14:textId="77777777" w:rsidR="00942E96" w:rsidRPr="00366C3C" w:rsidRDefault="00942E96" w:rsidP="00DE4BE4">
            <w:pPr>
              <w:spacing w:line="276" w:lineRule="auto"/>
              <w:jc w:val="center"/>
              <w:rPr>
                <w:rFonts w:eastAsia="Calibri" w:cs="Arial"/>
                <w:bCs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14:paraId="5058C9D9" w14:textId="77777777" w:rsidR="00942E96" w:rsidRPr="00366C3C" w:rsidRDefault="00942E96" w:rsidP="00DE4BE4">
            <w:pPr>
              <w:spacing w:line="276" w:lineRule="auto"/>
              <w:jc w:val="center"/>
              <w:rPr>
                <w:rFonts w:eastAsia="Calibri" w:cs="Arial"/>
                <w:bCs/>
                <w:sz w:val="28"/>
                <w:szCs w:val="28"/>
              </w:rPr>
            </w:pPr>
          </w:p>
        </w:tc>
      </w:tr>
      <w:tr w:rsidR="00942E96" w14:paraId="2B8420A0" w14:textId="77777777" w:rsidTr="00DE4BE4">
        <w:trPr>
          <w:trHeight w:hRule="exact" w:val="720"/>
        </w:trPr>
        <w:tc>
          <w:tcPr>
            <w:tcW w:w="3912" w:type="dxa"/>
            <w:vAlign w:val="center"/>
          </w:tcPr>
          <w:p w14:paraId="537383D5" w14:textId="77777777" w:rsidR="00942E96" w:rsidRPr="00366C3C" w:rsidRDefault="00942E96" w:rsidP="00DE4BE4">
            <w:pPr>
              <w:spacing w:line="276" w:lineRule="auto"/>
              <w:jc w:val="center"/>
              <w:rPr>
                <w:rFonts w:eastAsia="Calibri" w:cs="Arial"/>
                <w:bCs/>
                <w:sz w:val="28"/>
                <w:szCs w:val="28"/>
              </w:rPr>
            </w:pPr>
          </w:p>
        </w:tc>
        <w:tc>
          <w:tcPr>
            <w:tcW w:w="3913" w:type="dxa"/>
            <w:vAlign w:val="center"/>
          </w:tcPr>
          <w:p w14:paraId="11955C5F" w14:textId="77777777" w:rsidR="00942E96" w:rsidRPr="00366C3C" w:rsidRDefault="00942E96" w:rsidP="00DE4BE4">
            <w:pPr>
              <w:spacing w:line="276" w:lineRule="auto"/>
              <w:jc w:val="center"/>
              <w:rPr>
                <w:rFonts w:eastAsia="Calibri" w:cs="Arial"/>
                <w:bCs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14:paraId="2A0561C2" w14:textId="77777777" w:rsidR="00942E96" w:rsidRPr="00366C3C" w:rsidRDefault="00942E96" w:rsidP="00DE4BE4">
            <w:pPr>
              <w:spacing w:line="276" w:lineRule="auto"/>
              <w:jc w:val="center"/>
              <w:rPr>
                <w:rFonts w:eastAsia="Calibri" w:cs="Arial"/>
                <w:bCs/>
                <w:sz w:val="28"/>
                <w:szCs w:val="28"/>
              </w:rPr>
            </w:pPr>
          </w:p>
        </w:tc>
      </w:tr>
      <w:tr w:rsidR="00942E96" w14:paraId="3D980A06" w14:textId="77777777" w:rsidTr="00DE4BE4">
        <w:trPr>
          <w:trHeight w:hRule="exact" w:val="720"/>
        </w:trPr>
        <w:tc>
          <w:tcPr>
            <w:tcW w:w="3912" w:type="dxa"/>
            <w:vAlign w:val="center"/>
          </w:tcPr>
          <w:p w14:paraId="06E4691A" w14:textId="77777777" w:rsidR="00942E96" w:rsidRPr="00366C3C" w:rsidRDefault="00942E96" w:rsidP="00DE4BE4">
            <w:pPr>
              <w:spacing w:line="276" w:lineRule="auto"/>
              <w:jc w:val="center"/>
              <w:rPr>
                <w:rFonts w:eastAsia="Calibri" w:cs="Arial"/>
                <w:bCs/>
                <w:sz w:val="28"/>
                <w:szCs w:val="28"/>
              </w:rPr>
            </w:pPr>
          </w:p>
        </w:tc>
        <w:tc>
          <w:tcPr>
            <w:tcW w:w="3913" w:type="dxa"/>
            <w:vAlign w:val="center"/>
          </w:tcPr>
          <w:p w14:paraId="03A0CF29" w14:textId="77777777" w:rsidR="00942E96" w:rsidRPr="00366C3C" w:rsidRDefault="00942E96" w:rsidP="00DE4BE4">
            <w:pPr>
              <w:spacing w:line="276" w:lineRule="auto"/>
              <w:jc w:val="center"/>
              <w:rPr>
                <w:rFonts w:eastAsia="Calibri" w:cs="Arial"/>
                <w:bCs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14:paraId="4B37FAA9" w14:textId="77777777" w:rsidR="00942E96" w:rsidRPr="00366C3C" w:rsidRDefault="00942E96" w:rsidP="00DE4BE4">
            <w:pPr>
              <w:spacing w:line="276" w:lineRule="auto"/>
              <w:jc w:val="center"/>
              <w:rPr>
                <w:rFonts w:eastAsia="Calibri" w:cs="Arial"/>
                <w:bCs/>
                <w:sz w:val="28"/>
                <w:szCs w:val="28"/>
              </w:rPr>
            </w:pPr>
          </w:p>
        </w:tc>
      </w:tr>
      <w:tr w:rsidR="00942E96" w14:paraId="7115F7D1" w14:textId="77777777" w:rsidTr="00DE4BE4">
        <w:trPr>
          <w:trHeight w:hRule="exact" w:val="720"/>
        </w:trPr>
        <w:tc>
          <w:tcPr>
            <w:tcW w:w="3912" w:type="dxa"/>
            <w:vAlign w:val="center"/>
          </w:tcPr>
          <w:p w14:paraId="0CC55FD9" w14:textId="77777777" w:rsidR="00942E96" w:rsidRPr="00366C3C" w:rsidRDefault="00942E96" w:rsidP="00DE4BE4">
            <w:pPr>
              <w:spacing w:line="276" w:lineRule="auto"/>
              <w:jc w:val="center"/>
              <w:rPr>
                <w:rFonts w:eastAsia="Calibri" w:cs="Arial"/>
                <w:bCs/>
                <w:sz w:val="28"/>
                <w:szCs w:val="28"/>
              </w:rPr>
            </w:pPr>
          </w:p>
        </w:tc>
        <w:tc>
          <w:tcPr>
            <w:tcW w:w="3913" w:type="dxa"/>
            <w:vAlign w:val="center"/>
          </w:tcPr>
          <w:p w14:paraId="0AFACF3E" w14:textId="77777777" w:rsidR="00942E96" w:rsidRPr="00366C3C" w:rsidRDefault="00942E96" w:rsidP="00DE4BE4">
            <w:pPr>
              <w:spacing w:line="276" w:lineRule="auto"/>
              <w:jc w:val="center"/>
              <w:rPr>
                <w:rFonts w:eastAsia="Calibri" w:cs="Arial"/>
                <w:bCs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14:paraId="52ED34F8" w14:textId="77777777" w:rsidR="00942E96" w:rsidRPr="00366C3C" w:rsidRDefault="00942E96" w:rsidP="00DE4BE4">
            <w:pPr>
              <w:spacing w:line="276" w:lineRule="auto"/>
              <w:jc w:val="center"/>
              <w:rPr>
                <w:rFonts w:eastAsia="Calibri" w:cs="Arial"/>
                <w:bCs/>
                <w:sz w:val="28"/>
                <w:szCs w:val="28"/>
              </w:rPr>
            </w:pPr>
          </w:p>
        </w:tc>
      </w:tr>
      <w:tr w:rsidR="00942E96" w14:paraId="7AA9DFB2" w14:textId="77777777" w:rsidTr="00DE4BE4">
        <w:trPr>
          <w:trHeight w:hRule="exact" w:val="720"/>
        </w:trPr>
        <w:tc>
          <w:tcPr>
            <w:tcW w:w="3912" w:type="dxa"/>
            <w:vAlign w:val="center"/>
          </w:tcPr>
          <w:p w14:paraId="72D0F214" w14:textId="77777777" w:rsidR="00942E96" w:rsidRPr="00366C3C" w:rsidRDefault="00942E96" w:rsidP="00DE4BE4">
            <w:pPr>
              <w:spacing w:line="276" w:lineRule="auto"/>
              <w:jc w:val="center"/>
              <w:rPr>
                <w:rFonts w:eastAsia="Calibri" w:cs="Arial"/>
                <w:bCs/>
                <w:sz w:val="28"/>
                <w:szCs w:val="28"/>
              </w:rPr>
            </w:pPr>
          </w:p>
        </w:tc>
        <w:tc>
          <w:tcPr>
            <w:tcW w:w="3913" w:type="dxa"/>
            <w:vAlign w:val="center"/>
          </w:tcPr>
          <w:p w14:paraId="54E3CB7F" w14:textId="77777777" w:rsidR="00942E96" w:rsidRPr="00366C3C" w:rsidRDefault="00942E96" w:rsidP="00DE4BE4">
            <w:pPr>
              <w:spacing w:line="276" w:lineRule="auto"/>
              <w:jc w:val="center"/>
              <w:rPr>
                <w:rFonts w:eastAsia="Calibri" w:cs="Arial"/>
                <w:bCs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14:paraId="4202A612" w14:textId="77777777" w:rsidR="00942E96" w:rsidRPr="00366C3C" w:rsidRDefault="00942E96" w:rsidP="00DE4BE4">
            <w:pPr>
              <w:spacing w:line="276" w:lineRule="auto"/>
              <w:jc w:val="center"/>
              <w:rPr>
                <w:rFonts w:eastAsia="Calibri" w:cs="Arial"/>
                <w:bCs/>
                <w:sz w:val="28"/>
                <w:szCs w:val="28"/>
              </w:rPr>
            </w:pPr>
          </w:p>
        </w:tc>
      </w:tr>
      <w:tr w:rsidR="00942E96" w14:paraId="755EC3FA" w14:textId="77777777" w:rsidTr="00DE4BE4">
        <w:trPr>
          <w:trHeight w:hRule="exact" w:val="720"/>
        </w:trPr>
        <w:tc>
          <w:tcPr>
            <w:tcW w:w="3912" w:type="dxa"/>
            <w:vAlign w:val="center"/>
          </w:tcPr>
          <w:p w14:paraId="61F7A3BA" w14:textId="77777777" w:rsidR="00942E96" w:rsidRPr="00366C3C" w:rsidRDefault="00942E96" w:rsidP="00DE4BE4">
            <w:pPr>
              <w:spacing w:line="276" w:lineRule="auto"/>
              <w:jc w:val="center"/>
              <w:rPr>
                <w:rFonts w:eastAsia="Calibri" w:cs="Arial"/>
                <w:bCs/>
                <w:sz w:val="28"/>
                <w:szCs w:val="28"/>
              </w:rPr>
            </w:pPr>
          </w:p>
        </w:tc>
        <w:tc>
          <w:tcPr>
            <w:tcW w:w="3913" w:type="dxa"/>
            <w:vAlign w:val="center"/>
          </w:tcPr>
          <w:p w14:paraId="7450FE58" w14:textId="77777777" w:rsidR="00942E96" w:rsidRPr="00366C3C" w:rsidRDefault="00942E96" w:rsidP="00DE4BE4">
            <w:pPr>
              <w:spacing w:line="276" w:lineRule="auto"/>
              <w:jc w:val="center"/>
              <w:rPr>
                <w:rFonts w:eastAsia="Calibri" w:cs="Arial"/>
                <w:bCs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14:paraId="623A65C3" w14:textId="77777777" w:rsidR="00942E96" w:rsidRPr="00366C3C" w:rsidRDefault="00942E96" w:rsidP="00DE4BE4">
            <w:pPr>
              <w:spacing w:line="276" w:lineRule="auto"/>
              <w:jc w:val="center"/>
              <w:rPr>
                <w:rFonts w:eastAsia="Calibri" w:cs="Arial"/>
                <w:bCs/>
                <w:sz w:val="28"/>
                <w:szCs w:val="28"/>
              </w:rPr>
            </w:pPr>
          </w:p>
        </w:tc>
      </w:tr>
      <w:tr w:rsidR="00942E96" w14:paraId="273D4303" w14:textId="77777777" w:rsidTr="00DE4BE4">
        <w:trPr>
          <w:trHeight w:hRule="exact" w:val="720"/>
        </w:trPr>
        <w:tc>
          <w:tcPr>
            <w:tcW w:w="3912" w:type="dxa"/>
            <w:vAlign w:val="center"/>
          </w:tcPr>
          <w:p w14:paraId="4F913B5D" w14:textId="77777777" w:rsidR="00942E96" w:rsidRPr="00366C3C" w:rsidRDefault="00942E96" w:rsidP="00DE4BE4">
            <w:pPr>
              <w:spacing w:line="276" w:lineRule="auto"/>
              <w:jc w:val="center"/>
              <w:rPr>
                <w:rFonts w:eastAsia="Calibri" w:cs="Arial"/>
                <w:bCs/>
                <w:sz w:val="28"/>
                <w:szCs w:val="28"/>
              </w:rPr>
            </w:pPr>
          </w:p>
        </w:tc>
        <w:tc>
          <w:tcPr>
            <w:tcW w:w="3913" w:type="dxa"/>
            <w:vAlign w:val="center"/>
          </w:tcPr>
          <w:p w14:paraId="119F4E35" w14:textId="77777777" w:rsidR="00942E96" w:rsidRPr="00366C3C" w:rsidRDefault="00942E96" w:rsidP="00DE4BE4">
            <w:pPr>
              <w:spacing w:line="276" w:lineRule="auto"/>
              <w:jc w:val="center"/>
              <w:rPr>
                <w:rFonts w:eastAsia="Calibri" w:cs="Arial"/>
                <w:bCs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14:paraId="2787FE8E" w14:textId="77777777" w:rsidR="00942E96" w:rsidRPr="00366C3C" w:rsidRDefault="00942E96" w:rsidP="00DE4BE4">
            <w:pPr>
              <w:spacing w:line="276" w:lineRule="auto"/>
              <w:jc w:val="center"/>
              <w:rPr>
                <w:rFonts w:eastAsia="Calibri" w:cs="Arial"/>
                <w:bCs/>
                <w:sz w:val="28"/>
                <w:szCs w:val="28"/>
              </w:rPr>
            </w:pPr>
          </w:p>
        </w:tc>
      </w:tr>
      <w:tr w:rsidR="00942E96" w14:paraId="24DC9C4D" w14:textId="77777777" w:rsidTr="00DE4BE4">
        <w:trPr>
          <w:trHeight w:hRule="exact" w:val="720"/>
        </w:trPr>
        <w:tc>
          <w:tcPr>
            <w:tcW w:w="3912" w:type="dxa"/>
            <w:vAlign w:val="center"/>
          </w:tcPr>
          <w:p w14:paraId="7440911E" w14:textId="77777777" w:rsidR="00942E96" w:rsidRPr="00366C3C" w:rsidRDefault="00942E96" w:rsidP="00DE4BE4">
            <w:pPr>
              <w:spacing w:line="276" w:lineRule="auto"/>
              <w:jc w:val="center"/>
              <w:rPr>
                <w:rFonts w:eastAsia="Calibri" w:cs="Arial"/>
                <w:bCs/>
                <w:sz w:val="28"/>
                <w:szCs w:val="28"/>
              </w:rPr>
            </w:pPr>
          </w:p>
        </w:tc>
        <w:tc>
          <w:tcPr>
            <w:tcW w:w="3913" w:type="dxa"/>
            <w:vAlign w:val="center"/>
          </w:tcPr>
          <w:p w14:paraId="6C0C3397" w14:textId="77777777" w:rsidR="00942E96" w:rsidRPr="00366C3C" w:rsidRDefault="00942E96" w:rsidP="00DE4BE4">
            <w:pPr>
              <w:spacing w:line="276" w:lineRule="auto"/>
              <w:jc w:val="center"/>
              <w:rPr>
                <w:rFonts w:eastAsia="Calibri" w:cs="Arial"/>
                <w:bCs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14:paraId="2B242643" w14:textId="77777777" w:rsidR="00942E96" w:rsidRPr="00366C3C" w:rsidRDefault="00942E96" w:rsidP="00DE4BE4">
            <w:pPr>
              <w:spacing w:line="276" w:lineRule="auto"/>
              <w:jc w:val="center"/>
              <w:rPr>
                <w:rFonts w:eastAsia="Calibri" w:cs="Arial"/>
                <w:bCs/>
                <w:sz w:val="28"/>
                <w:szCs w:val="28"/>
              </w:rPr>
            </w:pPr>
          </w:p>
        </w:tc>
      </w:tr>
      <w:tr w:rsidR="00942E96" w14:paraId="217CA082" w14:textId="77777777" w:rsidTr="00DE4BE4">
        <w:trPr>
          <w:trHeight w:hRule="exact" w:val="720"/>
        </w:trPr>
        <w:tc>
          <w:tcPr>
            <w:tcW w:w="3912" w:type="dxa"/>
            <w:vAlign w:val="center"/>
          </w:tcPr>
          <w:p w14:paraId="3E650625" w14:textId="77777777" w:rsidR="00942E96" w:rsidRPr="00366C3C" w:rsidRDefault="00942E96" w:rsidP="00DE4BE4">
            <w:pPr>
              <w:spacing w:line="276" w:lineRule="auto"/>
              <w:jc w:val="center"/>
              <w:rPr>
                <w:rFonts w:eastAsia="Calibri" w:cs="Arial"/>
                <w:bCs/>
                <w:sz w:val="28"/>
                <w:szCs w:val="28"/>
              </w:rPr>
            </w:pPr>
          </w:p>
        </w:tc>
        <w:tc>
          <w:tcPr>
            <w:tcW w:w="3913" w:type="dxa"/>
            <w:vAlign w:val="center"/>
          </w:tcPr>
          <w:p w14:paraId="44A9A0EB" w14:textId="77777777" w:rsidR="00942E96" w:rsidRPr="00366C3C" w:rsidRDefault="00942E96" w:rsidP="00DE4BE4">
            <w:pPr>
              <w:spacing w:line="276" w:lineRule="auto"/>
              <w:jc w:val="center"/>
              <w:rPr>
                <w:rFonts w:eastAsia="Calibri" w:cs="Arial"/>
                <w:bCs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14:paraId="3A8F2B4B" w14:textId="77777777" w:rsidR="00942E96" w:rsidRPr="00366C3C" w:rsidRDefault="00942E96" w:rsidP="00DE4BE4">
            <w:pPr>
              <w:spacing w:line="276" w:lineRule="auto"/>
              <w:jc w:val="center"/>
              <w:rPr>
                <w:rFonts w:eastAsia="Calibri" w:cs="Arial"/>
                <w:bCs/>
                <w:sz w:val="28"/>
                <w:szCs w:val="28"/>
              </w:rPr>
            </w:pPr>
          </w:p>
        </w:tc>
      </w:tr>
      <w:tr w:rsidR="00942E96" w14:paraId="0D358664" w14:textId="77777777" w:rsidTr="00DE4BE4">
        <w:trPr>
          <w:trHeight w:hRule="exact" w:val="720"/>
        </w:trPr>
        <w:tc>
          <w:tcPr>
            <w:tcW w:w="3912" w:type="dxa"/>
            <w:vAlign w:val="center"/>
          </w:tcPr>
          <w:p w14:paraId="452660E9" w14:textId="77777777" w:rsidR="00942E96" w:rsidRPr="00366C3C" w:rsidRDefault="00942E96" w:rsidP="00DE4BE4">
            <w:pPr>
              <w:spacing w:line="276" w:lineRule="auto"/>
              <w:jc w:val="center"/>
              <w:rPr>
                <w:rFonts w:eastAsia="Calibri" w:cs="Arial"/>
                <w:bCs/>
                <w:sz w:val="28"/>
                <w:szCs w:val="28"/>
              </w:rPr>
            </w:pPr>
          </w:p>
        </w:tc>
        <w:tc>
          <w:tcPr>
            <w:tcW w:w="3913" w:type="dxa"/>
            <w:vAlign w:val="center"/>
          </w:tcPr>
          <w:p w14:paraId="6C60A1A2" w14:textId="77777777" w:rsidR="00942E96" w:rsidRPr="00366C3C" w:rsidRDefault="00942E96" w:rsidP="00DE4BE4">
            <w:pPr>
              <w:spacing w:line="276" w:lineRule="auto"/>
              <w:jc w:val="center"/>
              <w:rPr>
                <w:rFonts w:eastAsia="Calibri" w:cs="Arial"/>
                <w:bCs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14:paraId="5225BFA2" w14:textId="77777777" w:rsidR="00942E96" w:rsidRPr="00366C3C" w:rsidRDefault="00942E96" w:rsidP="00DE4BE4">
            <w:pPr>
              <w:spacing w:line="276" w:lineRule="auto"/>
              <w:jc w:val="center"/>
              <w:rPr>
                <w:rFonts w:eastAsia="Calibri" w:cs="Arial"/>
                <w:bCs/>
                <w:sz w:val="28"/>
                <w:szCs w:val="28"/>
              </w:rPr>
            </w:pPr>
          </w:p>
        </w:tc>
      </w:tr>
      <w:tr w:rsidR="00942E96" w14:paraId="463F527C" w14:textId="77777777" w:rsidTr="00DE4BE4">
        <w:trPr>
          <w:trHeight w:hRule="exact" w:val="720"/>
        </w:trPr>
        <w:tc>
          <w:tcPr>
            <w:tcW w:w="3912" w:type="dxa"/>
            <w:vAlign w:val="center"/>
          </w:tcPr>
          <w:p w14:paraId="59716A51" w14:textId="77777777" w:rsidR="00942E96" w:rsidRPr="00366C3C" w:rsidRDefault="00942E96" w:rsidP="00DE4BE4">
            <w:pPr>
              <w:spacing w:line="276" w:lineRule="auto"/>
              <w:jc w:val="center"/>
              <w:rPr>
                <w:rFonts w:eastAsia="Calibri" w:cs="Arial"/>
                <w:bCs/>
                <w:sz w:val="28"/>
                <w:szCs w:val="28"/>
              </w:rPr>
            </w:pPr>
          </w:p>
        </w:tc>
        <w:tc>
          <w:tcPr>
            <w:tcW w:w="3913" w:type="dxa"/>
            <w:vAlign w:val="center"/>
          </w:tcPr>
          <w:p w14:paraId="6F0883E8" w14:textId="77777777" w:rsidR="00942E96" w:rsidRPr="00366C3C" w:rsidRDefault="00942E96" w:rsidP="00DE4BE4">
            <w:pPr>
              <w:spacing w:line="276" w:lineRule="auto"/>
              <w:jc w:val="center"/>
              <w:rPr>
                <w:rFonts w:eastAsia="Calibri" w:cs="Arial"/>
                <w:bCs/>
                <w:sz w:val="28"/>
                <w:szCs w:val="28"/>
              </w:rPr>
            </w:pPr>
          </w:p>
        </w:tc>
        <w:tc>
          <w:tcPr>
            <w:tcW w:w="1813" w:type="dxa"/>
            <w:vAlign w:val="center"/>
          </w:tcPr>
          <w:p w14:paraId="34B95D5C" w14:textId="77777777" w:rsidR="00942E96" w:rsidRPr="00366C3C" w:rsidRDefault="00942E96" w:rsidP="00DE4BE4">
            <w:pPr>
              <w:spacing w:line="276" w:lineRule="auto"/>
              <w:jc w:val="center"/>
              <w:rPr>
                <w:rFonts w:eastAsia="Calibri" w:cs="Arial"/>
                <w:bCs/>
                <w:sz w:val="28"/>
                <w:szCs w:val="28"/>
              </w:rPr>
            </w:pPr>
          </w:p>
        </w:tc>
      </w:tr>
    </w:tbl>
    <w:p w14:paraId="0447894F" w14:textId="77777777" w:rsidR="003E3CD1" w:rsidRDefault="003E3CD1"/>
    <w:sectPr w:rsidR="003E3CD1" w:rsidSect="00153467">
      <w:footerReference w:type="default" r:id="rId10"/>
      <w:pgSz w:w="12240" w:h="15840"/>
      <w:pgMar w:top="630" w:right="1152" w:bottom="864" w:left="1440" w:header="720" w:footer="28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46DB5" w14:textId="77777777" w:rsidR="00E60ABA" w:rsidRDefault="00E60ABA" w:rsidP="00153467">
      <w:r>
        <w:separator/>
      </w:r>
    </w:p>
  </w:endnote>
  <w:endnote w:type="continuationSeparator" w:id="0">
    <w:p w14:paraId="5184233D" w14:textId="77777777" w:rsidR="00E60ABA" w:rsidRDefault="00E60ABA" w:rsidP="00153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575950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48A779" w14:textId="61129794" w:rsidR="008A6161" w:rsidRDefault="008A616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433FDA" w14:textId="3437769B" w:rsidR="00153467" w:rsidRDefault="00153467" w:rsidP="0015346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C7932" w14:textId="77777777" w:rsidR="00E60ABA" w:rsidRDefault="00E60ABA" w:rsidP="00153467">
      <w:r>
        <w:separator/>
      </w:r>
    </w:p>
  </w:footnote>
  <w:footnote w:type="continuationSeparator" w:id="0">
    <w:p w14:paraId="4D679A2D" w14:textId="77777777" w:rsidR="00E60ABA" w:rsidRDefault="00E60ABA" w:rsidP="001534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0314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B316166"/>
    <w:multiLevelType w:val="hybridMultilevel"/>
    <w:tmpl w:val="994431C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1E3C32"/>
    <w:multiLevelType w:val="hybridMultilevel"/>
    <w:tmpl w:val="09764E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0A48A8"/>
    <w:multiLevelType w:val="hybridMultilevel"/>
    <w:tmpl w:val="2794BF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CE5008"/>
    <w:multiLevelType w:val="hybridMultilevel"/>
    <w:tmpl w:val="00AAB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0F059F"/>
    <w:multiLevelType w:val="singleLevel"/>
    <w:tmpl w:val="04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E1617AD"/>
    <w:multiLevelType w:val="hybridMultilevel"/>
    <w:tmpl w:val="F01ADD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7B283D"/>
    <w:multiLevelType w:val="hybridMultilevel"/>
    <w:tmpl w:val="C28C29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8B3D82"/>
    <w:multiLevelType w:val="singleLevel"/>
    <w:tmpl w:val="0409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9267C2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51C5AEF"/>
    <w:multiLevelType w:val="hybridMultilevel"/>
    <w:tmpl w:val="9392E9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F44735"/>
    <w:multiLevelType w:val="hybridMultilevel"/>
    <w:tmpl w:val="332435E6"/>
    <w:lvl w:ilvl="0" w:tplc="BFE8E30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F65EF2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C962B51"/>
    <w:multiLevelType w:val="hybridMultilevel"/>
    <w:tmpl w:val="0E8C68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1E3A3C"/>
    <w:multiLevelType w:val="hybridMultilevel"/>
    <w:tmpl w:val="ABE4D79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58292507">
    <w:abstractNumId w:val="12"/>
  </w:num>
  <w:num w:numId="2" w16cid:durableId="5788327">
    <w:abstractNumId w:val="5"/>
  </w:num>
  <w:num w:numId="3" w16cid:durableId="46875245">
    <w:abstractNumId w:val="8"/>
  </w:num>
  <w:num w:numId="4" w16cid:durableId="778184668">
    <w:abstractNumId w:val="0"/>
  </w:num>
  <w:num w:numId="5" w16cid:durableId="125709859">
    <w:abstractNumId w:val="9"/>
  </w:num>
  <w:num w:numId="6" w16cid:durableId="1335914662">
    <w:abstractNumId w:val="14"/>
  </w:num>
  <w:num w:numId="7" w16cid:durableId="115607437">
    <w:abstractNumId w:val="2"/>
  </w:num>
  <w:num w:numId="8" w16cid:durableId="2008899180">
    <w:abstractNumId w:val="10"/>
  </w:num>
  <w:num w:numId="9" w16cid:durableId="222519955">
    <w:abstractNumId w:val="3"/>
  </w:num>
  <w:num w:numId="10" w16cid:durableId="503520162">
    <w:abstractNumId w:val="6"/>
  </w:num>
  <w:num w:numId="11" w16cid:durableId="580064328">
    <w:abstractNumId w:val="7"/>
  </w:num>
  <w:num w:numId="12" w16cid:durableId="880171412">
    <w:abstractNumId w:val="13"/>
  </w:num>
  <w:num w:numId="13" w16cid:durableId="2130587633">
    <w:abstractNumId w:val="11"/>
  </w:num>
  <w:num w:numId="14" w16cid:durableId="363672467">
    <w:abstractNumId w:val="4"/>
  </w:num>
  <w:num w:numId="15" w16cid:durableId="936596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280"/>
    <w:rsid w:val="00000FEF"/>
    <w:rsid w:val="00002C13"/>
    <w:rsid w:val="000053C6"/>
    <w:rsid w:val="000172D9"/>
    <w:rsid w:val="0002180A"/>
    <w:rsid w:val="0003259B"/>
    <w:rsid w:val="00034E07"/>
    <w:rsid w:val="000514DD"/>
    <w:rsid w:val="0005394A"/>
    <w:rsid w:val="000605F5"/>
    <w:rsid w:val="000633CF"/>
    <w:rsid w:val="00067044"/>
    <w:rsid w:val="00071EDE"/>
    <w:rsid w:val="00074824"/>
    <w:rsid w:val="00077942"/>
    <w:rsid w:val="000830D0"/>
    <w:rsid w:val="00091169"/>
    <w:rsid w:val="00092C2B"/>
    <w:rsid w:val="00095787"/>
    <w:rsid w:val="00095E80"/>
    <w:rsid w:val="000A4E7C"/>
    <w:rsid w:val="000B2958"/>
    <w:rsid w:val="000C5304"/>
    <w:rsid w:val="000D43C6"/>
    <w:rsid w:val="000D6C72"/>
    <w:rsid w:val="000E0457"/>
    <w:rsid w:val="000E5D36"/>
    <w:rsid w:val="000E5D5B"/>
    <w:rsid w:val="000E69B4"/>
    <w:rsid w:val="000F3394"/>
    <w:rsid w:val="000F3DF2"/>
    <w:rsid w:val="000F4B19"/>
    <w:rsid w:val="000F507D"/>
    <w:rsid w:val="000F5E46"/>
    <w:rsid w:val="000F754A"/>
    <w:rsid w:val="00104420"/>
    <w:rsid w:val="0010513F"/>
    <w:rsid w:val="001058D1"/>
    <w:rsid w:val="001068AA"/>
    <w:rsid w:val="0011031D"/>
    <w:rsid w:val="0011111F"/>
    <w:rsid w:val="00125B3A"/>
    <w:rsid w:val="00127BA4"/>
    <w:rsid w:val="00136072"/>
    <w:rsid w:val="001365FF"/>
    <w:rsid w:val="001433FC"/>
    <w:rsid w:val="00146F06"/>
    <w:rsid w:val="001479A1"/>
    <w:rsid w:val="00150DEA"/>
    <w:rsid w:val="00151226"/>
    <w:rsid w:val="00153467"/>
    <w:rsid w:val="00154B46"/>
    <w:rsid w:val="00160040"/>
    <w:rsid w:val="00180D33"/>
    <w:rsid w:val="0018174A"/>
    <w:rsid w:val="001819D7"/>
    <w:rsid w:val="00182110"/>
    <w:rsid w:val="001835C0"/>
    <w:rsid w:val="001909B4"/>
    <w:rsid w:val="001B0B55"/>
    <w:rsid w:val="001B4386"/>
    <w:rsid w:val="001B549E"/>
    <w:rsid w:val="001C3710"/>
    <w:rsid w:val="001C6BAF"/>
    <w:rsid w:val="001D30A8"/>
    <w:rsid w:val="001D4676"/>
    <w:rsid w:val="001D5882"/>
    <w:rsid w:val="001D65E2"/>
    <w:rsid w:val="001E031E"/>
    <w:rsid w:val="001E14BA"/>
    <w:rsid w:val="001E19F0"/>
    <w:rsid w:val="001E1A3D"/>
    <w:rsid w:val="001E2DDA"/>
    <w:rsid w:val="001E5D79"/>
    <w:rsid w:val="001E61C6"/>
    <w:rsid w:val="001E75A8"/>
    <w:rsid w:val="001F0DBA"/>
    <w:rsid w:val="00202743"/>
    <w:rsid w:val="002038BF"/>
    <w:rsid w:val="0020442F"/>
    <w:rsid w:val="00206718"/>
    <w:rsid w:val="00211BEC"/>
    <w:rsid w:val="002163A2"/>
    <w:rsid w:val="002211D5"/>
    <w:rsid w:val="0022755A"/>
    <w:rsid w:val="002370F8"/>
    <w:rsid w:val="00242A71"/>
    <w:rsid w:val="00242C83"/>
    <w:rsid w:val="00242CFF"/>
    <w:rsid w:val="00243AEC"/>
    <w:rsid w:val="00245EC4"/>
    <w:rsid w:val="002468B9"/>
    <w:rsid w:val="00247508"/>
    <w:rsid w:val="00252222"/>
    <w:rsid w:val="002577C7"/>
    <w:rsid w:val="00264A0F"/>
    <w:rsid w:val="00264CF3"/>
    <w:rsid w:val="00266F7A"/>
    <w:rsid w:val="00274011"/>
    <w:rsid w:val="00280221"/>
    <w:rsid w:val="0028038A"/>
    <w:rsid w:val="00281CAF"/>
    <w:rsid w:val="00283270"/>
    <w:rsid w:val="00285994"/>
    <w:rsid w:val="00297DFD"/>
    <w:rsid w:val="002A139F"/>
    <w:rsid w:val="002A2D55"/>
    <w:rsid w:val="002A6E1E"/>
    <w:rsid w:val="002B08F0"/>
    <w:rsid w:val="002B1247"/>
    <w:rsid w:val="002B1485"/>
    <w:rsid w:val="002C246E"/>
    <w:rsid w:val="002C4B5F"/>
    <w:rsid w:val="002D6682"/>
    <w:rsid w:val="002D7CC7"/>
    <w:rsid w:val="002E71DC"/>
    <w:rsid w:val="002F0AAD"/>
    <w:rsid w:val="002F629E"/>
    <w:rsid w:val="003032A3"/>
    <w:rsid w:val="0030578E"/>
    <w:rsid w:val="003314B5"/>
    <w:rsid w:val="00332675"/>
    <w:rsid w:val="0033274D"/>
    <w:rsid w:val="00335BF6"/>
    <w:rsid w:val="00340AAD"/>
    <w:rsid w:val="003525D8"/>
    <w:rsid w:val="00356DAA"/>
    <w:rsid w:val="0036372E"/>
    <w:rsid w:val="00366C3C"/>
    <w:rsid w:val="00375369"/>
    <w:rsid w:val="00384637"/>
    <w:rsid w:val="00384764"/>
    <w:rsid w:val="003A433C"/>
    <w:rsid w:val="003A500B"/>
    <w:rsid w:val="003A6CBB"/>
    <w:rsid w:val="003B4598"/>
    <w:rsid w:val="003C2888"/>
    <w:rsid w:val="003D118A"/>
    <w:rsid w:val="003E3CD1"/>
    <w:rsid w:val="003E7192"/>
    <w:rsid w:val="003E75B1"/>
    <w:rsid w:val="003F0BA3"/>
    <w:rsid w:val="003F53E0"/>
    <w:rsid w:val="00405284"/>
    <w:rsid w:val="004141A7"/>
    <w:rsid w:val="00414F41"/>
    <w:rsid w:val="0042106C"/>
    <w:rsid w:val="00436D33"/>
    <w:rsid w:val="0044220D"/>
    <w:rsid w:val="00444021"/>
    <w:rsid w:val="00461656"/>
    <w:rsid w:val="00461E58"/>
    <w:rsid w:val="00465671"/>
    <w:rsid w:val="0047352C"/>
    <w:rsid w:val="00476FD4"/>
    <w:rsid w:val="00480C2A"/>
    <w:rsid w:val="004815AC"/>
    <w:rsid w:val="0048601B"/>
    <w:rsid w:val="0049004C"/>
    <w:rsid w:val="00493338"/>
    <w:rsid w:val="00497CB9"/>
    <w:rsid w:val="004A0133"/>
    <w:rsid w:val="004A10FE"/>
    <w:rsid w:val="004A52B8"/>
    <w:rsid w:val="004A58A3"/>
    <w:rsid w:val="004B23FC"/>
    <w:rsid w:val="004B449D"/>
    <w:rsid w:val="004B5602"/>
    <w:rsid w:val="004C2E24"/>
    <w:rsid w:val="004D0B4A"/>
    <w:rsid w:val="004D24ED"/>
    <w:rsid w:val="004D55DD"/>
    <w:rsid w:val="004E63F1"/>
    <w:rsid w:val="004E7160"/>
    <w:rsid w:val="004F2DF7"/>
    <w:rsid w:val="004F4073"/>
    <w:rsid w:val="004F772B"/>
    <w:rsid w:val="0051719A"/>
    <w:rsid w:val="00526230"/>
    <w:rsid w:val="00526F6C"/>
    <w:rsid w:val="005278E9"/>
    <w:rsid w:val="0054055D"/>
    <w:rsid w:val="00547E13"/>
    <w:rsid w:val="00552C26"/>
    <w:rsid w:val="0055639F"/>
    <w:rsid w:val="0056155E"/>
    <w:rsid w:val="005619D1"/>
    <w:rsid w:val="00563D81"/>
    <w:rsid w:val="00564D04"/>
    <w:rsid w:val="00572BC0"/>
    <w:rsid w:val="00573718"/>
    <w:rsid w:val="00576C0D"/>
    <w:rsid w:val="00583A52"/>
    <w:rsid w:val="00586A39"/>
    <w:rsid w:val="00591BF6"/>
    <w:rsid w:val="00594C6D"/>
    <w:rsid w:val="00594D6C"/>
    <w:rsid w:val="005956A6"/>
    <w:rsid w:val="005B27A1"/>
    <w:rsid w:val="005B3AE6"/>
    <w:rsid w:val="005B3FB6"/>
    <w:rsid w:val="005B4E5C"/>
    <w:rsid w:val="005B6AF9"/>
    <w:rsid w:val="005B6EB9"/>
    <w:rsid w:val="005C43CC"/>
    <w:rsid w:val="005C4CDC"/>
    <w:rsid w:val="005C5E7C"/>
    <w:rsid w:val="005D498F"/>
    <w:rsid w:val="005E1421"/>
    <w:rsid w:val="00603A0B"/>
    <w:rsid w:val="006073D8"/>
    <w:rsid w:val="00614E3A"/>
    <w:rsid w:val="006154CC"/>
    <w:rsid w:val="00617024"/>
    <w:rsid w:val="00620FE6"/>
    <w:rsid w:val="006302A4"/>
    <w:rsid w:val="006302C7"/>
    <w:rsid w:val="006339EE"/>
    <w:rsid w:val="00634829"/>
    <w:rsid w:val="00635885"/>
    <w:rsid w:val="006370C4"/>
    <w:rsid w:val="006542AB"/>
    <w:rsid w:val="00671F68"/>
    <w:rsid w:val="00677EC3"/>
    <w:rsid w:val="00680315"/>
    <w:rsid w:val="00683040"/>
    <w:rsid w:val="00687B52"/>
    <w:rsid w:val="006914B9"/>
    <w:rsid w:val="0069320B"/>
    <w:rsid w:val="006A0EFC"/>
    <w:rsid w:val="006A1B07"/>
    <w:rsid w:val="006A277D"/>
    <w:rsid w:val="006A6643"/>
    <w:rsid w:val="006B5785"/>
    <w:rsid w:val="006C57F4"/>
    <w:rsid w:val="006C5951"/>
    <w:rsid w:val="006D349F"/>
    <w:rsid w:val="006D5E52"/>
    <w:rsid w:val="006E06A0"/>
    <w:rsid w:val="006E091B"/>
    <w:rsid w:val="006E71E0"/>
    <w:rsid w:val="00713C92"/>
    <w:rsid w:val="007148B2"/>
    <w:rsid w:val="00730A84"/>
    <w:rsid w:val="00731029"/>
    <w:rsid w:val="0073260F"/>
    <w:rsid w:val="00733756"/>
    <w:rsid w:val="0073693E"/>
    <w:rsid w:val="00743CC7"/>
    <w:rsid w:val="007457A4"/>
    <w:rsid w:val="00750094"/>
    <w:rsid w:val="00751B05"/>
    <w:rsid w:val="00757A49"/>
    <w:rsid w:val="007653BF"/>
    <w:rsid w:val="007750F7"/>
    <w:rsid w:val="007763E8"/>
    <w:rsid w:val="007922FD"/>
    <w:rsid w:val="00795E56"/>
    <w:rsid w:val="00797376"/>
    <w:rsid w:val="007A089E"/>
    <w:rsid w:val="007A0A1F"/>
    <w:rsid w:val="007A2ACF"/>
    <w:rsid w:val="007B3D0C"/>
    <w:rsid w:val="007B494C"/>
    <w:rsid w:val="007C4179"/>
    <w:rsid w:val="007C6CA7"/>
    <w:rsid w:val="007E72A5"/>
    <w:rsid w:val="00803CEB"/>
    <w:rsid w:val="00805EEF"/>
    <w:rsid w:val="008065C3"/>
    <w:rsid w:val="00806A7B"/>
    <w:rsid w:val="00814387"/>
    <w:rsid w:val="008153EC"/>
    <w:rsid w:val="008256FB"/>
    <w:rsid w:val="008277C4"/>
    <w:rsid w:val="00832F14"/>
    <w:rsid w:val="00845387"/>
    <w:rsid w:val="00851DE3"/>
    <w:rsid w:val="008526E9"/>
    <w:rsid w:val="00854E88"/>
    <w:rsid w:val="00863B3E"/>
    <w:rsid w:val="0086440A"/>
    <w:rsid w:val="008647DB"/>
    <w:rsid w:val="008729AC"/>
    <w:rsid w:val="00874ABD"/>
    <w:rsid w:val="008828E6"/>
    <w:rsid w:val="00884E78"/>
    <w:rsid w:val="0088709B"/>
    <w:rsid w:val="00896DAC"/>
    <w:rsid w:val="008A3F75"/>
    <w:rsid w:val="008A6161"/>
    <w:rsid w:val="008B00DC"/>
    <w:rsid w:val="008C4C76"/>
    <w:rsid w:val="008C6D41"/>
    <w:rsid w:val="008C72B9"/>
    <w:rsid w:val="008D1F35"/>
    <w:rsid w:val="008D7EA1"/>
    <w:rsid w:val="008E027A"/>
    <w:rsid w:val="008E13DD"/>
    <w:rsid w:val="008E227A"/>
    <w:rsid w:val="008E3B23"/>
    <w:rsid w:val="008E3FB7"/>
    <w:rsid w:val="008F2CDF"/>
    <w:rsid w:val="008F4EFA"/>
    <w:rsid w:val="00902CF5"/>
    <w:rsid w:val="00906280"/>
    <w:rsid w:val="00911C60"/>
    <w:rsid w:val="009319DD"/>
    <w:rsid w:val="0093367C"/>
    <w:rsid w:val="009343C1"/>
    <w:rsid w:val="00942324"/>
    <w:rsid w:val="00942E96"/>
    <w:rsid w:val="00952E30"/>
    <w:rsid w:val="00955E25"/>
    <w:rsid w:val="00957CE0"/>
    <w:rsid w:val="0096688B"/>
    <w:rsid w:val="00967281"/>
    <w:rsid w:val="00981422"/>
    <w:rsid w:val="0098268A"/>
    <w:rsid w:val="00982BB1"/>
    <w:rsid w:val="00991AAA"/>
    <w:rsid w:val="009A1850"/>
    <w:rsid w:val="009A41B2"/>
    <w:rsid w:val="009A46A7"/>
    <w:rsid w:val="009A68D5"/>
    <w:rsid w:val="009A75D7"/>
    <w:rsid w:val="009B024B"/>
    <w:rsid w:val="009B1B62"/>
    <w:rsid w:val="009B5900"/>
    <w:rsid w:val="009B6CDC"/>
    <w:rsid w:val="009E255C"/>
    <w:rsid w:val="009E45BA"/>
    <w:rsid w:val="009E6540"/>
    <w:rsid w:val="009E7E4F"/>
    <w:rsid w:val="009F08FA"/>
    <w:rsid w:val="009F3052"/>
    <w:rsid w:val="009F4767"/>
    <w:rsid w:val="009F5E3D"/>
    <w:rsid w:val="00A0054C"/>
    <w:rsid w:val="00A00876"/>
    <w:rsid w:val="00A01CFD"/>
    <w:rsid w:val="00A026D3"/>
    <w:rsid w:val="00A121AD"/>
    <w:rsid w:val="00A2330E"/>
    <w:rsid w:val="00A32CC1"/>
    <w:rsid w:val="00A34490"/>
    <w:rsid w:val="00A347BC"/>
    <w:rsid w:val="00A40838"/>
    <w:rsid w:val="00A4172D"/>
    <w:rsid w:val="00A44C1A"/>
    <w:rsid w:val="00A46094"/>
    <w:rsid w:val="00A474B2"/>
    <w:rsid w:val="00A50B22"/>
    <w:rsid w:val="00A52324"/>
    <w:rsid w:val="00A54B34"/>
    <w:rsid w:val="00A66F89"/>
    <w:rsid w:val="00A7265C"/>
    <w:rsid w:val="00A757F7"/>
    <w:rsid w:val="00A8161B"/>
    <w:rsid w:val="00A86387"/>
    <w:rsid w:val="00AA53DD"/>
    <w:rsid w:val="00AA5BBD"/>
    <w:rsid w:val="00AB4DA3"/>
    <w:rsid w:val="00AB7DD6"/>
    <w:rsid w:val="00AC1B9F"/>
    <w:rsid w:val="00AC1DE0"/>
    <w:rsid w:val="00AC1E6A"/>
    <w:rsid w:val="00AC2731"/>
    <w:rsid w:val="00AC59EB"/>
    <w:rsid w:val="00AD427E"/>
    <w:rsid w:val="00AE11F2"/>
    <w:rsid w:val="00AE299B"/>
    <w:rsid w:val="00AF2A31"/>
    <w:rsid w:val="00AF6A1F"/>
    <w:rsid w:val="00AF78CD"/>
    <w:rsid w:val="00B0388D"/>
    <w:rsid w:val="00B11664"/>
    <w:rsid w:val="00B13828"/>
    <w:rsid w:val="00B277CF"/>
    <w:rsid w:val="00B352B6"/>
    <w:rsid w:val="00B358C7"/>
    <w:rsid w:val="00B4040A"/>
    <w:rsid w:val="00B419CF"/>
    <w:rsid w:val="00B46839"/>
    <w:rsid w:val="00B46F26"/>
    <w:rsid w:val="00B54920"/>
    <w:rsid w:val="00B5615E"/>
    <w:rsid w:val="00B57CEE"/>
    <w:rsid w:val="00B60786"/>
    <w:rsid w:val="00B611E0"/>
    <w:rsid w:val="00B6162C"/>
    <w:rsid w:val="00B67873"/>
    <w:rsid w:val="00B747AF"/>
    <w:rsid w:val="00B77266"/>
    <w:rsid w:val="00B8019B"/>
    <w:rsid w:val="00B84542"/>
    <w:rsid w:val="00B90EE2"/>
    <w:rsid w:val="00B96C27"/>
    <w:rsid w:val="00B96D2D"/>
    <w:rsid w:val="00BA0340"/>
    <w:rsid w:val="00BA1A60"/>
    <w:rsid w:val="00BA37FB"/>
    <w:rsid w:val="00BA3899"/>
    <w:rsid w:val="00BA57A4"/>
    <w:rsid w:val="00BA581D"/>
    <w:rsid w:val="00BB42A4"/>
    <w:rsid w:val="00BB6025"/>
    <w:rsid w:val="00BB6118"/>
    <w:rsid w:val="00BB7855"/>
    <w:rsid w:val="00BC7E7C"/>
    <w:rsid w:val="00BE5D33"/>
    <w:rsid w:val="00BF3771"/>
    <w:rsid w:val="00BF6735"/>
    <w:rsid w:val="00BF6FCE"/>
    <w:rsid w:val="00C01272"/>
    <w:rsid w:val="00C130A0"/>
    <w:rsid w:val="00C24CFD"/>
    <w:rsid w:val="00C2727D"/>
    <w:rsid w:val="00C32D9C"/>
    <w:rsid w:val="00C3776C"/>
    <w:rsid w:val="00C466FA"/>
    <w:rsid w:val="00C5055D"/>
    <w:rsid w:val="00C54FF8"/>
    <w:rsid w:val="00C6206A"/>
    <w:rsid w:val="00C63B80"/>
    <w:rsid w:val="00C64B85"/>
    <w:rsid w:val="00C8001A"/>
    <w:rsid w:val="00C835F9"/>
    <w:rsid w:val="00C87AC7"/>
    <w:rsid w:val="00CA5410"/>
    <w:rsid w:val="00CB10D8"/>
    <w:rsid w:val="00CB45AE"/>
    <w:rsid w:val="00CB5360"/>
    <w:rsid w:val="00CB59ED"/>
    <w:rsid w:val="00CC182E"/>
    <w:rsid w:val="00CC2532"/>
    <w:rsid w:val="00CD0B81"/>
    <w:rsid w:val="00CD14B1"/>
    <w:rsid w:val="00CD195E"/>
    <w:rsid w:val="00CD2CF3"/>
    <w:rsid w:val="00CD4E2B"/>
    <w:rsid w:val="00CD5A04"/>
    <w:rsid w:val="00CE627C"/>
    <w:rsid w:val="00CF393D"/>
    <w:rsid w:val="00CF7405"/>
    <w:rsid w:val="00D010C8"/>
    <w:rsid w:val="00D02BBC"/>
    <w:rsid w:val="00D12CCE"/>
    <w:rsid w:val="00D24CF9"/>
    <w:rsid w:val="00D27151"/>
    <w:rsid w:val="00D3385C"/>
    <w:rsid w:val="00D45721"/>
    <w:rsid w:val="00D46C9D"/>
    <w:rsid w:val="00D470AA"/>
    <w:rsid w:val="00D53F23"/>
    <w:rsid w:val="00D547AB"/>
    <w:rsid w:val="00D628D8"/>
    <w:rsid w:val="00D707A5"/>
    <w:rsid w:val="00D80ACD"/>
    <w:rsid w:val="00D80E1D"/>
    <w:rsid w:val="00D93ECA"/>
    <w:rsid w:val="00DB4135"/>
    <w:rsid w:val="00DB5243"/>
    <w:rsid w:val="00DC6ED2"/>
    <w:rsid w:val="00DC7532"/>
    <w:rsid w:val="00DD4208"/>
    <w:rsid w:val="00DD5F35"/>
    <w:rsid w:val="00DE03B6"/>
    <w:rsid w:val="00DE0B3C"/>
    <w:rsid w:val="00DE5D18"/>
    <w:rsid w:val="00DF2576"/>
    <w:rsid w:val="00DF2CE8"/>
    <w:rsid w:val="00E01A43"/>
    <w:rsid w:val="00E0375B"/>
    <w:rsid w:val="00E078B6"/>
    <w:rsid w:val="00E10435"/>
    <w:rsid w:val="00E12144"/>
    <w:rsid w:val="00E15473"/>
    <w:rsid w:val="00E30435"/>
    <w:rsid w:val="00E3179D"/>
    <w:rsid w:val="00E31FBD"/>
    <w:rsid w:val="00E36695"/>
    <w:rsid w:val="00E37318"/>
    <w:rsid w:val="00E40AC3"/>
    <w:rsid w:val="00E40EE8"/>
    <w:rsid w:val="00E41203"/>
    <w:rsid w:val="00E4244B"/>
    <w:rsid w:val="00E454E9"/>
    <w:rsid w:val="00E4771D"/>
    <w:rsid w:val="00E503DF"/>
    <w:rsid w:val="00E56778"/>
    <w:rsid w:val="00E56870"/>
    <w:rsid w:val="00E60ABA"/>
    <w:rsid w:val="00E61B37"/>
    <w:rsid w:val="00E62040"/>
    <w:rsid w:val="00E65D8E"/>
    <w:rsid w:val="00E6608F"/>
    <w:rsid w:val="00E70671"/>
    <w:rsid w:val="00E8012A"/>
    <w:rsid w:val="00E808BA"/>
    <w:rsid w:val="00E80C9D"/>
    <w:rsid w:val="00E9397A"/>
    <w:rsid w:val="00E96600"/>
    <w:rsid w:val="00EA03E1"/>
    <w:rsid w:val="00EA15AB"/>
    <w:rsid w:val="00EA1892"/>
    <w:rsid w:val="00EA6044"/>
    <w:rsid w:val="00EA7AC5"/>
    <w:rsid w:val="00EC0689"/>
    <w:rsid w:val="00EC0F31"/>
    <w:rsid w:val="00EC5C0F"/>
    <w:rsid w:val="00EC64CE"/>
    <w:rsid w:val="00EC7CD9"/>
    <w:rsid w:val="00ED1215"/>
    <w:rsid w:val="00ED46F5"/>
    <w:rsid w:val="00EE4EBE"/>
    <w:rsid w:val="00EE7E7A"/>
    <w:rsid w:val="00EF7178"/>
    <w:rsid w:val="00F008B5"/>
    <w:rsid w:val="00F063D6"/>
    <w:rsid w:val="00F11E85"/>
    <w:rsid w:val="00F13C16"/>
    <w:rsid w:val="00F21BB2"/>
    <w:rsid w:val="00F3046C"/>
    <w:rsid w:val="00F31AAA"/>
    <w:rsid w:val="00F326B2"/>
    <w:rsid w:val="00F41A44"/>
    <w:rsid w:val="00F44BE1"/>
    <w:rsid w:val="00F50061"/>
    <w:rsid w:val="00F567A7"/>
    <w:rsid w:val="00F635AB"/>
    <w:rsid w:val="00F64F06"/>
    <w:rsid w:val="00F72222"/>
    <w:rsid w:val="00F74604"/>
    <w:rsid w:val="00F85134"/>
    <w:rsid w:val="00F8583E"/>
    <w:rsid w:val="00F87C14"/>
    <w:rsid w:val="00F95DD0"/>
    <w:rsid w:val="00FB4DCF"/>
    <w:rsid w:val="00FB5A31"/>
    <w:rsid w:val="00FD4A57"/>
    <w:rsid w:val="00FD4F4C"/>
    <w:rsid w:val="00FD572A"/>
    <w:rsid w:val="00FE1BC7"/>
    <w:rsid w:val="00FE362E"/>
    <w:rsid w:val="00FE3922"/>
    <w:rsid w:val="00FF4AC3"/>
    <w:rsid w:val="00FF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ED6A0B"/>
  <w15:chartTrackingRefBased/>
  <w15:docId w15:val="{31C3B4C6-8679-4F5B-8229-DCE802C5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5B3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A2ACF"/>
    <w:pPr>
      <w:ind w:left="720"/>
      <w:contextualSpacing/>
    </w:pPr>
  </w:style>
  <w:style w:type="paragraph" w:styleId="Header">
    <w:name w:val="header"/>
    <w:basedOn w:val="Normal"/>
    <w:link w:val="HeaderChar"/>
    <w:rsid w:val="001534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53467"/>
    <w:rPr>
      <w:rFonts w:ascii="Arial" w:hAnsi="Arial"/>
    </w:rPr>
  </w:style>
  <w:style w:type="paragraph" w:styleId="Footer">
    <w:name w:val="footer"/>
    <w:basedOn w:val="Normal"/>
    <w:link w:val="FooterChar"/>
    <w:uiPriority w:val="99"/>
    <w:rsid w:val="001534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467"/>
    <w:rPr>
      <w:rFonts w:ascii="Arial" w:hAnsi="Arial"/>
    </w:rPr>
  </w:style>
  <w:style w:type="table" w:styleId="TableGrid">
    <w:name w:val="Table Grid"/>
    <w:basedOn w:val="TableNormal"/>
    <w:rsid w:val="00366C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04420"/>
    <w:rPr>
      <w:color w:val="808080"/>
    </w:rPr>
  </w:style>
  <w:style w:type="character" w:styleId="CommentReference">
    <w:name w:val="annotation reference"/>
    <w:basedOn w:val="DefaultParagraphFont"/>
    <w:rsid w:val="003B4598"/>
    <w:rPr>
      <w:sz w:val="16"/>
      <w:szCs w:val="16"/>
    </w:rPr>
  </w:style>
  <w:style w:type="paragraph" w:styleId="CommentText">
    <w:name w:val="annotation text"/>
    <w:basedOn w:val="Normal"/>
    <w:link w:val="CommentTextChar"/>
    <w:rsid w:val="003B4598"/>
  </w:style>
  <w:style w:type="character" w:customStyle="1" w:styleId="CommentTextChar">
    <w:name w:val="Comment Text Char"/>
    <w:basedOn w:val="DefaultParagraphFont"/>
    <w:link w:val="CommentText"/>
    <w:rsid w:val="003B4598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B45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B4598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3B45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B4598"/>
    <w:rPr>
      <w:rFonts w:ascii="Segoe UI" w:hAnsi="Segoe UI" w:cs="Segoe UI"/>
      <w:sz w:val="18"/>
      <w:szCs w:val="18"/>
    </w:rPr>
  </w:style>
  <w:style w:type="table" w:styleId="TableGridLight">
    <w:name w:val="Grid Table Light"/>
    <w:basedOn w:val="TableNormal"/>
    <w:uiPriority w:val="40"/>
    <w:rsid w:val="002A139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B90EE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markedcontent">
    <w:name w:val="markedcontent"/>
    <w:basedOn w:val="DefaultParagraphFont"/>
    <w:rsid w:val="005C5E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1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42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6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5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9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4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5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5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hs.wsu.edu/Chemical-Wast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hs.wsu.edu/ohs-chemhazardcommunication/ohs-workplacelabel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ehs.wsu.edu/contact-informa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1107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OPERATING PROCEDURES FOR HAZARDOUS CHEMICALS</vt:lpstr>
    </vt:vector>
  </TitlesOfParts>
  <Company>Washington State University</Company>
  <LinksUpToDate>false</LinksUpToDate>
  <CharactersWithSpaces>7830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OPERATING PROCEDURES FOR HAZARDOUS CHEMICALS</dc:title>
  <dc:subject/>
  <dc:creator>Tom Ebeling</dc:creator>
  <cp:keywords/>
  <cp:lastModifiedBy>Ebeling, Tom</cp:lastModifiedBy>
  <cp:revision>2</cp:revision>
  <cp:lastPrinted>2006-08-31T21:46:00Z</cp:lastPrinted>
  <dcterms:created xsi:type="dcterms:W3CDTF">2024-04-15T17:24:00Z</dcterms:created>
  <dcterms:modified xsi:type="dcterms:W3CDTF">2024-04-15T17:24:00Z</dcterms:modified>
</cp:coreProperties>
</file>