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top w:val="single" w:sz="6" w:space="0" w:color="000000" w:shadow="1"/>
          <w:left w:val="single" w:sz="6" w:space="0" w:color="000000" w:shadow="1"/>
          <w:bottom w:val="single" w:sz="6" w:space="0" w:color="000000" w:shadow="1"/>
          <w:right w:val="single" w:sz="6" w:space="0" w:color="000000" w:shadow="1"/>
          <w:insideH w:val="single" w:sz="6" w:space="0" w:color="000000"/>
          <w:insideV w:val="single" w:sz="6" w:space="0" w:color="000000"/>
        </w:tblBorders>
        <w:tblLayout w:type="fixed"/>
        <w:tblCellMar>
          <w:left w:w="87" w:type="dxa"/>
          <w:right w:w="87" w:type="dxa"/>
        </w:tblCellMar>
        <w:tblLook w:val="0000" w:firstRow="0" w:lastRow="0" w:firstColumn="0" w:lastColumn="0" w:noHBand="0" w:noVBand="0"/>
      </w:tblPr>
      <w:tblGrid>
        <w:gridCol w:w="5040"/>
        <w:gridCol w:w="3060"/>
        <w:gridCol w:w="2214"/>
      </w:tblGrid>
      <w:tr w:rsidR="0002489C" w:rsidRPr="003C0460" w14:paraId="20487AEB" w14:textId="77777777" w:rsidTr="00074FEA">
        <w:trPr>
          <w:trHeight w:val="1695"/>
          <w:jc w:val="center"/>
        </w:trPr>
        <w:tc>
          <w:tcPr>
            <w:tcW w:w="5040" w:type="dxa"/>
            <w:tcBorders>
              <w:top w:val="single" w:sz="6" w:space="0" w:color="000000"/>
              <w:bottom w:val="single" w:sz="8" w:space="0" w:color="000000"/>
            </w:tcBorders>
            <w:vAlign w:val="center"/>
          </w:tcPr>
          <w:p w14:paraId="6AB354CD" w14:textId="73023887" w:rsidR="0002489C" w:rsidRPr="003C0460" w:rsidRDefault="00D14CCE" w:rsidP="00074FEA">
            <w:pPr>
              <w:pBdr>
                <w:top w:val="single" w:sz="6" w:space="0" w:color="FFFFFF"/>
                <w:left w:val="single" w:sz="6" w:space="0" w:color="FFFFFF"/>
                <w:bottom w:val="single" w:sz="6" w:space="0" w:color="FFFFFF"/>
                <w:right w:val="single" w:sz="6" w:space="0" w:color="FFFFFF"/>
              </w:pBdr>
              <w:rPr>
                <w:sz w:val="16"/>
                <w:szCs w:val="16"/>
              </w:rPr>
            </w:pPr>
            <w:r>
              <w:rPr>
                <w:rFonts w:asciiTheme="minorHAnsi" w:eastAsiaTheme="minorHAnsi" w:hAnsiTheme="minorHAnsi" w:cstheme="minorBidi"/>
                <w:sz w:val="22"/>
                <w:szCs w:val="22"/>
              </w:rPr>
              <w:object w:dxaOrig="4860" w:dyaOrig="1440" w14:anchorId="45B95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1in" o:ole="">
                  <v:imagedata r:id="rId7" o:title=""/>
                </v:shape>
                <o:OLEObject Type="Embed" ProgID="PBrush" ShapeID="_x0000_i1025" DrawAspect="Content" ObjectID="_1788780183" r:id="rId8"/>
              </w:object>
            </w:r>
          </w:p>
        </w:tc>
        <w:tc>
          <w:tcPr>
            <w:tcW w:w="3060" w:type="dxa"/>
            <w:tcBorders>
              <w:top w:val="single" w:sz="6" w:space="0" w:color="000000"/>
              <w:bottom w:val="single" w:sz="8" w:space="0" w:color="000000"/>
              <w:right w:val="nil"/>
            </w:tcBorders>
          </w:tcPr>
          <w:p w14:paraId="7CC939D3" w14:textId="77777777" w:rsidR="0002489C" w:rsidRPr="003C0460" w:rsidRDefault="0002489C" w:rsidP="00074FEA">
            <w:pPr>
              <w:spacing w:after="58"/>
              <w:jc w:val="center"/>
              <w:rPr>
                <w:rFonts w:ascii="Arial" w:hAnsi="Arial" w:cs="Arial"/>
                <w:color w:val="000000"/>
                <w:sz w:val="40"/>
                <w:szCs w:val="40"/>
              </w:rPr>
            </w:pPr>
            <w:r w:rsidRPr="003C0460">
              <w:rPr>
                <w:rFonts w:ascii="Arial" w:hAnsi="Arial" w:cs="Arial"/>
                <w:color w:val="000000"/>
                <w:sz w:val="16"/>
                <w:szCs w:val="16"/>
              </w:rPr>
              <w:br/>
            </w:r>
            <w:r w:rsidRPr="003C0460">
              <w:rPr>
                <w:rFonts w:ascii="Arial" w:hAnsi="Arial" w:cs="Arial"/>
                <w:color w:val="000000"/>
                <w:sz w:val="40"/>
                <w:szCs w:val="40"/>
              </w:rPr>
              <w:t>Food Safety and</w:t>
            </w:r>
          </w:p>
          <w:p w14:paraId="4EBC4F6F" w14:textId="77777777" w:rsidR="0002489C" w:rsidRPr="003C0460" w:rsidRDefault="0002489C" w:rsidP="00074FEA">
            <w:pPr>
              <w:spacing w:after="58"/>
              <w:jc w:val="center"/>
              <w:rPr>
                <w:rFonts w:ascii="Arial" w:hAnsi="Arial" w:cs="Arial"/>
                <w:color w:val="000000"/>
                <w:sz w:val="40"/>
                <w:szCs w:val="40"/>
              </w:rPr>
            </w:pPr>
            <w:r w:rsidRPr="003C0460">
              <w:rPr>
                <w:rFonts w:ascii="Arial" w:hAnsi="Arial" w:cs="Arial"/>
                <w:color w:val="000000"/>
                <w:sz w:val="40"/>
                <w:szCs w:val="40"/>
              </w:rPr>
              <w:t xml:space="preserve">Preservation </w:t>
            </w:r>
          </w:p>
        </w:tc>
        <w:tc>
          <w:tcPr>
            <w:tcW w:w="2214" w:type="dxa"/>
            <w:tcBorders>
              <w:top w:val="single" w:sz="6" w:space="0" w:color="000000"/>
              <w:left w:val="nil"/>
              <w:bottom w:val="single" w:sz="8" w:space="0" w:color="000000"/>
              <w:right w:val="single" w:sz="8" w:space="0" w:color="000000"/>
            </w:tcBorders>
          </w:tcPr>
          <w:p w14:paraId="294031DD" w14:textId="77777777" w:rsidR="0002489C" w:rsidRPr="003C0460" w:rsidRDefault="0002489C" w:rsidP="00074FEA">
            <w:pPr>
              <w:spacing w:line="129" w:lineRule="exact"/>
              <w:rPr>
                <w:rFonts w:ascii="Arial" w:hAnsi="Arial" w:cs="Arial"/>
                <w:sz w:val="44"/>
                <w:szCs w:val="44"/>
              </w:rPr>
            </w:pPr>
          </w:p>
          <w:p w14:paraId="1EC5AB47" w14:textId="77777777" w:rsidR="0002489C" w:rsidRPr="003C0460" w:rsidRDefault="0002489C" w:rsidP="00074FEA">
            <w:pPr>
              <w:pBdr>
                <w:top w:val="single" w:sz="6" w:space="0" w:color="FFFFFF"/>
                <w:left w:val="single" w:sz="6" w:space="0" w:color="FFFFFF"/>
                <w:bottom w:val="single" w:sz="6" w:space="0" w:color="FFFFFF"/>
                <w:right w:val="single" w:sz="6" w:space="0" w:color="FFFFFF"/>
              </w:pBdr>
            </w:pPr>
            <w:r w:rsidRPr="003C0460">
              <w:rPr>
                <w:noProof/>
              </w:rPr>
              <w:drawing>
                <wp:inline distT="0" distB="0" distL="0" distR="0" wp14:anchorId="4B2A2277" wp14:editId="2A791822">
                  <wp:extent cx="1129004" cy="914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9004" cy="914400"/>
                          </a:xfrm>
                          <a:prstGeom prst="rect">
                            <a:avLst/>
                          </a:prstGeom>
                          <a:noFill/>
                          <a:ln>
                            <a:noFill/>
                          </a:ln>
                        </pic:spPr>
                      </pic:pic>
                    </a:graphicData>
                  </a:graphic>
                </wp:inline>
              </w:drawing>
            </w:r>
          </w:p>
        </w:tc>
      </w:tr>
      <w:tr w:rsidR="0002489C" w:rsidRPr="003C0460" w14:paraId="67FC12D2" w14:textId="77777777" w:rsidTr="00074FEA">
        <w:trPr>
          <w:jc w:val="center"/>
        </w:trPr>
        <w:tc>
          <w:tcPr>
            <w:tcW w:w="10314" w:type="dxa"/>
            <w:gridSpan w:val="3"/>
            <w:tcBorders>
              <w:top w:val="single" w:sz="8" w:space="0" w:color="000000"/>
              <w:left w:val="single" w:sz="8" w:space="0" w:color="000000"/>
              <w:bottom w:val="single" w:sz="8" w:space="0" w:color="000000"/>
              <w:right w:val="single" w:sz="8" w:space="0" w:color="000000"/>
            </w:tcBorders>
          </w:tcPr>
          <w:p w14:paraId="17A03EB9" w14:textId="77777777" w:rsidR="0002489C" w:rsidRPr="003C0460" w:rsidRDefault="0002489C" w:rsidP="00074FEA">
            <w:pPr>
              <w:tabs>
                <w:tab w:val="center" w:pos="1191"/>
              </w:tabs>
              <w:spacing w:after="58" w:line="214" w:lineRule="auto"/>
              <w:rPr>
                <w:rFonts w:ascii="Arial" w:hAnsi="Arial" w:cs="Arial"/>
                <w:color w:val="000000"/>
                <w:sz w:val="10"/>
                <w:szCs w:val="10"/>
              </w:rPr>
            </w:pPr>
          </w:p>
          <w:p w14:paraId="1E745665" w14:textId="77777777" w:rsidR="009D0B16" w:rsidRPr="009D0B16" w:rsidRDefault="009D0B16" w:rsidP="009D0B16">
            <w:pPr>
              <w:tabs>
                <w:tab w:val="center" w:pos="1191"/>
                <w:tab w:val="left" w:pos="4173"/>
              </w:tabs>
              <w:spacing w:after="58" w:line="214" w:lineRule="auto"/>
              <w:rPr>
                <w:rFonts w:ascii="Arial" w:hAnsi="Arial" w:cs="Arial"/>
                <w:color w:val="000000"/>
                <w:sz w:val="20"/>
                <w:szCs w:val="20"/>
              </w:rPr>
            </w:pPr>
            <w:r w:rsidRPr="009D0B16">
              <w:rPr>
                <w:rFonts w:ascii="Arial" w:hAnsi="Arial" w:cs="Arial"/>
                <w:color w:val="000000"/>
                <w:sz w:val="20"/>
                <w:szCs w:val="20"/>
              </w:rPr>
              <w:t>Lewis County                                                                           Julie Pirtle 360-740-1212</w:t>
            </w:r>
          </w:p>
          <w:p w14:paraId="70232E9D" w14:textId="77777777" w:rsidR="009D0B16" w:rsidRPr="009D0B16" w:rsidRDefault="009D0B16" w:rsidP="009D0B16">
            <w:pPr>
              <w:tabs>
                <w:tab w:val="center" w:pos="1191"/>
                <w:tab w:val="left" w:pos="4173"/>
              </w:tabs>
              <w:spacing w:after="58" w:line="214" w:lineRule="auto"/>
              <w:rPr>
                <w:rFonts w:ascii="Arial" w:hAnsi="Arial" w:cs="Arial"/>
                <w:color w:val="000000"/>
                <w:sz w:val="20"/>
                <w:szCs w:val="20"/>
              </w:rPr>
            </w:pPr>
            <w:r w:rsidRPr="009D0B16">
              <w:rPr>
                <w:rFonts w:ascii="Arial" w:hAnsi="Arial" w:cs="Arial"/>
                <w:color w:val="000000"/>
                <w:sz w:val="20"/>
                <w:szCs w:val="20"/>
              </w:rPr>
              <w:t xml:space="preserve">17 SW Cascade Ave                                                               julie.pirtle@wsu.edu  </w:t>
            </w:r>
          </w:p>
          <w:p w14:paraId="2126C90F" w14:textId="10C039A5" w:rsidR="0002489C" w:rsidRPr="003C0460" w:rsidRDefault="009D0B16" w:rsidP="009D0B16">
            <w:pPr>
              <w:tabs>
                <w:tab w:val="center" w:pos="1191"/>
                <w:tab w:val="left" w:pos="4173"/>
              </w:tabs>
              <w:spacing w:after="58" w:line="214" w:lineRule="auto"/>
              <w:rPr>
                <w:rFonts w:ascii="Arial" w:hAnsi="Arial" w:cs="Arial"/>
                <w:color w:val="000000"/>
                <w:sz w:val="20"/>
                <w:szCs w:val="20"/>
              </w:rPr>
            </w:pPr>
            <w:r w:rsidRPr="009D0B16">
              <w:rPr>
                <w:rFonts w:ascii="Arial" w:hAnsi="Arial" w:cs="Arial"/>
                <w:color w:val="000000"/>
                <w:sz w:val="20"/>
                <w:szCs w:val="20"/>
              </w:rPr>
              <w:t xml:space="preserve">Chehalis, WA 98532.                                                              </w:t>
            </w:r>
            <w:hyperlink r:id="rId10" w:history="1">
              <w:r w:rsidRPr="009D0B16">
                <w:rPr>
                  <w:rFonts w:ascii="Arial" w:hAnsi="Arial" w:cs="Arial"/>
                  <w:color w:val="0000FF"/>
                  <w:sz w:val="20"/>
                  <w:szCs w:val="20"/>
                  <w:u w:val="single"/>
                </w:rPr>
                <w:t>https://extension.wsu.edu/lewis/mfpmaterials/</w:t>
              </w:r>
            </w:hyperlink>
          </w:p>
        </w:tc>
      </w:tr>
    </w:tbl>
    <w:p w14:paraId="4C6B0257" w14:textId="77777777" w:rsidR="00423B93" w:rsidRDefault="00423B93" w:rsidP="00224702">
      <w:pPr>
        <w:tabs>
          <w:tab w:val="left" w:pos="2790"/>
          <w:tab w:val="left" w:pos="3060"/>
          <w:tab w:val="left" w:pos="7110"/>
          <w:tab w:val="left" w:pos="7380"/>
        </w:tabs>
        <w:spacing w:line="214" w:lineRule="auto"/>
        <w:jc w:val="center"/>
        <w:rPr>
          <w:sz w:val="22"/>
          <w:szCs w:val="22"/>
        </w:rPr>
      </w:pPr>
    </w:p>
    <w:p w14:paraId="4045ADB4" w14:textId="77777777" w:rsidR="00423B93" w:rsidRDefault="00423B93" w:rsidP="00224702">
      <w:pPr>
        <w:tabs>
          <w:tab w:val="left" w:pos="2790"/>
          <w:tab w:val="left" w:pos="3060"/>
          <w:tab w:val="left" w:pos="7110"/>
          <w:tab w:val="left" w:pos="7380"/>
        </w:tabs>
        <w:spacing w:line="214" w:lineRule="auto"/>
        <w:jc w:val="center"/>
        <w:rPr>
          <w:sz w:val="22"/>
          <w:szCs w:val="22"/>
        </w:rPr>
      </w:pPr>
    </w:p>
    <w:p w14:paraId="4C25B406" w14:textId="77777777" w:rsidR="00423B93" w:rsidRDefault="00423B93" w:rsidP="00224702">
      <w:pPr>
        <w:tabs>
          <w:tab w:val="left" w:pos="2790"/>
          <w:tab w:val="left" w:pos="3060"/>
          <w:tab w:val="left" w:pos="7110"/>
          <w:tab w:val="left" w:pos="7380"/>
        </w:tabs>
        <w:spacing w:line="214" w:lineRule="auto"/>
        <w:jc w:val="center"/>
        <w:rPr>
          <w:sz w:val="22"/>
          <w:szCs w:val="22"/>
        </w:rPr>
      </w:pPr>
    </w:p>
    <w:p w14:paraId="5D7817A7" w14:textId="77777777" w:rsidR="00423B93" w:rsidRDefault="00423B93" w:rsidP="00224702">
      <w:pPr>
        <w:tabs>
          <w:tab w:val="left" w:pos="2790"/>
          <w:tab w:val="left" w:pos="3060"/>
          <w:tab w:val="left" w:pos="7110"/>
          <w:tab w:val="left" w:pos="7380"/>
        </w:tabs>
        <w:spacing w:line="214" w:lineRule="auto"/>
        <w:jc w:val="center"/>
        <w:rPr>
          <w:b/>
          <w:bCs/>
          <w:sz w:val="28"/>
          <w:szCs w:val="28"/>
          <w:u w:val="single"/>
        </w:rPr>
      </w:pPr>
      <w:r>
        <w:rPr>
          <w:b/>
          <w:bCs/>
          <w:sz w:val="28"/>
          <w:szCs w:val="28"/>
          <w:u w:val="single"/>
        </w:rPr>
        <w:t xml:space="preserve">FREEZING QUESTIONS </w:t>
      </w:r>
      <w:smartTag w:uri="urn:schemas-microsoft-com:office:smarttags" w:element="stockticker">
        <w:r>
          <w:rPr>
            <w:b/>
            <w:bCs/>
            <w:sz w:val="28"/>
            <w:szCs w:val="28"/>
            <w:u w:val="single"/>
          </w:rPr>
          <w:t>AND</w:t>
        </w:r>
      </w:smartTag>
      <w:r>
        <w:rPr>
          <w:b/>
          <w:bCs/>
          <w:sz w:val="28"/>
          <w:szCs w:val="28"/>
          <w:u w:val="single"/>
        </w:rPr>
        <w:t xml:space="preserve"> ANSWERS</w:t>
      </w:r>
    </w:p>
    <w:p w14:paraId="63305AD3" w14:textId="77777777" w:rsidR="00423B93" w:rsidRDefault="00423B93" w:rsidP="00224702">
      <w:pPr>
        <w:tabs>
          <w:tab w:val="left" w:pos="2790"/>
          <w:tab w:val="left" w:pos="3060"/>
          <w:tab w:val="left" w:pos="7110"/>
          <w:tab w:val="left" w:pos="7380"/>
        </w:tabs>
        <w:spacing w:line="214" w:lineRule="auto"/>
        <w:jc w:val="center"/>
        <w:rPr>
          <w:b/>
          <w:bCs/>
          <w:sz w:val="28"/>
          <w:szCs w:val="28"/>
          <w:u w:val="single"/>
        </w:rPr>
      </w:pPr>
    </w:p>
    <w:p w14:paraId="511945D7" w14:textId="77777777" w:rsidR="00423B93" w:rsidRDefault="00423B93" w:rsidP="00224702">
      <w:pPr>
        <w:tabs>
          <w:tab w:val="left" w:pos="2790"/>
          <w:tab w:val="left" w:pos="3060"/>
          <w:tab w:val="left" w:pos="7110"/>
          <w:tab w:val="left" w:pos="7380"/>
        </w:tabs>
        <w:spacing w:line="214" w:lineRule="auto"/>
        <w:jc w:val="center"/>
        <w:rPr>
          <w:b/>
          <w:bCs/>
          <w:sz w:val="28"/>
          <w:szCs w:val="28"/>
          <w:u w:val="single"/>
        </w:rPr>
      </w:pPr>
    </w:p>
    <w:p w14:paraId="5199263E" w14:textId="77777777" w:rsidR="00423B93" w:rsidRDefault="00423B93" w:rsidP="008A6C71">
      <w:pPr>
        <w:numPr>
          <w:ilvl w:val="0"/>
          <w:numId w:val="18"/>
        </w:numPr>
        <w:tabs>
          <w:tab w:val="left" w:pos="2790"/>
          <w:tab w:val="left" w:pos="3060"/>
          <w:tab w:val="left" w:pos="7110"/>
          <w:tab w:val="left" w:pos="7380"/>
        </w:tabs>
        <w:spacing w:line="214" w:lineRule="auto"/>
      </w:pPr>
      <w:r>
        <w:t>Describe the process of steam blanching.</w:t>
      </w:r>
    </w:p>
    <w:p w14:paraId="7B5CE9E4" w14:textId="77777777" w:rsidR="00423B93" w:rsidRDefault="00423B93" w:rsidP="008A6C71">
      <w:pPr>
        <w:tabs>
          <w:tab w:val="left" w:pos="2790"/>
          <w:tab w:val="left" w:pos="3060"/>
          <w:tab w:val="left" w:pos="7110"/>
          <w:tab w:val="left" w:pos="7380"/>
        </w:tabs>
        <w:spacing w:line="214" w:lineRule="auto"/>
        <w:ind w:left="360"/>
      </w:pPr>
    </w:p>
    <w:p w14:paraId="3685DA12" w14:textId="77777777" w:rsidR="00423B93" w:rsidRDefault="00423B93" w:rsidP="008A6C71">
      <w:pPr>
        <w:tabs>
          <w:tab w:val="left" w:pos="720"/>
          <w:tab w:val="left" w:pos="2790"/>
          <w:tab w:val="left" w:pos="3060"/>
          <w:tab w:val="left" w:pos="7110"/>
          <w:tab w:val="left" w:pos="7380"/>
        </w:tabs>
        <w:spacing w:line="214" w:lineRule="auto"/>
        <w:ind w:left="720"/>
        <w:rPr>
          <w:b/>
          <w:bCs/>
          <w:i/>
          <w:iCs/>
        </w:rPr>
      </w:pPr>
      <w:r>
        <w:rPr>
          <w:b/>
          <w:bCs/>
          <w:i/>
          <w:iCs/>
        </w:rPr>
        <w:t>To steam, use a pot with a tight lid and a basket that holds the food at least three inches above the bottom of the pot.  Put an inch or two of water in the pot and bring the water to a boil.</w:t>
      </w:r>
    </w:p>
    <w:p w14:paraId="480BC353" w14:textId="77777777" w:rsidR="00423B93" w:rsidRDefault="00423B93" w:rsidP="008A6C71">
      <w:pPr>
        <w:tabs>
          <w:tab w:val="left" w:pos="720"/>
          <w:tab w:val="left" w:pos="2790"/>
          <w:tab w:val="left" w:pos="3060"/>
          <w:tab w:val="left" w:pos="7110"/>
          <w:tab w:val="left" w:pos="7380"/>
        </w:tabs>
        <w:spacing w:line="214" w:lineRule="auto"/>
        <w:ind w:left="720"/>
        <w:rPr>
          <w:b/>
          <w:bCs/>
          <w:i/>
          <w:iCs/>
        </w:rPr>
      </w:pPr>
    </w:p>
    <w:p w14:paraId="06511861" w14:textId="77777777" w:rsidR="00423B93" w:rsidRDefault="00423B93" w:rsidP="008A6C71">
      <w:pPr>
        <w:tabs>
          <w:tab w:val="left" w:pos="720"/>
          <w:tab w:val="left" w:pos="2790"/>
          <w:tab w:val="left" w:pos="3060"/>
          <w:tab w:val="left" w:pos="7110"/>
          <w:tab w:val="left" w:pos="7380"/>
        </w:tabs>
        <w:spacing w:line="214" w:lineRule="auto"/>
        <w:ind w:left="720"/>
      </w:pPr>
      <w:r>
        <w:rPr>
          <w:b/>
          <w:bCs/>
          <w:i/>
          <w:iCs/>
        </w:rPr>
        <w:t>Put the vegetables in the basket in a single layer so that the steam reaches all parts quickly.  Cover the pot and keep heat high.  Start counting steaming time as soon as the lid is on.</w:t>
      </w:r>
    </w:p>
    <w:p w14:paraId="7020F0D1" w14:textId="77777777" w:rsidR="00423B93" w:rsidRDefault="00423B93" w:rsidP="008A6C71">
      <w:pPr>
        <w:tabs>
          <w:tab w:val="left" w:pos="720"/>
          <w:tab w:val="left" w:pos="2790"/>
          <w:tab w:val="left" w:pos="3060"/>
          <w:tab w:val="left" w:pos="7110"/>
          <w:tab w:val="left" w:pos="7380"/>
        </w:tabs>
        <w:spacing w:line="214" w:lineRule="auto"/>
      </w:pPr>
    </w:p>
    <w:p w14:paraId="3AC368E1" w14:textId="77777777" w:rsidR="00423B93" w:rsidRDefault="00423B93" w:rsidP="008A6C71">
      <w:pPr>
        <w:numPr>
          <w:ilvl w:val="0"/>
          <w:numId w:val="18"/>
        </w:numPr>
        <w:tabs>
          <w:tab w:val="left" w:pos="2790"/>
          <w:tab w:val="left" w:pos="3060"/>
          <w:tab w:val="left" w:pos="7110"/>
          <w:tab w:val="left" w:pos="7380"/>
        </w:tabs>
        <w:spacing w:line="214" w:lineRule="auto"/>
      </w:pPr>
      <w:r>
        <w:t>What is the difference between steam and water blanching?</w:t>
      </w:r>
    </w:p>
    <w:p w14:paraId="759B4964" w14:textId="77777777" w:rsidR="00423B93" w:rsidRDefault="00423B93" w:rsidP="008A6C71">
      <w:pPr>
        <w:tabs>
          <w:tab w:val="left" w:pos="720"/>
          <w:tab w:val="left" w:pos="2790"/>
          <w:tab w:val="left" w:pos="3060"/>
          <w:tab w:val="left" w:pos="7110"/>
          <w:tab w:val="left" w:pos="7380"/>
        </w:tabs>
        <w:spacing w:line="214" w:lineRule="auto"/>
      </w:pPr>
    </w:p>
    <w:p w14:paraId="615B705F" w14:textId="77777777" w:rsidR="00423B93" w:rsidRDefault="00423B93" w:rsidP="008A6C71">
      <w:pPr>
        <w:tabs>
          <w:tab w:val="left" w:pos="720"/>
          <w:tab w:val="left" w:pos="2790"/>
          <w:tab w:val="left" w:pos="3060"/>
          <w:tab w:val="left" w:pos="7110"/>
          <w:tab w:val="left" w:pos="7380"/>
        </w:tabs>
        <w:spacing w:line="214" w:lineRule="auto"/>
        <w:ind w:left="720"/>
        <w:rPr>
          <w:b/>
          <w:bCs/>
          <w:i/>
          <w:iCs/>
        </w:rPr>
      </w:pPr>
      <w:r>
        <w:rPr>
          <w:b/>
          <w:bCs/>
          <w:i/>
          <w:iCs/>
        </w:rPr>
        <w:t>In water, blanching the food is directly in the water while steam blanching the food sits over the boiling water in a basket.</w:t>
      </w:r>
    </w:p>
    <w:p w14:paraId="0BF2CDD9" w14:textId="77777777" w:rsidR="00423B93" w:rsidRDefault="00423B93" w:rsidP="008A6C71">
      <w:pPr>
        <w:tabs>
          <w:tab w:val="left" w:pos="720"/>
          <w:tab w:val="left" w:pos="2790"/>
          <w:tab w:val="left" w:pos="3060"/>
          <w:tab w:val="left" w:pos="7110"/>
          <w:tab w:val="left" w:pos="7380"/>
        </w:tabs>
        <w:spacing w:line="214" w:lineRule="auto"/>
        <w:rPr>
          <w:b/>
          <w:bCs/>
          <w:i/>
          <w:iCs/>
        </w:rPr>
      </w:pPr>
    </w:p>
    <w:p w14:paraId="7CCFAF6E" w14:textId="77777777" w:rsidR="00423B93" w:rsidRPr="008A6C71" w:rsidRDefault="00423B93" w:rsidP="008A6C71">
      <w:pPr>
        <w:numPr>
          <w:ilvl w:val="0"/>
          <w:numId w:val="18"/>
        </w:numPr>
        <w:tabs>
          <w:tab w:val="left" w:pos="2790"/>
          <w:tab w:val="left" w:pos="3060"/>
          <w:tab w:val="left" w:pos="7110"/>
          <w:tab w:val="left" w:pos="7380"/>
        </w:tabs>
        <w:spacing w:line="214" w:lineRule="auto"/>
        <w:rPr>
          <w:b/>
          <w:bCs/>
          <w:i/>
          <w:iCs/>
        </w:rPr>
      </w:pPr>
      <w:r>
        <w:t>What is the purpose of blanching?</w:t>
      </w:r>
    </w:p>
    <w:p w14:paraId="468A189B" w14:textId="77777777" w:rsidR="00423B93" w:rsidRDefault="00423B93" w:rsidP="008A6C71">
      <w:pPr>
        <w:tabs>
          <w:tab w:val="left" w:pos="720"/>
          <w:tab w:val="left" w:pos="2790"/>
          <w:tab w:val="left" w:pos="3060"/>
          <w:tab w:val="left" w:pos="7110"/>
          <w:tab w:val="left" w:pos="7380"/>
        </w:tabs>
        <w:spacing w:line="214" w:lineRule="auto"/>
        <w:ind w:left="720"/>
      </w:pPr>
    </w:p>
    <w:p w14:paraId="3ADEBFB6" w14:textId="77777777" w:rsidR="00423B93" w:rsidRDefault="00423B93" w:rsidP="008A6C71">
      <w:pPr>
        <w:tabs>
          <w:tab w:val="left" w:pos="720"/>
          <w:tab w:val="left" w:pos="2790"/>
          <w:tab w:val="left" w:pos="3060"/>
          <w:tab w:val="left" w:pos="7110"/>
          <w:tab w:val="left" w:pos="7380"/>
        </w:tabs>
        <w:spacing w:line="214" w:lineRule="auto"/>
        <w:ind w:left="720"/>
        <w:rPr>
          <w:b/>
          <w:bCs/>
          <w:i/>
          <w:iCs/>
        </w:rPr>
      </w:pPr>
      <w:r>
        <w:rPr>
          <w:b/>
          <w:bCs/>
          <w:i/>
          <w:iCs/>
        </w:rPr>
        <w:t>To destroy enzymes that cause spoilage and deterioration in foods.</w:t>
      </w:r>
    </w:p>
    <w:p w14:paraId="0E6D74F3" w14:textId="77777777" w:rsidR="00423B93" w:rsidRDefault="00423B93" w:rsidP="008A6C71">
      <w:pPr>
        <w:tabs>
          <w:tab w:val="left" w:pos="720"/>
          <w:tab w:val="left" w:pos="2790"/>
          <w:tab w:val="left" w:pos="3060"/>
          <w:tab w:val="left" w:pos="7110"/>
          <w:tab w:val="left" w:pos="7380"/>
        </w:tabs>
        <w:spacing w:line="214" w:lineRule="auto"/>
      </w:pPr>
    </w:p>
    <w:p w14:paraId="182C3ADD" w14:textId="77777777" w:rsidR="00423B93" w:rsidRDefault="00423B93" w:rsidP="008A6C71">
      <w:pPr>
        <w:numPr>
          <w:ilvl w:val="0"/>
          <w:numId w:val="18"/>
        </w:numPr>
        <w:tabs>
          <w:tab w:val="left" w:pos="2790"/>
          <w:tab w:val="left" w:pos="3060"/>
          <w:tab w:val="left" w:pos="7110"/>
          <w:tab w:val="left" w:pos="7380"/>
        </w:tabs>
        <w:spacing w:line="214" w:lineRule="auto"/>
      </w:pPr>
      <w:r>
        <w:t>What causes freezer burn?</w:t>
      </w:r>
    </w:p>
    <w:p w14:paraId="73DAE6AE" w14:textId="77777777" w:rsidR="00423B93" w:rsidRDefault="00423B93" w:rsidP="008A6C71">
      <w:pPr>
        <w:tabs>
          <w:tab w:val="left" w:pos="720"/>
          <w:tab w:val="left" w:pos="2790"/>
          <w:tab w:val="left" w:pos="3060"/>
          <w:tab w:val="left" w:pos="7110"/>
          <w:tab w:val="left" w:pos="7380"/>
        </w:tabs>
        <w:spacing w:line="214" w:lineRule="auto"/>
        <w:ind w:left="360"/>
        <w:rPr>
          <w:b/>
          <w:bCs/>
          <w:i/>
          <w:iCs/>
        </w:rPr>
      </w:pPr>
    </w:p>
    <w:p w14:paraId="2FD09C78" w14:textId="77777777" w:rsidR="00423B93" w:rsidRDefault="00423B93" w:rsidP="008A6C71">
      <w:pPr>
        <w:tabs>
          <w:tab w:val="left" w:pos="720"/>
          <w:tab w:val="left" w:pos="2790"/>
          <w:tab w:val="left" w:pos="3060"/>
          <w:tab w:val="left" w:pos="7110"/>
          <w:tab w:val="left" w:pos="7380"/>
        </w:tabs>
        <w:spacing w:line="214" w:lineRule="auto"/>
        <w:ind w:left="720"/>
        <w:rPr>
          <w:b/>
          <w:bCs/>
          <w:i/>
          <w:iCs/>
        </w:rPr>
      </w:pPr>
      <w:r>
        <w:rPr>
          <w:b/>
          <w:bCs/>
          <w:i/>
          <w:iCs/>
        </w:rPr>
        <w:t xml:space="preserve">Freezer burn is a condition that occurs when frozen food has been damaged by dehydration and oxidation, due to air reaching the food.  It is generally caused by </w:t>
      </w:r>
      <w:proofErr w:type="spellStart"/>
      <w:r>
        <w:rPr>
          <w:b/>
          <w:bCs/>
          <w:i/>
          <w:iCs/>
        </w:rPr>
        <w:t>non airtight</w:t>
      </w:r>
      <w:proofErr w:type="spellEnd"/>
      <w:r>
        <w:rPr>
          <w:b/>
          <w:bCs/>
          <w:i/>
          <w:iCs/>
        </w:rPr>
        <w:t xml:space="preserve"> packaging.</w:t>
      </w:r>
    </w:p>
    <w:p w14:paraId="710F79CA" w14:textId="77777777" w:rsidR="00423B93" w:rsidRDefault="00423B93" w:rsidP="002823AE">
      <w:pPr>
        <w:tabs>
          <w:tab w:val="left" w:pos="720"/>
          <w:tab w:val="left" w:pos="2790"/>
          <w:tab w:val="left" w:pos="3060"/>
          <w:tab w:val="left" w:pos="7110"/>
          <w:tab w:val="left" w:pos="7380"/>
        </w:tabs>
        <w:spacing w:line="214" w:lineRule="auto"/>
        <w:rPr>
          <w:b/>
          <w:bCs/>
          <w:i/>
          <w:iCs/>
        </w:rPr>
      </w:pPr>
    </w:p>
    <w:p w14:paraId="79C01E2F" w14:textId="77777777" w:rsidR="00423B93" w:rsidRDefault="00423B93" w:rsidP="002823AE">
      <w:pPr>
        <w:numPr>
          <w:ilvl w:val="0"/>
          <w:numId w:val="18"/>
        </w:numPr>
        <w:tabs>
          <w:tab w:val="left" w:pos="2790"/>
          <w:tab w:val="left" w:pos="3060"/>
          <w:tab w:val="left" w:pos="7110"/>
          <w:tab w:val="left" w:pos="7380"/>
        </w:tabs>
        <w:spacing w:line="214" w:lineRule="auto"/>
      </w:pPr>
      <w:r>
        <w:t>How do you prevent fruit from darkening while frozen?</w:t>
      </w:r>
    </w:p>
    <w:p w14:paraId="5A52EF2D" w14:textId="77777777" w:rsidR="00423B93" w:rsidRDefault="00423B93" w:rsidP="002823AE">
      <w:pPr>
        <w:tabs>
          <w:tab w:val="left" w:pos="720"/>
          <w:tab w:val="left" w:pos="2790"/>
          <w:tab w:val="left" w:pos="3060"/>
          <w:tab w:val="left" w:pos="7110"/>
          <w:tab w:val="left" w:pos="7380"/>
        </w:tabs>
        <w:spacing w:line="214" w:lineRule="auto"/>
        <w:ind w:left="360"/>
      </w:pPr>
    </w:p>
    <w:p w14:paraId="3AAE8629" w14:textId="77777777" w:rsidR="00423B93" w:rsidRDefault="00423B93" w:rsidP="002823AE">
      <w:pPr>
        <w:tabs>
          <w:tab w:val="left" w:pos="720"/>
          <w:tab w:val="left" w:pos="2790"/>
          <w:tab w:val="left" w:pos="3060"/>
          <w:tab w:val="left" w:pos="7110"/>
          <w:tab w:val="left" w:pos="7380"/>
        </w:tabs>
        <w:spacing w:line="214" w:lineRule="auto"/>
        <w:ind w:left="720"/>
        <w:rPr>
          <w:b/>
          <w:bCs/>
          <w:i/>
          <w:iCs/>
        </w:rPr>
      </w:pPr>
      <w:r>
        <w:rPr>
          <w:b/>
          <w:bCs/>
          <w:i/>
          <w:iCs/>
        </w:rPr>
        <w:t>There are several ways to prevent darkening of fruit.  Use pure ascorbic acid or ascorbic acid mixtures.  Citric acid or lemon juice may sometimes be used but are not as effective as ascorbic acid.  Some fruits which are to be cooked before serving may also be steamed to prevent browning.</w:t>
      </w:r>
    </w:p>
    <w:p w14:paraId="545DB38D" w14:textId="77777777" w:rsidR="00423B93" w:rsidRDefault="00423B93" w:rsidP="002823AE">
      <w:pPr>
        <w:tabs>
          <w:tab w:val="left" w:pos="720"/>
          <w:tab w:val="left" w:pos="2790"/>
          <w:tab w:val="left" w:pos="3060"/>
          <w:tab w:val="left" w:pos="7110"/>
          <w:tab w:val="left" w:pos="7380"/>
        </w:tabs>
        <w:spacing w:line="214" w:lineRule="auto"/>
        <w:rPr>
          <w:b/>
          <w:bCs/>
          <w:i/>
          <w:iCs/>
        </w:rPr>
      </w:pPr>
    </w:p>
    <w:p w14:paraId="29BE0E34" w14:textId="77777777" w:rsidR="00423B93" w:rsidRDefault="00423B93" w:rsidP="002823AE">
      <w:pPr>
        <w:numPr>
          <w:ilvl w:val="0"/>
          <w:numId w:val="18"/>
        </w:numPr>
        <w:tabs>
          <w:tab w:val="left" w:pos="2790"/>
          <w:tab w:val="left" w:pos="3060"/>
          <w:tab w:val="left" w:pos="7110"/>
          <w:tab w:val="left" w:pos="7380"/>
        </w:tabs>
        <w:spacing w:line="214" w:lineRule="auto"/>
      </w:pPr>
      <w:r>
        <w:t>What kinds of containers should not be used for freezing?  Why?</w:t>
      </w:r>
    </w:p>
    <w:p w14:paraId="7B339C88" w14:textId="77777777" w:rsidR="00423B93" w:rsidRDefault="00423B93" w:rsidP="002823AE">
      <w:pPr>
        <w:tabs>
          <w:tab w:val="left" w:pos="720"/>
          <w:tab w:val="left" w:pos="2790"/>
          <w:tab w:val="left" w:pos="3060"/>
          <w:tab w:val="left" w:pos="7110"/>
          <w:tab w:val="left" w:pos="7380"/>
        </w:tabs>
        <w:spacing w:line="214" w:lineRule="auto"/>
        <w:ind w:left="360"/>
      </w:pPr>
    </w:p>
    <w:p w14:paraId="0608FDBA" w14:textId="77777777" w:rsidR="00423B93" w:rsidRDefault="00423B93" w:rsidP="002823AE">
      <w:pPr>
        <w:tabs>
          <w:tab w:val="left" w:pos="720"/>
          <w:tab w:val="left" w:pos="2790"/>
          <w:tab w:val="left" w:pos="3060"/>
          <w:tab w:val="left" w:pos="7110"/>
          <w:tab w:val="left" w:pos="7380"/>
        </w:tabs>
        <w:spacing w:line="214" w:lineRule="auto"/>
        <w:ind w:left="720"/>
        <w:rPr>
          <w:b/>
          <w:bCs/>
          <w:i/>
          <w:iCs/>
        </w:rPr>
      </w:pPr>
      <w:r>
        <w:rPr>
          <w:b/>
          <w:bCs/>
          <w:i/>
          <w:iCs/>
        </w:rPr>
        <w:t>Cottage cheese cartons, yogurt cartons, non-freezer storage bags, etc.  They are not moisture or vapor proof enough and can allow freezer burn and transfer of odors.</w:t>
      </w:r>
    </w:p>
    <w:p w14:paraId="21FA86D6" w14:textId="77777777" w:rsidR="00423B93" w:rsidRDefault="00423B93" w:rsidP="002823AE">
      <w:pPr>
        <w:tabs>
          <w:tab w:val="left" w:pos="720"/>
          <w:tab w:val="left" w:pos="2790"/>
          <w:tab w:val="left" w:pos="3060"/>
          <w:tab w:val="left" w:pos="7110"/>
          <w:tab w:val="left" w:pos="7380"/>
        </w:tabs>
        <w:spacing w:line="214" w:lineRule="auto"/>
        <w:ind w:left="720"/>
      </w:pPr>
      <w:r>
        <w:rPr>
          <w:b/>
          <w:bCs/>
          <w:i/>
          <w:iCs/>
        </w:rPr>
        <w:br w:type="page"/>
      </w:r>
    </w:p>
    <w:p w14:paraId="23139769" w14:textId="77777777" w:rsidR="00423B93" w:rsidRDefault="00423B93" w:rsidP="002823AE">
      <w:pPr>
        <w:tabs>
          <w:tab w:val="left" w:pos="720"/>
          <w:tab w:val="left" w:pos="2790"/>
          <w:tab w:val="left" w:pos="3060"/>
          <w:tab w:val="left" w:pos="7110"/>
          <w:tab w:val="left" w:pos="7380"/>
        </w:tabs>
        <w:spacing w:line="214" w:lineRule="auto"/>
      </w:pPr>
    </w:p>
    <w:p w14:paraId="41A45E8D" w14:textId="77777777" w:rsidR="00423B93" w:rsidRDefault="00423B93" w:rsidP="002823AE">
      <w:pPr>
        <w:numPr>
          <w:ilvl w:val="0"/>
          <w:numId w:val="18"/>
        </w:numPr>
        <w:tabs>
          <w:tab w:val="left" w:pos="2790"/>
          <w:tab w:val="left" w:pos="3060"/>
          <w:tab w:val="left" w:pos="7110"/>
          <w:tab w:val="left" w:pos="7380"/>
        </w:tabs>
        <w:spacing w:line="214" w:lineRule="auto"/>
      </w:pPr>
      <w:r>
        <w:t>Describe the glazing process used on fish.</w:t>
      </w:r>
    </w:p>
    <w:p w14:paraId="59CC2508" w14:textId="77777777" w:rsidR="00423B93" w:rsidRDefault="00423B93" w:rsidP="002823AE">
      <w:pPr>
        <w:tabs>
          <w:tab w:val="left" w:pos="720"/>
          <w:tab w:val="left" w:pos="2790"/>
          <w:tab w:val="left" w:pos="3060"/>
          <w:tab w:val="left" w:pos="7110"/>
          <w:tab w:val="left" w:pos="7380"/>
        </w:tabs>
        <w:spacing w:line="214" w:lineRule="auto"/>
        <w:ind w:left="720"/>
      </w:pPr>
    </w:p>
    <w:p w14:paraId="07B58DA2" w14:textId="77777777" w:rsidR="00423B93" w:rsidRDefault="00423B93" w:rsidP="002823AE">
      <w:pPr>
        <w:tabs>
          <w:tab w:val="left" w:pos="720"/>
          <w:tab w:val="left" w:pos="2790"/>
          <w:tab w:val="left" w:pos="3060"/>
          <w:tab w:val="left" w:pos="7110"/>
          <w:tab w:val="left" w:pos="7380"/>
        </w:tabs>
        <w:spacing w:line="214" w:lineRule="auto"/>
        <w:ind w:left="720"/>
        <w:rPr>
          <w:b/>
          <w:bCs/>
          <w:i/>
          <w:iCs/>
        </w:rPr>
      </w:pPr>
      <w:r>
        <w:rPr>
          <w:b/>
          <w:bCs/>
          <w:i/>
          <w:iCs/>
        </w:rPr>
        <w:t>Glaze the fish by dipping them in cold water.  Put on a sheet pan in the freezer.  Let that water freeze, then repeat the process several more times to get a ¼ inch thick ice glaze on the fish.  Then, put the fish into a plastic freezer bag for storage.</w:t>
      </w:r>
    </w:p>
    <w:p w14:paraId="5B073EA4" w14:textId="77777777" w:rsidR="00423B93" w:rsidRDefault="00423B93" w:rsidP="002823AE">
      <w:pPr>
        <w:tabs>
          <w:tab w:val="left" w:pos="720"/>
          <w:tab w:val="left" w:pos="2790"/>
          <w:tab w:val="left" w:pos="3060"/>
          <w:tab w:val="left" w:pos="7110"/>
          <w:tab w:val="left" w:pos="7380"/>
        </w:tabs>
        <w:spacing w:line="214" w:lineRule="auto"/>
        <w:rPr>
          <w:b/>
          <w:bCs/>
          <w:i/>
          <w:iCs/>
        </w:rPr>
      </w:pPr>
    </w:p>
    <w:p w14:paraId="3FFAFBA9" w14:textId="77777777" w:rsidR="00423B93" w:rsidRDefault="00423B93" w:rsidP="002823AE">
      <w:pPr>
        <w:numPr>
          <w:ilvl w:val="0"/>
          <w:numId w:val="18"/>
        </w:numPr>
        <w:tabs>
          <w:tab w:val="left" w:pos="2790"/>
          <w:tab w:val="left" w:pos="3060"/>
          <w:tab w:val="left" w:pos="7110"/>
          <w:tab w:val="left" w:pos="7380"/>
        </w:tabs>
        <w:spacing w:line="214" w:lineRule="auto"/>
      </w:pPr>
      <w:r>
        <w:t>Suzie Jones said her freezer stopped while she was away for the weekend.  The large pieces of meat are hard in the center.  The vegetables, fruit, and ice cream are soft.  The seafood casserole is completely thawed.  What are your recommendations to her?</w:t>
      </w:r>
    </w:p>
    <w:p w14:paraId="1A955352" w14:textId="77777777" w:rsidR="00423B93" w:rsidRDefault="00423B93" w:rsidP="002823AE">
      <w:pPr>
        <w:tabs>
          <w:tab w:val="left" w:pos="720"/>
          <w:tab w:val="left" w:pos="2790"/>
          <w:tab w:val="left" w:pos="3060"/>
          <w:tab w:val="left" w:pos="7110"/>
          <w:tab w:val="left" w:pos="7380"/>
        </w:tabs>
        <w:spacing w:line="214" w:lineRule="auto"/>
        <w:ind w:left="360"/>
      </w:pPr>
    </w:p>
    <w:p w14:paraId="6DAA2ADB" w14:textId="77777777" w:rsidR="00423B93" w:rsidRPr="002823AE" w:rsidRDefault="00423B93" w:rsidP="002823AE">
      <w:pPr>
        <w:tabs>
          <w:tab w:val="left" w:pos="720"/>
          <w:tab w:val="left" w:pos="2790"/>
          <w:tab w:val="left" w:pos="3060"/>
          <w:tab w:val="left" w:pos="7110"/>
          <w:tab w:val="left" w:pos="7380"/>
        </w:tabs>
        <w:spacing w:line="214" w:lineRule="auto"/>
        <w:ind w:left="720"/>
        <w:rPr>
          <w:b/>
          <w:bCs/>
          <w:i/>
          <w:iCs/>
        </w:rPr>
      </w:pPr>
      <w:r>
        <w:rPr>
          <w:b/>
          <w:bCs/>
          <w:i/>
          <w:iCs/>
        </w:rPr>
        <w:t>The meat can be refrozen if ice crystals are present.  The quality will be less, but safe to eat.  Vegetables, ice cream, seafood casserole, etc. need to be discarded.</w:t>
      </w:r>
    </w:p>
    <w:p w14:paraId="343B0AFF" w14:textId="77777777" w:rsidR="00423B93" w:rsidRPr="008A6C71" w:rsidRDefault="00423B93" w:rsidP="008A6C71">
      <w:pPr>
        <w:tabs>
          <w:tab w:val="left" w:pos="720"/>
          <w:tab w:val="left" w:pos="2790"/>
          <w:tab w:val="left" w:pos="3060"/>
          <w:tab w:val="left" w:pos="7110"/>
          <w:tab w:val="left" w:pos="7380"/>
        </w:tabs>
        <w:spacing w:line="214" w:lineRule="auto"/>
        <w:ind w:left="720"/>
        <w:rPr>
          <w:b/>
          <w:bCs/>
          <w:i/>
          <w:iCs/>
        </w:rPr>
      </w:pPr>
      <w:r>
        <w:rPr>
          <w:b/>
          <w:bCs/>
          <w:i/>
          <w:iCs/>
        </w:rPr>
        <w:t xml:space="preserve"> </w:t>
      </w:r>
    </w:p>
    <w:sectPr w:rsidR="00423B93" w:rsidRPr="008A6C71" w:rsidSect="00375AF6">
      <w:footerReference w:type="default" r:id="rId11"/>
      <w:endnotePr>
        <w:numFmt w:val="decimal"/>
      </w:endnotePr>
      <w:pgSz w:w="12240" w:h="15840" w:code="1"/>
      <w:pgMar w:top="720" w:right="1008" w:bottom="893" w:left="1008"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0B710" w14:textId="77777777" w:rsidR="00D03165" w:rsidRDefault="00D03165">
      <w:r>
        <w:separator/>
      </w:r>
    </w:p>
  </w:endnote>
  <w:endnote w:type="continuationSeparator" w:id="0">
    <w:p w14:paraId="1394FD6D" w14:textId="77777777" w:rsidR="00D03165" w:rsidRDefault="00D0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63A5F" w14:textId="77777777" w:rsidR="00423B93" w:rsidRDefault="00423B93">
    <w:pPr>
      <w:tabs>
        <w:tab w:val="left" w:pos="5880"/>
      </w:tabs>
    </w:pPr>
  </w:p>
  <w:tbl>
    <w:tblPr>
      <w:tblW w:w="0" w:type="auto"/>
      <w:jc w:val="center"/>
      <w:tblLayout w:type="fixed"/>
      <w:tblCellMar>
        <w:left w:w="288" w:type="dxa"/>
        <w:right w:w="288" w:type="dxa"/>
      </w:tblCellMar>
      <w:tblLook w:val="0000" w:firstRow="0" w:lastRow="0" w:firstColumn="0" w:lastColumn="0" w:noHBand="0" w:noVBand="0"/>
    </w:tblPr>
    <w:tblGrid>
      <w:gridCol w:w="9513"/>
    </w:tblGrid>
    <w:tr w:rsidR="00423B93" w14:paraId="64A23B28" w14:textId="77777777">
      <w:trPr>
        <w:trHeight w:val="520"/>
        <w:jc w:val="center"/>
      </w:trPr>
      <w:tc>
        <w:tcPr>
          <w:tcW w:w="9513" w:type="dxa"/>
          <w:tcBorders>
            <w:top w:val="single" w:sz="6" w:space="0" w:color="000000"/>
            <w:left w:val="single" w:sz="6" w:space="0" w:color="000000"/>
            <w:bottom w:val="single" w:sz="6" w:space="0" w:color="000000"/>
            <w:right w:val="single" w:sz="6" w:space="0" w:color="000000"/>
          </w:tcBorders>
        </w:tcPr>
        <w:p w14:paraId="4DCA4ABE" w14:textId="77777777" w:rsidR="00423B93" w:rsidRPr="00212655" w:rsidRDefault="00423B93" w:rsidP="00212655">
          <w:r>
            <w:rPr>
              <w:rStyle w:val="Strong"/>
              <w:rFonts w:ascii="Lucida Sans Unicode" w:hAnsi="Lucida Sans Unicode" w:cs="Lucida Sans Unicode"/>
              <w:color w:val="262A2D"/>
              <w:sz w:val="18"/>
              <w:szCs w:val="18"/>
            </w:rPr>
            <w:t>WSU Extension programs and employment are available to all without discrimination. Evidence of noncompliance may be reported through your local WSU Extension office.</w:t>
          </w:r>
        </w:p>
      </w:tc>
    </w:tr>
  </w:tbl>
  <w:p w14:paraId="3EC44918" w14:textId="77777777" w:rsidR="00423B93" w:rsidRDefault="00423B93">
    <w:pP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09AFF" w14:textId="77777777" w:rsidR="00D03165" w:rsidRDefault="00D03165">
      <w:r>
        <w:separator/>
      </w:r>
    </w:p>
  </w:footnote>
  <w:footnote w:type="continuationSeparator" w:id="0">
    <w:p w14:paraId="2953A341" w14:textId="77777777" w:rsidR="00D03165" w:rsidRDefault="00D03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531F"/>
    <w:multiLevelType w:val="hybridMultilevel"/>
    <w:tmpl w:val="3F3C6C20"/>
    <w:lvl w:ilvl="0" w:tplc="8E2A6142">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157FA6"/>
    <w:multiLevelType w:val="hybridMultilevel"/>
    <w:tmpl w:val="37426F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59533F"/>
    <w:multiLevelType w:val="hybridMultilevel"/>
    <w:tmpl w:val="9A2E53B6"/>
    <w:lvl w:ilvl="0" w:tplc="D346B754">
      <w:start w:val="1"/>
      <w:numFmt w:val="decimal"/>
      <w:lvlText w:val="%1."/>
      <w:lvlJc w:val="left"/>
      <w:pPr>
        <w:tabs>
          <w:tab w:val="num" w:pos="360"/>
        </w:tabs>
        <w:ind w:left="360" w:hanging="360"/>
      </w:pPr>
      <w:rPr>
        <w:rFonts w:hint="default"/>
        <w:b w:val="0"/>
        <w:bCs w:val="0"/>
        <w:i w:val="0"/>
        <w:i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A5859"/>
    <w:multiLevelType w:val="hybridMultilevel"/>
    <w:tmpl w:val="A6BCF46A"/>
    <w:lvl w:ilvl="0" w:tplc="04090009">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3A33534"/>
    <w:multiLevelType w:val="hybridMultilevel"/>
    <w:tmpl w:val="B3A691D2"/>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8554CF5"/>
    <w:multiLevelType w:val="hybridMultilevel"/>
    <w:tmpl w:val="5568D43C"/>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4327BC4"/>
    <w:multiLevelType w:val="hybridMultilevel"/>
    <w:tmpl w:val="C2CA60F2"/>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51925C2"/>
    <w:multiLevelType w:val="hybridMultilevel"/>
    <w:tmpl w:val="77C40E0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56F70DE"/>
    <w:multiLevelType w:val="hybridMultilevel"/>
    <w:tmpl w:val="67B85FD8"/>
    <w:lvl w:ilvl="0" w:tplc="ED86BE6E">
      <w:start w:val="1"/>
      <w:numFmt w:val="decimal"/>
      <w:lvlText w:val="%1."/>
      <w:lvlJc w:val="left"/>
      <w:pPr>
        <w:tabs>
          <w:tab w:val="num" w:pos="360"/>
        </w:tabs>
        <w:ind w:left="36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010E26"/>
    <w:multiLevelType w:val="hybridMultilevel"/>
    <w:tmpl w:val="DFF09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A73D5A"/>
    <w:multiLevelType w:val="singleLevel"/>
    <w:tmpl w:val="A814718A"/>
    <w:lvl w:ilvl="0">
      <w:start w:val="1"/>
      <w:numFmt w:val="decimal"/>
      <w:lvlText w:val="%1"/>
      <w:lvlJc w:val="left"/>
      <w:pPr>
        <w:tabs>
          <w:tab w:val="num" w:pos="720"/>
        </w:tabs>
        <w:ind w:left="720" w:hanging="720"/>
      </w:pPr>
      <w:rPr>
        <w:rFonts w:hint="default"/>
      </w:rPr>
    </w:lvl>
  </w:abstractNum>
  <w:abstractNum w:abstractNumId="11" w15:restartNumberingAfterBreak="0">
    <w:nsid w:val="58724F8E"/>
    <w:multiLevelType w:val="hybridMultilevel"/>
    <w:tmpl w:val="93AA8858"/>
    <w:lvl w:ilvl="0" w:tplc="2904EEC6">
      <w:start w:val="1"/>
      <w:numFmt w:val="bullet"/>
      <w:lvlText w:val=""/>
      <w:lvlJc w:val="left"/>
      <w:pPr>
        <w:tabs>
          <w:tab w:val="num" w:pos="720"/>
        </w:tabs>
        <w:ind w:left="720" w:hanging="360"/>
      </w:pPr>
      <w:rPr>
        <w:rFonts w:ascii="Symbol" w:hAnsi="Symbol" w:cs="Symbol" w:hint="default"/>
        <w:sz w:val="20"/>
        <w:szCs w:val="20"/>
      </w:rPr>
    </w:lvl>
    <w:lvl w:ilvl="1" w:tplc="D40C7626">
      <w:start w:val="1"/>
      <w:numFmt w:val="bullet"/>
      <w:lvlText w:val="o"/>
      <w:lvlJc w:val="left"/>
      <w:pPr>
        <w:tabs>
          <w:tab w:val="num" w:pos="1440"/>
        </w:tabs>
        <w:ind w:left="1440" w:hanging="360"/>
      </w:pPr>
      <w:rPr>
        <w:rFonts w:ascii="Courier New" w:hAnsi="Courier New" w:cs="Courier New" w:hint="default"/>
        <w:sz w:val="20"/>
        <w:szCs w:val="20"/>
      </w:rPr>
    </w:lvl>
    <w:lvl w:ilvl="2" w:tplc="149868BA" w:tentative="1">
      <w:start w:val="1"/>
      <w:numFmt w:val="bullet"/>
      <w:lvlText w:val=""/>
      <w:lvlJc w:val="left"/>
      <w:pPr>
        <w:tabs>
          <w:tab w:val="num" w:pos="2160"/>
        </w:tabs>
        <w:ind w:left="2160" w:hanging="360"/>
      </w:pPr>
      <w:rPr>
        <w:rFonts w:ascii="Wingdings" w:hAnsi="Wingdings" w:cs="Wingdings" w:hint="default"/>
        <w:sz w:val="20"/>
        <w:szCs w:val="20"/>
      </w:rPr>
    </w:lvl>
    <w:lvl w:ilvl="3" w:tplc="0DBC5D78" w:tentative="1">
      <w:start w:val="1"/>
      <w:numFmt w:val="bullet"/>
      <w:lvlText w:val=""/>
      <w:lvlJc w:val="left"/>
      <w:pPr>
        <w:tabs>
          <w:tab w:val="num" w:pos="2880"/>
        </w:tabs>
        <w:ind w:left="2880" w:hanging="360"/>
      </w:pPr>
      <w:rPr>
        <w:rFonts w:ascii="Wingdings" w:hAnsi="Wingdings" w:cs="Wingdings" w:hint="default"/>
        <w:sz w:val="20"/>
        <w:szCs w:val="20"/>
      </w:rPr>
    </w:lvl>
    <w:lvl w:ilvl="4" w:tplc="2EBC4E14" w:tentative="1">
      <w:start w:val="1"/>
      <w:numFmt w:val="bullet"/>
      <w:lvlText w:val=""/>
      <w:lvlJc w:val="left"/>
      <w:pPr>
        <w:tabs>
          <w:tab w:val="num" w:pos="3600"/>
        </w:tabs>
        <w:ind w:left="3600" w:hanging="360"/>
      </w:pPr>
      <w:rPr>
        <w:rFonts w:ascii="Wingdings" w:hAnsi="Wingdings" w:cs="Wingdings" w:hint="default"/>
        <w:sz w:val="20"/>
        <w:szCs w:val="20"/>
      </w:rPr>
    </w:lvl>
    <w:lvl w:ilvl="5" w:tplc="E58A6386" w:tentative="1">
      <w:start w:val="1"/>
      <w:numFmt w:val="bullet"/>
      <w:lvlText w:val=""/>
      <w:lvlJc w:val="left"/>
      <w:pPr>
        <w:tabs>
          <w:tab w:val="num" w:pos="4320"/>
        </w:tabs>
        <w:ind w:left="4320" w:hanging="360"/>
      </w:pPr>
      <w:rPr>
        <w:rFonts w:ascii="Wingdings" w:hAnsi="Wingdings" w:cs="Wingdings" w:hint="default"/>
        <w:sz w:val="20"/>
        <w:szCs w:val="20"/>
      </w:rPr>
    </w:lvl>
    <w:lvl w:ilvl="6" w:tplc="7E4A3D66" w:tentative="1">
      <w:start w:val="1"/>
      <w:numFmt w:val="bullet"/>
      <w:lvlText w:val=""/>
      <w:lvlJc w:val="left"/>
      <w:pPr>
        <w:tabs>
          <w:tab w:val="num" w:pos="5040"/>
        </w:tabs>
        <w:ind w:left="5040" w:hanging="360"/>
      </w:pPr>
      <w:rPr>
        <w:rFonts w:ascii="Wingdings" w:hAnsi="Wingdings" w:cs="Wingdings" w:hint="default"/>
        <w:sz w:val="20"/>
        <w:szCs w:val="20"/>
      </w:rPr>
    </w:lvl>
    <w:lvl w:ilvl="7" w:tplc="E7705418" w:tentative="1">
      <w:start w:val="1"/>
      <w:numFmt w:val="bullet"/>
      <w:lvlText w:val=""/>
      <w:lvlJc w:val="left"/>
      <w:pPr>
        <w:tabs>
          <w:tab w:val="num" w:pos="5760"/>
        </w:tabs>
        <w:ind w:left="5760" w:hanging="360"/>
      </w:pPr>
      <w:rPr>
        <w:rFonts w:ascii="Wingdings" w:hAnsi="Wingdings" w:cs="Wingdings" w:hint="default"/>
        <w:sz w:val="20"/>
        <w:szCs w:val="20"/>
      </w:rPr>
    </w:lvl>
    <w:lvl w:ilvl="8" w:tplc="723A840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5AD43C2D"/>
    <w:multiLevelType w:val="hybridMultilevel"/>
    <w:tmpl w:val="7708CB60"/>
    <w:lvl w:ilvl="0" w:tplc="49522800">
      <w:start w:val="1"/>
      <w:numFmt w:val="decimal"/>
      <w:lvlText w:val="%1."/>
      <w:lvlJc w:val="left"/>
      <w:pPr>
        <w:tabs>
          <w:tab w:val="num" w:pos="504"/>
        </w:tabs>
        <w:ind w:left="504" w:hanging="432"/>
      </w:pPr>
      <w:rPr>
        <w:rFonts w:hint="default"/>
        <w:b w:val="0"/>
        <w:bCs w:val="0"/>
        <w:i w:val="0"/>
        <w:i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A420D2"/>
    <w:multiLevelType w:val="hybridMultilevel"/>
    <w:tmpl w:val="7FE876EA"/>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2B17096"/>
    <w:multiLevelType w:val="hybridMultilevel"/>
    <w:tmpl w:val="F69A17AC"/>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6B5733A"/>
    <w:multiLevelType w:val="hybridMultilevel"/>
    <w:tmpl w:val="821AB4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6CB3A3A"/>
    <w:multiLevelType w:val="hybridMultilevel"/>
    <w:tmpl w:val="E9388B4E"/>
    <w:lvl w:ilvl="0" w:tplc="CD18BA48">
      <w:start w:val="1"/>
      <w:numFmt w:val="decimal"/>
      <w:lvlText w:val="%1."/>
      <w:lvlJc w:val="left"/>
      <w:pPr>
        <w:tabs>
          <w:tab w:val="num" w:pos="720"/>
        </w:tabs>
        <w:ind w:left="720" w:hanging="360"/>
      </w:pPr>
    </w:lvl>
    <w:lvl w:ilvl="1" w:tplc="E16EDA6A" w:tentative="1">
      <w:start w:val="1"/>
      <w:numFmt w:val="decimal"/>
      <w:lvlText w:val="%2."/>
      <w:lvlJc w:val="left"/>
      <w:pPr>
        <w:tabs>
          <w:tab w:val="num" w:pos="1440"/>
        </w:tabs>
        <w:ind w:left="1440" w:hanging="360"/>
      </w:pPr>
    </w:lvl>
    <w:lvl w:ilvl="2" w:tplc="A788B542" w:tentative="1">
      <w:start w:val="1"/>
      <w:numFmt w:val="decimal"/>
      <w:lvlText w:val="%3."/>
      <w:lvlJc w:val="left"/>
      <w:pPr>
        <w:tabs>
          <w:tab w:val="num" w:pos="2160"/>
        </w:tabs>
        <w:ind w:left="2160" w:hanging="360"/>
      </w:pPr>
    </w:lvl>
    <w:lvl w:ilvl="3" w:tplc="2B20E538" w:tentative="1">
      <w:start w:val="1"/>
      <w:numFmt w:val="decimal"/>
      <w:lvlText w:val="%4."/>
      <w:lvlJc w:val="left"/>
      <w:pPr>
        <w:tabs>
          <w:tab w:val="num" w:pos="2880"/>
        </w:tabs>
        <w:ind w:left="2880" w:hanging="360"/>
      </w:pPr>
    </w:lvl>
    <w:lvl w:ilvl="4" w:tplc="49F25C50" w:tentative="1">
      <w:start w:val="1"/>
      <w:numFmt w:val="decimal"/>
      <w:lvlText w:val="%5."/>
      <w:lvlJc w:val="left"/>
      <w:pPr>
        <w:tabs>
          <w:tab w:val="num" w:pos="3600"/>
        </w:tabs>
        <w:ind w:left="3600" w:hanging="360"/>
      </w:pPr>
    </w:lvl>
    <w:lvl w:ilvl="5" w:tplc="F17605AE" w:tentative="1">
      <w:start w:val="1"/>
      <w:numFmt w:val="decimal"/>
      <w:lvlText w:val="%6."/>
      <w:lvlJc w:val="left"/>
      <w:pPr>
        <w:tabs>
          <w:tab w:val="num" w:pos="4320"/>
        </w:tabs>
        <w:ind w:left="4320" w:hanging="360"/>
      </w:pPr>
    </w:lvl>
    <w:lvl w:ilvl="6" w:tplc="2FD2E6A8" w:tentative="1">
      <w:start w:val="1"/>
      <w:numFmt w:val="decimal"/>
      <w:lvlText w:val="%7."/>
      <w:lvlJc w:val="left"/>
      <w:pPr>
        <w:tabs>
          <w:tab w:val="num" w:pos="5040"/>
        </w:tabs>
        <w:ind w:left="5040" w:hanging="360"/>
      </w:pPr>
    </w:lvl>
    <w:lvl w:ilvl="7" w:tplc="596ACC48" w:tentative="1">
      <w:start w:val="1"/>
      <w:numFmt w:val="decimal"/>
      <w:lvlText w:val="%8."/>
      <w:lvlJc w:val="left"/>
      <w:pPr>
        <w:tabs>
          <w:tab w:val="num" w:pos="5760"/>
        </w:tabs>
        <w:ind w:left="5760" w:hanging="360"/>
      </w:pPr>
    </w:lvl>
    <w:lvl w:ilvl="8" w:tplc="911C583E" w:tentative="1">
      <w:start w:val="1"/>
      <w:numFmt w:val="decimal"/>
      <w:lvlText w:val="%9."/>
      <w:lvlJc w:val="left"/>
      <w:pPr>
        <w:tabs>
          <w:tab w:val="num" w:pos="6480"/>
        </w:tabs>
        <w:ind w:left="6480" w:hanging="360"/>
      </w:pPr>
    </w:lvl>
  </w:abstractNum>
  <w:abstractNum w:abstractNumId="17" w15:restartNumberingAfterBreak="0">
    <w:nsid w:val="6F21240E"/>
    <w:multiLevelType w:val="multilevel"/>
    <w:tmpl w:val="C2CA60F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008294524">
    <w:abstractNumId w:val="10"/>
  </w:num>
  <w:num w:numId="2" w16cid:durableId="425080547">
    <w:abstractNumId w:val="9"/>
  </w:num>
  <w:num w:numId="3" w16cid:durableId="1621449741">
    <w:abstractNumId w:val="12"/>
  </w:num>
  <w:num w:numId="4" w16cid:durableId="1210608893">
    <w:abstractNumId w:val="2"/>
  </w:num>
  <w:num w:numId="5" w16cid:durableId="818422875">
    <w:abstractNumId w:val="11"/>
  </w:num>
  <w:num w:numId="6" w16cid:durableId="1505777304">
    <w:abstractNumId w:val="16"/>
  </w:num>
  <w:num w:numId="7" w16cid:durableId="773401775">
    <w:abstractNumId w:val="0"/>
  </w:num>
  <w:num w:numId="8" w16cid:durableId="1444882462">
    <w:abstractNumId w:val="8"/>
  </w:num>
  <w:num w:numId="9" w16cid:durableId="418841545">
    <w:abstractNumId w:val="15"/>
  </w:num>
  <w:num w:numId="10" w16cid:durableId="1512184938">
    <w:abstractNumId w:val="7"/>
  </w:num>
  <w:num w:numId="11" w16cid:durableId="104036718">
    <w:abstractNumId w:val="3"/>
  </w:num>
  <w:num w:numId="12" w16cid:durableId="304160550">
    <w:abstractNumId w:val="13"/>
  </w:num>
  <w:num w:numId="13" w16cid:durableId="391002724">
    <w:abstractNumId w:val="5"/>
  </w:num>
  <w:num w:numId="14" w16cid:durableId="1009795267">
    <w:abstractNumId w:val="6"/>
  </w:num>
  <w:num w:numId="15" w16cid:durableId="1367677931">
    <w:abstractNumId w:val="17"/>
  </w:num>
  <w:num w:numId="16" w16cid:durableId="1053386823">
    <w:abstractNumId w:val="14"/>
  </w:num>
  <w:num w:numId="17" w16cid:durableId="876547863">
    <w:abstractNumId w:val="4"/>
  </w:num>
  <w:num w:numId="18" w16cid:durableId="1184369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62C"/>
    <w:rsid w:val="0002489C"/>
    <w:rsid w:val="00032DCC"/>
    <w:rsid w:val="00100A78"/>
    <w:rsid w:val="001265F0"/>
    <w:rsid w:val="00157F75"/>
    <w:rsid w:val="001E2E7F"/>
    <w:rsid w:val="001E3DB3"/>
    <w:rsid w:val="0020126A"/>
    <w:rsid w:val="00202D2B"/>
    <w:rsid w:val="00212655"/>
    <w:rsid w:val="00224702"/>
    <w:rsid w:val="00237B64"/>
    <w:rsid w:val="00266D54"/>
    <w:rsid w:val="002823AE"/>
    <w:rsid w:val="0033025B"/>
    <w:rsid w:val="003513F3"/>
    <w:rsid w:val="00360A5C"/>
    <w:rsid w:val="00375AF6"/>
    <w:rsid w:val="00396A5B"/>
    <w:rsid w:val="003F0F5C"/>
    <w:rsid w:val="00423B93"/>
    <w:rsid w:val="004303C4"/>
    <w:rsid w:val="00442324"/>
    <w:rsid w:val="00477D9C"/>
    <w:rsid w:val="00485BD9"/>
    <w:rsid w:val="004A4C7B"/>
    <w:rsid w:val="004F705C"/>
    <w:rsid w:val="005148EA"/>
    <w:rsid w:val="00531BC7"/>
    <w:rsid w:val="00593DC3"/>
    <w:rsid w:val="005A2937"/>
    <w:rsid w:val="005A6199"/>
    <w:rsid w:val="005B1E00"/>
    <w:rsid w:val="006E45E2"/>
    <w:rsid w:val="006F50EF"/>
    <w:rsid w:val="0072144C"/>
    <w:rsid w:val="0075227E"/>
    <w:rsid w:val="0079048E"/>
    <w:rsid w:val="007B2AFE"/>
    <w:rsid w:val="007C29FC"/>
    <w:rsid w:val="007D1B50"/>
    <w:rsid w:val="00801BBC"/>
    <w:rsid w:val="00882303"/>
    <w:rsid w:val="008A6C71"/>
    <w:rsid w:val="008B320E"/>
    <w:rsid w:val="008B3744"/>
    <w:rsid w:val="008C5949"/>
    <w:rsid w:val="00902F5E"/>
    <w:rsid w:val="0091074B"/>
    <w:rsid w:val="00933FCB"/>
    <w:rsid w:val="00956306"/>
    <w:rsid w:val="0099619A"/>
    <w:rsid w:val="009A74AE"/>
    <w:rsid w:val="009C03C1"/>
    <w:rsid w:val="009D0B16"/>
    <w:rsid w:val="00A1635F"/>
    <w:rsid w:val="00A75B0C"/>
    <w:rsid w:val="00A81565"/>
    <w:rsid w:val="00A83A19"/>
    <w:rsid w:val="00A86B5F"/>
    <w:rsid w:val="00A9348F"/>
    <w:rsid w:val="00AB39D8"/>
    <w:rsid w:val="00AC184C"/>
    <w:rsid w:val="00AD64FA"/>
    <w:rsid w:val="00AF5736"/>
    <w:rsid w:val="00AF7492"/>
    <w:rsid w:val="00B017B9"/>
    <w:rsid w:val="00B21CEF"/>
    <w:rsid w:val="00B34EDA"/>
    <w:rsid w:val="00B37D1A"/>
    <w:rsid w:val="00B42C8C"/>
    <w:rsid w:val="00B52B25"/>
    <w:rsid w:val="00B64EE2"/>
    <w:rsid w:val="00B67116"/>
    <w:rsid w:val="00C16803"/>
    <w:rsid w:val="00C22149"/>
    <w:rsid w:val="00CC51FC"/>
    <w:rsid w:val="00CD0A12"/>
    <w:rsid w:val="00CE778F"/>
    <w:rsid w:val="00CF2080"/>
    <w:rsid w:val="00D03165"/>
    <w:rsid w:val="00D14CCE"/>
    <w:rsid w:val="00D16E82"/>
    <w:rsid w:val="00D6492D"/>
    <w:rsid w:val="00D9162C"/>
    <w:rsid w:val="00DA31F8"/>
    <w:rsid w:val="00E14CD1"/>
    <w:rsid w:val="00E439FE"/>
    <w:rsid w:val="00E76347"/>
    <w:rsid w:val="00EB5C18"/>
    <w:rsid w:val="00EC4AEB"/>
    <w:rsid w:val="00ED24CE"/>
    <w:rsid w:val="00EF7D64"/>
    <w:rsid w:val="00F17AEC"/>
    <w:rsid w:val="00F2422A"/>
    <w:rsid w:val="00F269C5"/>
    <w:rsid w:val="00F436FE"/>
    <w:rsid w:val="00F75155"/>
    <w:rsid w:val="00F755A4"/>
    <w:rsid w:val="00FB7EB5"/>
    <w:rsid w:val="00FC46F7"/>
    <w:rsid w:val="00FF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7"/>
    <o:shapelayout v:ext="edit">
      <o:idmap v:ext="edit" data="1"/>
    </o:shapelayout>
  </w:shapeDefaults>
  <w:decimalSymbol w:val="."/>
  <w:listSeparator w:val=","/>
  <w14:docId w14:val="731D25BE"/>
  <w15:docId w15:val="{33D965DB-2844-43DB-8EF7-B6F5E83E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AF6"/>
    <w:pPr>
      <w:widowControl w:val="0"/>
    </w:pPr>
    <w:rPr>
      <w:sz w:val="24"/>
      <w:szCs w:val="24"/>
    </w:rPr>
  </w:style>
  <w:style w:type="paragraph" w:styleId="Heading1">
    <w:name w:val="heading 1"/>
    <w:basedOn w:val="Normal"/>
    <w:next w:val="Normal"/>
    <w:link w:val="Heading1Char"/>
    <w:uiPriority w:val="99"/>
    <w:qFormat/>
    <w:rsid w:val="00375AF6"/>
    <w:pPr>
      <w:keepNext/>
      <w:spacing w:line="214" w:lineRule="auto"/>
      <w:jc w:val="center"/>
      <w:outlineLvl w:val="0"/>
    </w:pPr>
    <w:rPr>
      <w:rFonts w:ascii="Arial" w:hAnsi="Arial" w:cs="Arial"/>
      <w:sz w:val="28"/>
      <w:szCs w:val="28"/>
    </w:rPr>
  </w:style>
  <w:style w:type="paragraph" w:styleId="Heading2">
    <w:name w:val="heading 2"/>
    <w:basedOn w:val="Normal"/>
    <w:next w:val="Normal"/>
    <w:link w:val="Heading2Char"/>
    <w:uiPriority w:val="99"/>
    <w:qFormat/>
    <w:rsid w:val="00375AF6"/>
    <w:pPr>
      <w:keepNext/>
      <w:spacing w:line="214" w:lineRule="auto"/>
      <w:jc w:val="center"/>
      <w:outlineLvl w:val="1"/>
    </w:pPr>
    <w:rPr>
      <w:rFonts w:ascii="Arial" w:hAnsi="Arial" w:cs="Arial"/>
      <w:b/>
      <w:bCs/>
      <w:sz w:val="28"/>
      <w:szCs w:val="28"/>
    </w:rPr>
  </w:style>
  <w:style w:type="paragraph" w:styleId="Heading3">
    <w:name w:val="heading 3"/>
    <w:basedOn w:val="Normal"/>
    <w:next w:val="Normal"/>
    <w:link w:val="Heading3Char"/>
    <w:uiPriority w:val="99"/>
    <w:qFormat/>
    <w:rsid w:val="00375AF6"/>
    <w:pPr>
      <w:keepNext/>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265F0"/>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1265F0"/>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1265F0"/>
    <w:rPr>
      <w:rFonts w:ascii="Cambria" w:hAnsi="Cambria" w:cs="Cambria"/>
      <w:b/>
      <w:bCs/>
      <w:sz w:val="26"/>
      <w:szCs w:val="26"/>
    </w:rPr>
  </w:style>
  <w:style w:type="character" w:styleId="FootnoteReference">
    <w:name w:val="footnote reference"/>
    <w:basedOn w:val="DefaultParagraphFont"/>
    <w:uiPriority w:val="99"/>
    <w:semiHidden/>
    <w:rsid w:val="00375AF6"/>
  </w:style>
  <w:style w:type="paragraph" w:styleId="Header">
    <w:name w:val="header"/>
    <w:basedOn w:val="Normal"/>
    <w:link w:val="HeaderChar"/>
    <w:uiPriority w:val="99"/>
    <w:rsid w:val="00375AF6"/>
    <w:pPr>
      <w:tabs>
        <w:tab w:val="center" w:pos="4320"/>
        <w:tab w:val="right" w:pos="8640"/>
      </w:tabs>
    </w:pPr>
  </w:style>
  <w:style w:type="character" w:customStyle="1" w:styleId="HeaderChar">
    <w:name w:val="Header Char"/>
    <w:basedOn w:val="DefaultParagraphFont"/>
    <w:link w:val="Header"/>
    <w:uiPriority w:val="99"/>
    <w:semiHidden/>
    <w:rsid w:val="001265F0"/>
    <w:rPr>
      <w:sz w:val="24"/>
      <w:szCs w:val="24"/>
    </w:rPr>
  </w:style>
  <w:style w:type="paragraph" w:styleId="Footer">
    <w:name w:val="footer"/>
    <w:basedOn w:val="Normal"/>
    <w:link w:val="FooterChar"/>
    <w:uiPriority w:val="99"/>
    <w:rsid w:val="00375AF6"/>
    <w:pPr>
      <w:tabs>
        <w:tab w:val="center" w:pos="4320"/>
        <w:tab w:val="right" w:pos="8640"/>
      </w:tabs>
    </w:pPr>
  </w:style>
  <w:style w:type="character" w:customStyle="1" w:styleId="FooterChar">
    <w:name w:val="Footer Char"/>
    <w:basedOn w:val="DefaultParagraphFont"/>
    <w:link w:val="Footer"/>
    <w:uiPriority w:val="99"/>
    <w:semiHidden/>
    <w:rsid w:val="001265F0"/>
    <w:rPr>
      <w:sz w:val="24"/>
      <w:szCs w:val="24"/>
    </w:rPr>
  </w:style>
  <w:style w:type="paragraph" w:styleId="NormalWeb">
    <w:name w:val="Normal (Web)"/>
    <w:basedOn w:val="Normal"/>
    <w:uiPriority w:val="99"/>
    <w:rsid w:val="00375AF6"/>
    <w:pPr>
      <w:widowControl/>
      <w:spacing w:before="100" w:beforeAutospacing="1" w:after="100" w:afterAutospacing="1"/>
    </w:pPr>
    <w:rPr>
      <w:rFonts w:ascii="Arial Unicode MS" w:hAnsi="Arial Unicode MS" w:cs="Arial Unicode MS"/>
    </w:rPr>
  </w:style>
  <w:style w:type="paragraph" w:styleId="BodyText">
    <w:name w:val="Body Text"/>
    <w:basedOn w:val="Normal"/>
    <w:link w:val="BodyTextChar"/>
    <w:uiPriority w:val="99"/>
    <w:rsid w:val="00375AF6"/>
    <w:pPr>
      <w:spacing w:line="214" w:lineRule="auto"/>
    </w:pPr>
    <w:rPr>
      <w:rFonts w:ascii="Arial" w:hAnsi="Arial" w:cs="Arial"/>
      <w:sz w:val="28"/>
      <w:szCs w:val="28"/>
    </w:rPr>
  </w:style>
  <w:style w:type="character" w:customStyle="1" w:styleId="BodyTextChar">
    <w:name w:val="Body Text Char"/>
    <w:basedOn w:val="DefaultParagraphFont"/>
    <w:link w:val="BodyText"/>
    <w:uiPriority w:val="99"/>
    <w:semiHidden/>
    <w:rsid w:val="001265F0"/>
    <w:rPr>
      <w:sz w:val="24"/>
      <w:szCs w:val="24"/>
    </w:rPr>
  </w:style>
  <w:style w:type="character" w:styleId="Strong">
    <w:name w:val="Strong"/>
    <w:basedOn w:val="DefaultParagraphFont"/>
    <w:uiPriority w:val="99"/>
    <w:qFormat/>
    <w:rsid w:val="00212655"/>
    <w:rPr>
      <w:b/>
      <w:bCs/>
    </w:rPr>
  </w:style>
  <w:style w:type="paragraph" w:styleId="BalloonText">
    <w:name w:val="Balloon Text"/>
    <w:basedOn w:val="Normal"/>
    <w:link w:val="BalloonTextChar"/>
    <w:uiPriority w:val="99"/>
    <w:semiHidden/>
    <w:rsid w:val="005148EA"/>
    <w:rPr>
      <w:rFonts w:ascii="Tahoma" w:hAnsi="Tahoma" w:cs="Tahoma"/>
      <w:sz w:val="16"/>
      <w:szCs w:val="16"/>
    </w:rPr>
  </w:style>
  <w:style w:type="character" w:customStyle="1" w:styleId="BalloonTextChar">
    <w:name w:val="Balloon Text Char"/>
    <w:basedOn w:val="DefaultParagraphFont"/>
    <w:link w:val="BalloonText"/>
    <w:uiPriority w:val="99"/>
    <w:semiHidden/>
    <w:rsid w:val="005148EA"/>
    <w:rPr>
      <w:rFonts w:ascii="Tahoma" w:hAnsi="Tahoma" w:cs="Tahoma"/>
      <w:snapToGrid w:val="0"/>
      <w:sz w:val="16"/>
      <w:szCs w:val="16"/>
    </w:rPr>
  </w:style>
  <w:style w:type="character" w:styleId="Hyperlink">
    <w:name w:val="Hyperlink"/>
    <w:basedOn w:val="DefaultParagraphFont"/>
    <w:uiPriority w:val="99"/>
    <w:rsid w:val="005148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xtension.wsu.edu/lewis/mfpmaterials/"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Cowlitz County</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Ext-ZbaerenD</dc:creator>
  <cp:lastModifiedBy>Julie Pirtle</cp:lastModifiedBy>
  <cp:revision>2</cp:revision>
  <cp:lastPrinted>2011-11-23T21:25:00Z</cp:lastPrinted>
  <dcterms:created xsi:type="dcterms:W3CDTF">2024-09-25T21:36:00Z</dcterms:created>
  <dcterms:modified xsi:type="dcterms:W3CDTF">2024-09-25T21:36:00Z</dcterms:modified>
</cp:coreProperties>
</file>