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B802C6" w14:textId="6D86D197" w:rsidR="005A21DE" w:rsidRDefault="00FA1D3B" w:rsidP="0069483E">
      <w:pPr>
        <w:pStyle w:val="NoSpacing"/>
      </w:pPr>
      <w:r>
        <w:rPr>
          <w:noProof/>
        </w:rPr>
        <w:drawing>
          <wp:inline distT="0" distB="0" distL="0" distR="0" wp14:anchorId="5915E3AE" wp14:editId="4E52125F">
            <wp:extent cx="6124353" cy="7356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l="43548" r="951"/>
                    <a:stretch/>
                  </pic:blipFill>
                  <pic:spPr bwMode="auto">
                    <a:xfrm>
                      <a:off x="0" y="0"/>
                      <a:ext cx="6136805" cy="7371432"/>
                    </a:xfrm>
                    <a:prstGeom prst="rect">
                      <a:avLst/>
                    </a:prstGeom>
                    <a:ln>
                      <a:noFill/>
                    </a:ln>
                    <a:extLst>
                      <a:ext uri="{53640926-AAD7-44D8-BBD7-CCE9431645EC}">
                        <a14:shadowObscured xmlns:a14="http://schemas.microsoft.com/office/drawing/2010/main"/>
                      </a:ext>
                    </a:extLst>
                  </pic:spPr>
                </pic:pic>
              </a:graphicData>
            </a:graphic>
          </wp:inline>
        </w:drawing>
      </w:r>
    </w:p>
    <w:p w14:paraId="682370FC" w14:textId="5EFFEB13" w:rsidR="00FA1D3B" w:rsidRDefault="00FA1D3B" w:rsidP="00FA1D3B">
      <w:pPr>
        <w:pStyle w:val="Title"/>
      </w:pPr>
      <w:r>
        <w:t>JBLM sentinel Landscape</w:t>
      </w:r>
    </w:p>
    <w:p w14:paraId="1AEA0FCC" w14:textId="22125671" w:rsidR="00FA1D3B" w:rsidRDefault="00FA1D3B" w:rsidP="00FA1D3B">
      <w:pPr>
        <w:pStyle w:val="Subtitle"/>
      </w:pPr>
      <w:r>
        <w:t>COMMUNICATIONS PLAN</w:t>
      </w:r>
      <w:r>
        <w:tab/>
      </w:r>
      <w:r>
        <w:tab/>
      </w:r>
      <w:r>
        <w:tab/>
      </w:r>
      <w:r>
        <w:tab/>
      </w:r>
      <w:r>
        <w:tab/>
      </w:r>
      <w:r>
        <w:tab/>
      </w:r>
      <w:r>
        <w:tab/>
        <w:t>July 2021</w:t>
      </w:r>
    </w:p>
    <w:p w14:paraId="222CB7D5" w14:textId="2AD1B079" w:rsidR="00FA1D3B" w:rsidRDefault="00FA1D3B" w:rsidP="00FA1D3B">
      <w:pPr>
        <w:pStyle w:val="Heading1"/>
      </w:pPr>
      <w:r>
        <w:lastRenderedPageBreak/>
        <w:t>Goals and Objectives</w:t>
      </w:r>
    </w:p>
    <w:p w14:paraId="3B5AA0A5" w14:textId="77777777" w:rsidR="0050264D" w:rsidRPr="0050264D" w:rsidRDefault="0050264D" w:rsidP="00D04970">
      <w:pPr>
        <w:pStyle w:val="Heading2"/>
      </w:pPr>
      <w:r w:rsidRPr="0050264D">
        <w:t>Vision</w:t>
      </w:r>
    </w:p>
    <w:p w14:paraId="6EF0658F" w14:textId="620C4778" w:rsidR="0050264D" w:rsidRPr="0050264D" w:rsidRDefault="0050264D" w:rsidP="0050264D">
      <w:pPr>
        <w:rPr>
          <w:b/>
        </w:rPr>
      </w:pPr>
      <w:r w:rsidRPr="0050264D">
        <w:t xml:space="preserve">A South Puget Sound Region with sustainable military operations at </w:t>
      </w:r>
      <w:r>
        <w:t>Joint Base Lewis McChord (</w:t>
      </w:r>
      <w:r w:rsidRPr="0050264D">
        <w:t>JBLM</w:t>
      </w:r>
      <w:r>
        <w:t>)</w:t>
      </w:r>
      <w:r w:rsidRPr="0050264D">
        <w:t>, a vibrant agricultural economy, and effective conservation of rare species and their habitats.</w:t>
      </w:r>
    </w:p>
    <w:p w14:paraId="7EB280F4" w14:textId="77777777" w:rsidR="0050264D" w:rsidRPr="0050264D" w:rsidRDefault="0050264D" w:rsidP="00D04970">
      <w:pPr>
        <w:pStyle w:val="Heading2"/>
      </w:pPr>
      <w:r w:rsidRPr="0050264D">
        <w:t>Mission</w:t>
      </w:r>
    </w:p>
    <w:p w14:paraId="1BD00DCD" w14:textId="313AF944" w:rsidR="0050264D" w:rsidRPr="0050264D" w:rsidRDefault="0050264D" w:rsidP="0050264D">
      <w:pPr>
        <w:rPr>
          <w:b/>
        </w:rPr>
      </w:pPr>
      <w:r w:rsidRPr="0050264D">
        <w:t xml:space="preserve">The JBLM Sentinel Landscape </w:t>
      </w:r>
      <w:r w:rsidR="0056488A">
        <w:t xml:space="preserve">partnership (Partnership) </w:t>
      </w:r>
      <w:r w:rsidRPr="0050264D">
        <w:t xml:space="preserve">brings together federal, state, and local governments, non-governmental organizations, and landowners in the South Puget Sound Region to collaboratively sustain JBLM’s military </w:t>
      </w:r>
      <w:r w:rsidR="00C23077">
        <w:t>M</w:t>
      </w:r>
      <w:r w:rsidRPr="0050264D">
        <w:t>ission, protect the agricultural economy, and conserve rare species and their habitats.</w:t>
      </w:r>
    </w:p>
    <w:p w14:paraId="0EBDF099" w14:textId="77777777" w:rsidR="0050264D" w:rsidRPr="0050264D" w:rsidRDefault="0050264D" w:rsidP="00D04970">
      <w:pPr>
        <w:pStyle w:val="Heading2"/>
      </w:pPr>
      <w:r w:rsidRPr="0050264D">
        <w:t>Goals</w:t>
      </w:r>
    </w:p>
    <w:p w14:paraId="213D3B56" w14:textId="5CC06E7B" w:rsidR="0050264D" w:rsidRPr="0050264D" w:rsidRDefault="005C1F6A" w:rsidP="005C1F6A">
      <w:r>
        <w:t xml:space="preserve">G1: </w:t>
      </w:r>
      <w:r w:rsidR="0050264D" w:rsidRPr="0050264D">
        <w:t xml:space="preserve">Increase military training flexibility on JBLM by creating opportunities to conserve prairies and listed species outside JBLM. </w:t>
      </w:r>
    </w:p>
    <w:p w14:paraId="12E14F71" w14:textId="389D1399" w:rsidR="0050264D" w:rsidRPr="0050264D" w:rsidRDefault="005C1F6A" w:rsidP="005C1F6A">
      <w:r>
        <w:t xml:space="preserve">G2: </w:t>
      </w:r>
      <w:r w:rsidR="0050264D" w:rsidRPr="0050264D">
        <w:t xml:space="preserve">Maintain the South Puget Sound agricultural landscape by promoting mutually beneficial projects that support local agricultural viability, sustainable community development and prairie conservation on working lands. </w:t>
      </w:r>
    </w:p>
    <w:p w14:paraId="75D1D1B9" w14:textId="56C8C228" w:rsidR="0050264D" w:rsidRDefault="005C1F6A" w:rsidP="005C1F6A">
      <w:r>
        <w:t xml:space="preserve">G3: </w:t>
      </w:r>
      <w:r w:rsidR="0050264D" w:rsidRPr="0050264D">
        <w:t>Protect and enhance rare species and their habitats outside JBLM to promote rare species conservation and minimize chances of further species listings within the JBLM Sentinel Landscape.</w:t>
      </w:r>
    </w:p>
    <w:p w14:paraId="2525BCD7" w14:textId="3820801C" w:rsidR="0083184E" w:rsidRDefault="0083184E" w:rsidP="0083184E">
      <w:pPr>
        <w:pStyle w:val="Heading2"/>
      </w:pPr>
      <w:r>
        <w:t>Purpose</w:t>
      </w:r>
    </w:p>
    <w:p w14:paraId="51DF7FB9" w14:textId="71B0F472" w:rsidR="0083184E" w:rsidRDefault="0083184E" w:rsidP="0083184E">
      <w:pPr>
        <w:autoSpaceDE w:val="0"/>
        <w:autoSpaceDN w:val="0"/>
        <w:adjustRightInd w:val="0"/>
        <w:spacing w:line="240" w:lineRule="auto"/>
        <w:rPr>
          <w:rFonts w:ascii="Calibri" w:hAnsi="Calibri" w:cs="Calibri"/>
        </w:rPr>
      </w:pPr>
      <w:r w:rsidRPr="0083184E">
        <w:rPr>
          <w:rFonts w:ascii="Calibri" w:hAnsi="Calibri" w:cs="Calibri"/>
        </w:rPr>
        <w:t xml:space="preserve">Outreach and communication </w:t>
      </w:r>
      <w:r w:rsidR="00190BE2">
        <w:rPr>
          <w:rFonts w:ascii="Calibri" w:hAnsi="Calibri" w:cs="Calibri"/>
        </w:rPr>
        <w:t>are</w:t>
      </w:r>
      <w:r w:rsidRPr="0083184E">
        <w:rPr>
          <w:rFonts w:ascii="Calibri" w:hAnsi="Calibri" w:cs="Calibri"/>
        </w:rPr>
        <w:t xml:space="preserve"> critical for reaching others who may be able to assist the Partnership in achieving our goals. To strategically focus this effort, the Partnership will prepare an outreach and communication plan, and develop support materials to inform others about the Partnership. The </w:t>
      </w:r>
      <w:bookmarkStart w:id="0" w:name="_Hlk86755134"/>
      <w:r w:rsidRPr="0083184E">
        <w:rPr>
          <w:rFonts w:ascii="Calibri" w:hAnsi="Calibri" w:cs="Calibri"/>
        </w:rPr>
        <w:t>Partnership will also (1) reach out to landowners to increase awareness of, and facilitate enrollment in, Partner programs; (2) reach out to veterans to increase awareness of programs that allow them to be employed, or start businesses, in conservation and agriculture; and (3) collaborate with other organizations as a means to achieve our goals.</w:t>
      </w:r>
      <w:bookmarkEnd w:id="0"/>
    </w:p>
    <w:p w14:paraId="2C9EB50C" w14:textId="7BFE065F" w:rsidR="00190BE2" w:rsidRDefault="00190BE2" w:rsidP="0083184E">
      <w:pPr>
        <w:autoSpaceDE w:val="0"/>
        <w:autoSpaceDN w:val="0"/>
        <w:adjustRightInd w:val="0"/>
        <w:spacing w:line="240" w:lineRule="auto"/>
        <w:rPr>
          <w:rFonts w:ascii="Calibri" w:hAnsi="Calibri" w:cs="Calibri"/>
        </w:rPr>
      </w:pPr>
      <w:r>
        <w:rPr>
          <w:rFonts w:ascii="Calibri" w:hAnsi="Calibri" w:cs="Calibri"/>
        </w:rPr>
        <w:t>This communications plan is intended to support the 3-year JBLM Sentinel Landscape implementation plan (2020-2022).</w:t>
      </w:r>
      <w:r w:rsidR="00481316">
        <w:rPr>
          <w:rFonts w:ascii="Calibri" w:hAnsi="Calibri" w:cs="Calibri"/>
        </w:rPr>
        <w:t xml:space="preserve"> </w:t>
      </w:r>
      <w:r>
        <w:rPr>
          <w:rFonts w:ascii="Calibri" w:hAnsi="Calibri" w:cs="Calibri"/>
        </w:rPr>
        <w:t>Updates to the implementation plan will necessitate a review and update of this communications plan.</w:t>
      </w:r>
    </w:p>
    <w:p w14:paraId="1374CDA5" w14:textId="1C7B80EE" w:rsidR="0083184E" w:rsidRDefault="0083184E" w:rsidP="0083184E">
      <w:pPr>
        <w:pStyle w:val="Heading2"/>
      </w:pPr>
      <w:r>
        <w:t>Strategy</w:t>
      </w:r>
    </w:p>
    <w:p w14:paraId="58E92920" w14:textId="0DC99F77" w:rsidR="0083184E" w:rsidRPr="0083184E" w:rsidRDefault="0083184E" w:rsidP="0083184E">
      <w:pPr>
        <w:autoSpaceDE w:val="0"/>
        <w:autoSpaceDN w:val="0"/>
        <w:adjustRightInd w:val="0"/>
        <w:spacing w:line="240" w:lineRule="auto"/>
        <w:rPr>
          <w:rFonts w:cstheme="minorHAnsi"/>
          <w:color w:val="000000" w:themeColor="text1"/>
        </w:rPr>
      </w:pPr>
      <w:r w:rsidRPr="0083184E">
        <w:rPr>
          <w:rFonts w:cstheme="minorHAnsi"/>
          <w:color w:val="000000" w:themeColor="text1"/>
        </w:rPr>
        <w:t>The degree to which the 2020-2023 JBLM Sentinel Landscape Implementation Plan will be successful depends in large part on the Partnership’s ability to effectively engage partners, local communities, and other organizations. The Outreach and Communication Strategy has five objectives and 16 actions related to collecting and organizing the right</w:t>
      </w:r>
      <w:r>
        <w:rPr>
          <w:rFonts w:cstheme="minorHAnsi"/>
          <w:color w:val="000000" w:themeColor="text1"/>
        </w:rPr>
        <w:t xml:space="preserve"> </w:t>
      </w:r>
      <w:r w:rsidRPr="0083184E">
        <w:rPr>
          <w:rFonts w:cstheme="minorHAnsi"/>
          <w:color w:val="000000" w:themeColor="text1"/>
        </w:rPr>
        <w:t>information and getting it to the right audience at the right time. The Partnership will focus first on</w:t>
      </w:r>
      <w:r>
        <w:rPr>
          <w:rFonts w:cstheme="minorHAnsi"/>
          <w:color w:val="000000" w:themeColor="text1"/>
        </w:rPr>
        <w:t xml:space="preserve"> </w:t>
      </w:r>
      <w:r w:rsidRPr="0083184E">
        <w:rPr>
          <w:rFonts w:cstheme="minorHAnsi"/>
          <w:color w:val="000000" w:themeColor="text1"/>
        </w:rPr>
        <w:t xml:space="preserve">preparing </w:t>
      </w:r>
      <w:r>
        <w:rPr>
          <w:rFonts w:cstheme="minorHAnsi"/>
          <w:color w:val="000000" w:themeColor="text1"/>
        </w:rPr>
        <w:t>this</w:t>
      </w:r>
      <w:r w:rsidRPr="0083184E">
        <w:rPr>
          <w:rFonts w:cstheme="minorHAnsi"/>
          <w:color w:val="000000" w:themeColor="text1"/>
        </w:rPr>
        <w:t xml:space="preserve"> </w:t>
      </w:r>
      <w:r w:rsidRPr="0083184E">
        <w:rPr>
          <w:rFonts w:cstheme="minorHAnsi"/>
          <w:b/>
          <w:bCs/>
          <w:i/>
          <w:iCs/>
          <w:color w:val="000000" w:themeColor="text1"/>
        </w:rPr>
        <w:t>Outreach and Communication Plan</w:t>
      </w:r>
      <w:r w:rsidRPr="0083184E">
        <w:rPr>
          <w:rFonts w:cstheme="minorHAnsi"/>
          <w:color w:val="000000" w:themeColor="text1"/>
        </w:rPr>
        <w:t>, along with materials, web platforms, guidance</w:t>
      </w:r>
      <w:r>
        <w:rPr>
          <w:rFonts w:cstheme="minorHAnsi"/>
          <w:color w:val="000000" w:themeColor="text1"/>
        </w:rPr>
        <w:t xml:space="preserve"> </w:t>
      </w:r>
      <w:r w:rsidRPr="0083184E">
        <w:rPr>
          <w:rFonts w:cstheme="minorHAnsi"/>
          <w:color w:val="000000" w:themeColor="text1"/>
        </w:rPr>
        <w:t>documents, and pamphlets, to ensure that we reach the necessary individuals and groups.</w:t>
      </w:r>
    </w:p>
    <w:p w14:paraId="490DD94A" w14:textId="3FB610A9" w:rsidR="0083184E" w:rsidRDefault="0083184E" w:rsidP="00770775">
      <w:pPr>
        <w:autoSpaceDE w:val="0"/>
        <w:autoSpaceDN w:val="0"/>
        <w:adjustRightInd w:val="0"/>
        <w:spacing w:line="240" w:lineRule="auto"/>
        <w:rPr>
          <w:rFonts w:cstheme="minorHAnsi"/>
          <w:color w:val="000000" w:themeColor="text1"/>
        </w:rPr>
      </w:pPr>
      <w:r w:rsidRPr="0083184E">
        <w:rPr>
          <w:rFonts w:cstheme="minorHAnsi"/>
          <w:color w:val="000000" w:themeColor="text1"/>
        </w:rPr>
        <w:lastRenderedPageBreak/>
        <w:t xml:space="preserve">With these tools and processes established, the Partnership will then </w:t>
      </w:r>
      <w:r w:rsidRPr="0083184E">
        <w:rPr>
          <w:rFonts w:cstheme="minorHAnsi"/>
          <w:b/>
          <w:bCs/>
          <w:i/>
          <w:iCs/>
          <w:color w:val="000000" w:themeColor="text1"/>
        </w:rPr>
        <w:t xml:space="preserve">Reach Out to Landowners </w:t>
      </w:r>
      <w:r w:rsidRPr="0083184E">
        <w:rPr>
          <w:rFonts w:cstheme="minorHAnsi"/>
          <w:color w:val="000000" w:themeColor="text1"/>
        </w:rPr>
        <w:t>(at least</w:t>
      </w:r>
      <w:r>
        <w:rPr>
          <w:rFonts w:cstheme="minorHAnsi"/>
          <w:color w:val="000000" w:themeColor="text1"/>
        </w:rPr>
        <w:t xml:space="preserve"> </w:t>
      </w:r>
      <w:r w:rsidRPr="0083184E">
        <w:rPr>
          <w:rFonts w:cstheme="minorHAnsi"/>
          <w:color w:val="000000" w:themeColor="text1"/>
        </w:rPr>
        <w:t>50 landowners annually</w:t>
      </w:r>
      <w:r w:rsidR="001B01F8">
        <w:rPr>
          <w:rStyle w:val="FootnoteReference"/>
          <w:rFonts w:cstheme="minorHAnsi"/>
          <w:color w:val="000000" w:themeColor="text1"/>
        </w:rPr>
        <w:footnoteReference w:id="1"/>
      </w:r>
      <w:r w:rsidRPr="0083184E">
        <w:rPr>
          <w:rFonts w:cstheme="minorHAnsi"/>
          <w:color w:val="000000" w:themeColor="text1"/>
        </w:rPr>
        <w:t>) to increase awareness of Partner programs and enlist at least 10 landowners</w:t>
      </w:r>
      <w:r>
        <w:rPr>
          <w:rFonts w:cstheme="minorHAnsi"/>
          <w:color w:val="000000" w:themeColor="text1"/>
        </w:rPr>
        <w:t xml:space="preserve"> </w:t>
      </w:r>
      <w:r w:rsidRPr="0083184E">
        <w:rPr>
          <w:rFonts w:cstheme="minorHAnsi"/>
          <w:color w:val="000000" w:themeColor="text1"/>
        </w:rPr>
        <w:t>annually</w:t>
      </w:r>
      <w:r w:rsidR="001B01F8" w:rsidRPr="001B01F8">
        <w:rPr>
          <w:rFonts w:cstheme="minorHAnsi"/>
          <w:color w:val="000000" w:themeColor="text1"/>
          <w:vertAlign w:val="superscript"/>
        </w:rPr>
        <w:t>1</w:t>
      </w:r>
      <w:r w:rsidR="001B01F8">
        <w:rPr>
          <w:rFonts w:cstheme="minorHAnsi"/>
          <w:color w:val="000000" w:themeColor="text1"/>
        </w:rPr>
        <w:t xml:space="preserve"> </w:t>
      </w:r>
      <w:r w:rsidRPr="0083184E">
        <w:rPr>
          <w:rFonts w:cstheme="minorHAnsi"/>
          <w:color w:val="000000" w:themeColor="text1"/>
        </w:rPr>
        <w:t>in one or more of the Partner’s programs. Partners will seek landowner involvement through</w:t>
      </w:r>
      <w:r>
        <w:rPr>
          <w:rFonts w:cstheme="minorHAnsi"/>
          <w:color w:val="000000" w:themeColor="text1"/>
        </w:rPr>
        <w:t xml:space="preserve"> </w:t>
      </w:r>
      <w:r w:rsidRPr="0083184E">
        <w:rPr>
          <w:rFonts w:cstheme="minorHAnsi"/>
          <w:color w:val="000000" w:themeColor="text1"/>
        </w:rPr>
        <w:t>partnering with existing programs, utilizing agricultural liaisons, holding workshops and outreach events,</w:t>
      </w:r>
      <w:r>
        <w:rPr>
          <w:rFonts w:cstheme="minorHAnsi"/>
          <w:color w:val="000000" w:themeColor="text1"/>
        </w:rPr>
        <w:t xml:space="preserve"> </w:t>
      </w:r>
      <w:r w:rsidRPr="0083184E">
        <w:rPr>
          <w:rFonts w:cstheme="minorHAnsi"/>
          <w:color w:val="000000" w:themeColor="text1"/>
        </w:rPr>
        <w:t>and participating in other partners’ on-farm technical assistance programs. The Partnership will also</w:t>
      </w:r>
      <w:r>
        <w:rPr>
          <w:rFonts w:cstheme="minorHAnsi"/>
          <w:color w:val="000000" w:themeColor="text1"/>
        </w:rPr>
        <w:t xml:space="preserve"> </w:t>
      </w:r>
      <w:r w:rsidRPr="0083184E">
        <w:rPr>
          <w:rFonts w:cstheme="minorHAnsi"/>
          <w:b/>
          <w:bCs/>
          <w:i/>
          <w:iCs/>
          <w:color w:val="000000" w:themeColor="text1"/>
        </w:rPr>
        <w:t xml:space="preserve">Reach Out to Veterans </w:t>
      </w:r>
      <w:r w:rsidRPr="0083184E">
        <w:rPr>
          <w:rFonts w:cstheme="minorHAnsi"/>
          <w:color w:val="000000" w:themeColor="text1"/>
        </w:rPr>
        <w:t>(at least 20 veterans annually</w:t>
      </w:r>
      <w:r w:rsidR="001B01F8" w:rsidRPr="001B01F8">
        <w:rPr>
          <w:rFonts w:cstheme="minorHAnsi"/>
          <w:color w:val="000000" w:themeColor="text1"/>
          <w:vertAlign w:val="superscript"/>
        </w:rPr>
        <w:t>1</w:t>
      </w:r>
      <w:r w:rsidRPr="0083184E">
        <w:rPr>
          <w:rFonts w:cstheme="minorHAnsi"/>
          <w:color w:val="000000" w:themeColor="text1"/>
        </w:rPr>
        <w:t>) to increase their awareness of programs that</w:t>
      </w:r>
      <w:r>
        <w:rPr>
          <w:rFonts w:cstheme="minorHAnsi"/>
          <w:color w:val="000000" w:themeColor="text1"/>
        </w:rPr>
        <w:t xml:space="preserve"> su</w:t>
      </w:r>
      <w:r w:rsidRPr="0083184E">
        <w:rPr>
          <w:rFonts w:cstheme="minorHAnsi"/>
          <w:color w:val="000000" w:themeColor="text1"/>
        </w:rPr>
        <w:t>pport veteran employment and aid veterans in starting conservation and agriculture businesses.</w:t>
      </w:r>
      <w:r>
        <w:rPr>
          <w:rFonts w:cstheme="minorHAnsi"/>
          <w:color w:val="000000" w:themeColor="text1"/>
        </w:rPr>
        <w:t xml:space="preserve"> </w:t>
      </w:r>
      <w:r w:rsidRPr="0083184E">
        <w:rPr>
          <w:rFonts w:cstheme="minorHAnsi"/>
          <w:color w:val="000000" w:themeColor="text1"/>
        </w:rPr>
        <w:t xml:space="preserve">The Partnership will also </w:t>
      </w:r>
      <w:r w:rsidRPr="0083184E">
        <w:rPr>
          <w:rFonts w:cstheme="minorHAnsi"/>
          <w:b/>
          <w:bCs/>
          <w:i/>
          <w:iCs/>
          <w:color w:val="000000" w:themeColor="text1"/>
        </w:rPr>
        <w:t xml:space="preserve">Collaborate with Other Organizations </w:t>
      </w:r>
      <w:r w:rsidRPr="0083184E">
        <w:rPr>
          <w:rFonts w:cstheme="minorHAnsi"/>
          <w:color w:val="000000" w:themeColor="text1"/>
        </w:rPr>
        <w:t>(at least 10 annually</w:t>
      </w:r>
      <w:r w:rsidR="001B01F8" w:rsidRPr="001B01F8">
        <w:rPr>
          <w:rFonts w:cstheme="minorHAnsi"/>
          <w:color w:val="000000" w:themeColor="text1"/>
          <w:vertAlign w:val="superscript"/>
        </w:rPr>
        <w:t>1</w:t>
      </w:r>
      <w:r w:rsidRPr="0083184E">
        <w:rPr>
          <w:rFonts w:cstheme="minorHAnsi"/>
          <w:color w:val="000000" w:themeColor="text1"/>
        </w:rPr>
        <w:t>). The Sentinel</w:t>
      </w:r>
      <w:r>
        <w:rPr>
          <w:rFonts w:cstheme="minorHAnsi"/>
          <w:color w:val="000000" w:themeColor="text1"/>
        </w:rPr>
        <w:t xml:space="preserve"> </w:t>
      </w:r>
      <w:r w:rsidRPr="0083184E">
        <w:rPr>
          <w:rFonts w:cstheme="minorHAnsi"/>
          <w:color w:val="000000" w:themeColor="text1"/>
        </w:rPr>
        <w:t>Landscape is large, the audiences and markets are diverse, and the ability to effectively implement the</w:t>
      </w:r>
      <w:r>
        <w:rPr>
          <w:rFonts w:cstheme="minorHAnsi"/>
          <w:color w:val="000000" w:themeColor="text1"/>
        </w:rPr>
        <w:t xml:space="preserve"> </w:t>
      </w:r>
      <w:r w:rsidRPr="0083184E">
        <w:rPr>
          <w:rFonts w:cstheme="minorHAnsi"/>
          <w:color w:val="000000" w:themeColor="text1"/>
        </w:rPr>
        <w:t>78</w:t>
      </w:r>
      <w:r>
        <w:rPr>
          <w:rFonts w:cstheme="minorHAnsi"/>
          <w:color w:val="000000" w:themeColor="text1"/>
        </w:rPr>
        <w:t xml:space="preserve"> </w:t>
      </w:r>
      <w:r w:rsidRPr="0083184E">
        <w:rPr>
          <w:rFonts w:cstheme="minorHAnsi"/>
          <w:color w:val="000000" w:themeColor="text1"/>
        </w:rPr>
        <w:t xml:space="preserve">actions </w:t>
      </w:r>
      <w:r w:rsidR="005C1F6A">
        <w:rPr>
          <w:rFonts w:cstheme="minorHAnsi"/>
          <w:color w:val="000000" w:themeColor="text1"/>
        </w:rPr>
        <w:t xml:space="preserve">identified in the 3-year implementation plan </w:t>
      </w:r>
      <w:r w:rsidRPr="0083184E">
        <w:rPr>
          <w:rFonts w:cstheme="minorHAnsi"/>
          <w:color w:val="000000" w:themeColor="text1"/>
        </w:rPr>
        <w:t>will depend upon the combined actions of all our Partners. Collaborating with others will</w:t>
      </w:r>
      <w:r>
        <w:rPr>
          <w:rFonts w:cstheme="minorHAnsi"/>
          <w:color w:val="000000" w:themeColor="text1"/>
        </w:rPr>
        <w:t xml:space="preserve"> </w:t>
      </w:r>
      <w:r w:rsidRPr="0083184E">
        <w:rPr>
          <w:rFonts w:cstheme="minorHAnsi"/>
          <w:color w:val="000000" w:themeColor="text1"/>
        </w:rPr>
        <w:t>expand our ability to reach landowners, support our partner’s efforts, and leverage collective actions.</w:t>
      </w:r>
      <w:r>
        <w:rPr>
          <w:rFonts w:cstheme="minorHAnsi"/>
          <w:color w:val="000000" w:themeColor="text1"/>
        </w:rPr>
        <w:t xml:space="preserve"> </w:t>
      </w:r>
      <w:r w:rsidRPr="0083184E">
        <w:rPr>
          <w:rFonts w:cstheme="minorHAnsi"/>
          <w:color w:val="000000" w:themeColor="text1"/>
        </w:rPr>
        <w:t>Toward this end, the Partnership will utilize websites, develop social media streams, and partner with</w:t>
      </w:r>
      <w:r>
        <w:rPr>
          <w:rFonts w:cstheme="minorHAnsi"/>
          <w:color w:val="000000" w:themeColor="text1"/>
        </w:rPr>
        <w:t xml:space="preserve"> </w:t>
      </w:r>
      <w:r w:rsidRPr="0083184E">
        <w:rPr>
          <w:rFonts w:cstheme="minorHAnsi"/>
          <w:color w:val="000000" w:themeColor="text1"/>
        </w:rPr>
        <w:t>others on outreach programs to reach our target audiences. In addition, we will hold annual</w:t>
      </w:r>
      <w:r>
        <w:rPr>
          <w:rFonts w:cstheme="minorHAnsi"/>
          <w:color w:val="000000" w:themeColor="text1"/>
        </w:rPr>
        <w:t xml:space="preserve"> m</w:t>
      </w:r>
      <w:r w:rsidRPr="0083184E">
        <w:rPr>
          <w:rFonts w:cstheme="minorHAnsi"/>
          <w:color w:val="000000" w:themeColor="text1"/>
        </w:rPr>
        <w:t>ulti</w:t>
      </w:r>
      <w:r w:rsidR="00CA6E65">
        <w:rPr>
          <w:rFonts w:cstheme="minorHAnsi"/>
          <w:color w:val="000000" w:themeColor="text1"/>
        </w:rPr>
        <w:t>-</w:t>
      </w:r>
      <w:r w:rsidRPr="0083184E">
        <w:rPr>
          <w:rFonts w:cstheme="minorHAnsi"/>
          <w:color w:val="000000" w:themeColor="text1"/>
        </w:rPr>
        <w:t>stakeholder</w:t>
      </w:r>
      <w:r>
        <w:rPr>
          <w:rFonts w:cstheme="minorHAnsi"/>
          <w:color w:val="000000" w:themeColor="text1"/>
        </w:rPr>
        <w:t xml:space="preserve"> </w:t>
      </w:r>
      <w:r w:rsidRPr="0083184E">
        <w:rPr>
          <w:rFonts w:cstheme="minorHAnsi"/>
          <w:color w:val="000000" w:themeColor="text1"/>
        </w:rPr>
        <w:t xml:space="preserve">meetings to </w:t>
      </w:r>
      <w:r w:rsidRPr="0083184E">
        <w:rPr>
          <w:rFonts w:cstheme="minorHAnsi"/>
          <w:b/>
          <w:bCs/>
          <w:i/>
          <w:iCs/>
          <w:color w:val="000000" w:themeColor="text1"/>
        </w:rPr>
        <w:t>Share Successes and Seek Partnering Opportunities</w:t>
      </w:r>
      <w:r w:rsidRPr="0083184E">
        <w:rPr>
          <w:rFonts w:cstheme="minorHAnsi"/>
          <w:color w:val="000000" w:themeColor="text1"/>
        </w:rPr>
        <w:t>.</w:t>
      </w:r>
      <w:r>
        <w:rPr>
          <w:rFonts w:cstheme="minorHAnsi"/>
          <w:color w:val="000000" w:themeColor="text1"/>
        </w:rPr>
        <w:t xml:space="preserve"> </w:t>
      </w:r>
    </w:p>
    <w:p w14:paraId="0C36121B" w14:textId="65C9B3FA" w:rsidR="00770775" w:rsidRDefault="00770775" w:rsidP="00770775">
      <w:pPr>
        <w:pStyle w:val="Heading2"/>
      </w:pPr>
      <w:r>
        <w:t>Objectives and Action</w:t>
      </w:r>
      <w:r w:rsidR="005C1F6A">
        <w:t>s</w:t>
      </w:r>
    </w:p>
    <w:p w14:paraId="46C4B600" w14:textId="5E2FAB41" w:rsidR="003115FA" w:rsidRPr="003115FA" w:rsidRDefault="003115FA" w:rsidP="002C23F2">
      <w:pPr>
        <w:autoSpaceDE w:val="0"/>
        <w:autoSpaceDN w:val="0"/>
        <w:adjustRightInd w:val="0"/>
        <w:jc w:val="center"/>
      </w:pPr>
    </w:p>
    <w:tbl>
      <w:tblPr>
        <w:tblStyle w:val="TableGrid"/>
        <w:tblW w:w="0" w:type="auto"/>
        <w:tblLook w:val="04A0" w:firstRow="1" w:lastRow="0" w:firstColumn="1" w:lastColumn="0" w:noHBand="0" w:noVBand="1"/>
      </w:tblPr>
      <w:tblGrid>
        <w:gridCol w:w="3685"/>
        <w:gridCol w:w="4410"/>
        <w:gridCol w:w="1255"/>
      </w:tblGrid>
      <w:tr w:rsidR="003115FA" w:rsidRPr="00883311" w14:paraId="7CB9B923" w14:textId="77777777" w:rsidTr="003115FA">
        <w:trPr>
          <w:trHeight w:val="1182"/>
        </w:trPr>
        <w:tc>
          <w:tcPr>
            <w:tcW w:w="3685" w:type="dxa"/>
            <w:vAlign w:val="center"/>
          </w:tcPr>
          <w:p w14:paraId="3E56C2B1" w14:textId="060A7616" w:rsidR="003115FA" w:rsidRPr="00883311" w:rsidRDefault="003115FA" w:rsidP="003115FA">
            <w:pPr>
              <w:autoSpaceDE w:val="0"/>
              <w:autoSpaceDN w:val="0"/>
              <w:adjustRightInd w:val="0"/>
              <w:jc w:val="center"/>
              <w:rPr>
                <w:rFonts w:ascii="Calibri-Bold" w:hAnsi="Calibri-Bold" w:cs="Calibri-Bold"/>
                <w:b/>
                <w:bCs/>
                <w:color w:val="44546A"/>
                <w:sz w:val="24"/>
                <w:szCs w:val="24"/>
              </w:rPr>
            </w:pPr>
            <w:r w:rsidRPr="00883311">
              <w:rPr>
                <w:rFonts w:ascii="Calibri-Bold" w:hAnsi="Calibri-Bold" w:cs="Calibri-Bold"/>
                <w:b/>
                <w:bCs/>
                <w:color w:val="44546A"/>
                <w:sz w:val="24"/>
                <w:szCs w:val="24"/>
              </w:rPr>
              <w:t>Strategy Objective</w:t>
            </w:r>
          </w:p>
          <w:p w14:paraId="04101467" w14:textId="2177E322" w:rsidR="003115FA" w:rsidRPr="00883311" w:rsidRDefault="003115FA" w:rsidP="003115FA">
            <w:pPr>
              <w:autoSpaceDE w:val="0"/>
              <w:autoSpaceDN w:val="0"/>
              <w:adjustRightInd w:val="0"/>
              <w:jc w:val="center"/>
              <w:rPr>
                <w:rFonts w:ascii="Calibri-Bold" w:hAnsi="Calibri-Bold" w:cs="Calibri-Bold"/>
                <w:b/>
                <w:bCs/>
                <w:color w:val="44546A"/>
                <w:sz w:val="24"/>
                <w:szCs w:val="24"/>
              </w:rPr>
            </w:pPr>
            <w:r w:rsidRPr="00883311">
              <w:rPr>
                <w:rFonts w:ascii="Calibri-Bold" w:hAnsi="Calibri-Bold" w:cs="Calibri-Bold"/>
                <w:b/>
                <w:bCs/>
                <w:color w:val="44546A"/>
                <w:sz w:val="24"/>
                <w:szCs w:val="24"/>
              </w:rPr>
              <w:t>(quantifiable over the next 3 years)</w:t>
            </w:r>
          </w:p>
        </w:tc>
        <w:tc>
          <w:tcPr>
            <w:tcW w:w="4410" w:type="dxa"/>
            <w:vAlign w:val="center"/>
          </w:tcPr>
          <w:p w14:paraId="77EB6325" w14:textId="4E6CF7CF" w:rsidR="003115FA" w:rsidRPr="00883311" w:rsidRDefault="003115FA" w:rsidP="003115FA">
            <w:pPr>
              <w:autoSpaceDE w:val="0"/>
              <w:autoSpaceDN w:val="0"/>
              <w:adjustRightInd w:val="0"/>
              <w:jc w:val="center"/>
              <w:rPr>
                <w:rFonts w:ascii="Calibri-Bold" w:hAnsi="Calibri-Bold" w:cs="Calibri-Bold"/>
                <w:b/>
                <w:bCs/>
                <w:color w:val="44546A"/>
                <w:sz w:val="24"/>
                <w:szCs w:val="24"/>
              </w:rPr>
            </w:pPr>
            <w:r w:rsidRPr="00883311">
              <w:rPr>
                <w:rFonts w:ascii="Calibri-Bold" w:hAnsi="Calibri-Bold" w:cs="Calibri-Bold"/>
                <w:b/>
                <w:bCs/>
                <w:color w:val="44546A"/>
                <w:sz w:val="24"/>
                <w:szCs w:val="24"/>
              </w:rPr>
              <w:t>Action</w:t>
            </w:r>
          </w:p>
        </w:tc>
        <w:tc>
          <w:tcPr>
            <w:tcW w:w="1255" w:type="dxa"/>
            <w:vAlign w:val="center"/>
          </w:tcPr>
          <w:p w14:paraId="021DF225" w14:textId="77777777" w:rsidR="003115FA" w:rsidRPr="00883311" w:rsidRDefault="003115FA" w:rsidP="003115FA">
            <w:pPr>
              <w:autoSpaceDE w:val="0"/>
              <w:autoSpaceDN w:val="0"/>
              <w:adjustRightInd w:val="0"/>
              <w:jc w:val="center"/>
              <w:rPr>
                <w:rFonts w:ascii="Calibri-Bold" w:hAnsi="Calibri-Bold" w:cs="Calibri-Bold"/>
                <w:b/>
                <w:bCs/>
                <w:color w:val="44546A"/>
                <w:sz w:val="24"/>
                <w:szCs w:val="24"/>
              </w:rPr>
            </w:pPr>
            <w:r w:rsidRPr="00883311">
              <w:rPr>
                <w:rFonts w:ascii="Calibri-Bold" w:hAnsi="Calibri-Bold" w:cs="Calibri-Bold"/>
                <w:b/>
                <w:bCs/>
                <w:color w:val="44546A"/>
                <w:sz w:val="24"/>
                <w:szCs w:val="24"/>
              </w:rPr>
              <w:t>Aligns</w:t>
            </w:r>
          </w:p>
          <w:p w14:paraId="51DF2BC3" w14:textId="77777777" w:rsidR="003115FA" w:rsidRPr="00883311" w:rsidRDefault="003115FA" w:rsidP="003115FA">
            <w:pPr>
              <w:autoSpaceDE w:val="0"/>
              <w:autoSpaceDN w:val="0"/>
              <w:adjustRightInd w:val="0"/>
              <w:jc w:val="center"/>
              <w:rPr>
                <w:rFonts w:ascii="Calibri-Bold" w:hAnsi="Calibri-Bold" w:cs="Calibri-Bold"/>
                <w:b/>
                <w:bCs/>
                <w:color w:val="44546A"/>
                <w:sz w:val="24"/>
                <w:szCs w:val="24"/>
              </w:rPr>
            </w:pPr>
            <w:r w:rsidRPr="00883311">
              <w:rPr>
                <w:rFonts w:ascii="Calibri-Bold" w:hAnsi="Calibri-Bold" w:cs="Calibri-Bold"/>
                <w:b/>
                <w:bCs/>
                <w:color w:val="44546A"/>
                <w:sz w:val="24"/>
                <w:szCs w:val="24"/>
              </w:rPr>
              <w:t>with</w:t>
            </w:r>
          </w:p>
          <w:p w14:paraId="1C477755" w14:textId="799ECC21" w:rsidR="003115FA" w:rsidRPr="00883311" w:rsidRDefault="003115FA" w:rsidP="003115FA">
            <w:pPr>
              <w:autoSpaceDE w:val="0"/>
              <w:autoSpaceDN w:val="0"/>
              <w:adjustRightInd w:val="0"/>
              <w:jc w:val="center"/>
              <w:rPr>
                <w:rFonts w:ascii="Calibri-Bold" w:hAnsi="Calibri-Bold" w:cs="Calibri-Bold"/>
                <w:b/>
                <w:bCs/>
                <w:color w:val="44546A"/>
                <w:sz w:val="24"/>
                <w:szCs w:val="24"/>
              </w:rPr>
            </w:pPr>
            <w:r w:rsidRPr="00883311">
              <w:rPr>
                <w:rFonts w:ascii="Calibri-Bold" w:hAnsi="Calibri-Bold" w:cs="Calibri-Bold"/>
                <w:b/>
                <w:bCs/>
                <w:color w:val="44546A"/>
                <w:sz w:val="24"/>
                <w:szCs w:val="24"/>
              </w:rPr>
              <w:t>Goal</w:t>
            </w:r>
            <w:r w:rsidRPr="00883311">
              <w:rPr>
                <w:rFonts w:ascii="Calibri-Bold" w:hAnsi="Calibri-Bold" w:cs="Calibri-Bold"/>
                <w:b/>
                <w:bCs/>
                <w:color w:val="1F4E79"/>
                <w:sz w:val="24"/>
                <w:szCs w:val="24"/>
              </w:rPr>
              <w:t>(s)</w:t>
            </w:r>
          </w:p>
        </w:tc>
      </w:tr>
      <w:tr w:rsidR="003115FA" w:rsidRPr="00883311" w14:paraId="55AD4E19" w14:textId="77777777" w:rsidTr="003115FA">
        <w:tc>
          <w:tcPr>
            <w:tcW w:w="3685" w:type="dxa"/>
            <w:vMerge w:val="restart"/>
            <w:vAlign w:val="center"/>
          </w:tcPr>
          <w:p w14:paraId="72FD4477" w14:textId="77777777" w:rsidR="003115FA" w:rsidRPr="00883311" w:rsidRDefault="003115FA" w:rsidP="003115FA">
            <w:pPr>
              <w:autoSpaceDE w:val="0"/>
              <w:autoSpaceDN w:val="0"/>
              <w:adjustRightInd w:val="0"/>
              <w:rPr>
                <w:rFonts w:ascii="Calibri-Bold" w:hAnsi="Calibri-Bold" w:cs="Calibri-Bold"/>
                <w:b/>
                <w:bCs/>
                <w:color w:val="000000"/>
                <w:sz w:val="24"/>
                <w:szCs w:val="24"/>
              </w:rPr>
            </w:pPr>
            <w:r w:rsidRPr="00883311">
              <w:rPr>
                <w:rFonts w:ascii="Calibri-Bold" w:hAnsi="Calibri-Bold" w:cs="Calibri-Bold"/>
                <w:b/>
                <w:bCs/>
                <w:color w:val="000000"/>
                <w:sz w:val="24"/>
                <w:szCs w:val="24"/>
              </w:rPr>
              <w:t>Objective 4.1 ̶ Develop an Outreach and</w:t>
            </w:r>
            <w:r>
              <w:rPr>
                <w:rFonts w:ascii="Calibri-Bold" w:hAnsi="Calibri-Bold" w:cs="Calibri-Bold"/>
                <w:b/>
                <w:bCs/>
                <w:color w:val="000000"/>
                <w:sz w:val="24"/>
                <w:szCs w:val="24"/>
              </w:rPr>
              <w:t xml:space="preserve"> </w:t>
            </w:r>
            <w:r w:rsidRPr="00883311">
              <w:rPr>
                <w:rFonts w:ascii="Calibri-Bold" w:hAnsi="Calibri-Bold" w:cs="Calibri-Bold"/>
                <w:b/>
                <w:bCs/>
                <w:color w:val="000000"/>
                <w:sz w:val="24"/>
                <w:szCs w:val="24"/>
              </w:rPr>
              <w:t>Communication Plan</w:t>
            </w:r>
          </w:p>
          <w:p w14:paraId="35A46969" w14:textId="45F4114A" w:rsidR="003115FA" w:rsidRPr="00883311" w:rsidRDefault="003115FA" w:rsidP="003115FA">
            <w:pPr>
              <w:autoSpaceDE w:val="0"/>
              <w:autoSpaceDN w:val="0"/>
              <w:adjustRightInd w:val="0"/>
              <w:rPr>
                <w:rFonts w:ascii="Calibri-Bold" w:hAnsi="Calibri-Bold" w:cs="Calibri-Bold"/>
                <w:b/>
                <w:bCs/>
                <w:color w:val="000000"/>
                <w:sz w:val="24"/>
                <w:szCs w:val="24"/>
              </w:rPr>
            </w:pPr>
            <w:r w:rsidRPr="00883311">
              <w:rPr>
                <w:rFonts w:ascii="Calibri" w:hAnsi="Calibri" w:cs="Calibri"/>
                <w:color w:val="000000"/>
                <w:sz w:val="24"/>
                <w:szCs w:val="24"/>
              </w:rPr>
              <w:t>By 2020, develop an outreach and communication</w:t>
            </w:r>
            <w:r>
              <w:rPr>
                <w:rFonts w:ascii="Calibri" w:hAnsi="Calibri" w:cs="Calibri"/>
                <w:color w:val="000000"/>
                <w:sz w:val="24"/>
                <w:szCs w:val="24"/>
              </w:rPr>
              <w:t xml:space="preserve"> </w:t>
            </w:r>
            <w:r w:rsidRPr="00883311">
              <w:rPr>
                <w:rFonts w:ascii="Calibri" w:hAnsi="Calibri" w:cs="Calibri"/>
                <w:color w:val="000000"/>
                <w:sz w:val="24"/>
                <w:szCs w:val="24"/>
              </w:rPr>
              <w:t>plan that informs others about Sentinel Landscapes</w:t>
            </w:r>
            <w:r>
              <w:rPr>
                <w:rFonts w:ascii="Calibri" w:hAnsi="Calibri" w:cs="Calibri"/>
                <w:color w:val="000000"/>
                <w:sz w:val="24"/>
                <w:szCs w:val="24"/>
              </w:rPr>
              <w:t xml:space="preserve"> </w:t>
            </w:r>
            <w:r w:rsidRPr="00883311">
              <w:rPr>
                <w:rFonts w:ascii="Calibri" w:hAnsi="Calibri" w:cs="Calibri"/>
                <w:color w:val="000000"/>
                <w:sz w:val="24"/>
                <w:szCs w:val="24"/>
              </w:rPr>
              <w:t>and helps progress the Partnership’s goals. Update</w:t>
            </w:r>
            <w:r>
              <w:rPr>
                <w:rFonts w:ascii="Calibri" w:hAnsi="Calibri" w:cs="Calibri"/>
                <w:color w:val="000000"/>
                <w:sz w:val="24"/>
                <w:szCs w:val="24"/>
              </w:rPr>
              <w:t xml:space="preserve"> </w:t>
            </w:r>
            <w:r w:rsidRPr="00883311">
              <w:rPr>
                <w:rFonts w:ascii="Calibri" w:hAnsi="Calibri" w:cs="Calibri"/>
                <w:color w:val="000000"/>
                <w:sz w:val="24"/>
                <w:szCs w:val="24"/>
              </w:rPr>
              <w:t>annually.</w:t>
            </w:r>
          </w:p>
        </w:tc>
        <w:tc>
          <w:tcPr>
            <w:tcW w:w="4410" w:type="dxa"/>
          </w:tcPr>
          <w:p w14:paraId="7F6CAB05" w14:textId="1B6570D4" w:rsidR="003115FA" w:rsidRPr="00883311" w:rsidRDefault="003115FA" w:rsidP="003115FA">
            <w:pPr>
              <w:autoSpaceDE w:val="0"/>
              <w:autoSpaceDN w:val="0"/>
              <w:adjustRightInd w:val="0"/>
              <w:rPr>
                <w:rFonts w:ascii="Calibri-Bold" w:hAnsi="Calibri-Bold" w:cs="Calibri-Bold"/>
                <w:b/>
                <w:bCs/>
                <w:color w:val="000000"/>
                <w:sz w:val="24"/>
                <w:szCs w:val="24"/>
              </w:rPr>
            </w:pPr>
            <w:r w:rsidRPr="00883311">
              <w:rPr>
                <w:rFonts w:ascii="Calibri" w:hAnsi="Calibri" w:cs="Calibri"/>
                <w:color w:val="000000"/>
                <w:sz w:val="24"/>
                <w:szCs w:val="24"/>
              </w:rPr>
              <w:t xml:space="preserve">Action 4.1.1 – </w:t>
            </w:r>
            <w:r w:rsidRPr="00883311">
              <w:rPr>
                <w:rFonts w:ascii="Calibri-Bold" w:hAnsi="Calibri-Bold" w:cs="Calibri-Bold"/>
                <w:b/>
                <w:bCs/>
                <w:color w:val="000000"/>
                <w:sz w:val="24"/>
                <w:szCs w:val="24"/>
              </w:rPr>
              <w:t xml:space="preserve">Assess existing incentive programs </w:t>
            </w:r>
            <w:r w:rsidRPr="00883311">
              <w:rPr>
                <w:rFonts w:ascii="Calibri" w:hAnsi="Calibri" w:cs="Calibri"/>
                <w:color w:val="000000"/>
                <w:sz w:val="24"/>
                <w:szCs w:val="24"/>
              </w:rPr>
              <w:t>to</w:t>
            </w:r>
            <w:r>
              <w:rPr>
                <w:rFonts w:ascii="Calibri" w:hAnsi="Calibri" w:cs="Calibri"/>
                <w:color w:val="000000"/>
                <w:sz w:val="24"/>
                <w:szCs w:val="24"/>
              </w:rPr>
              <w:t xml:space="preserve"> </w:t>
            </w:r>
            <w:r w:rsidRPr="00883311">
              <w:rPr>
                <w:rFonts w:ascii="Calibri" w:hAnsi="Calibri" w:cs="Calibri"/>
                <w:color w:val="000000"/>
                <w:sz w:val="24"/>
                <w:szCs w:val="24"/>
              </w:rPr>
              <w:t>determine gaps, barriers, and opportunities for participation.</w:t>
            </w:r>
          </w:p>
        </w:tc>
        <w:tc>
          <w:tcPr>
            <w:tcW w:w="1255" w:type="dxa"/>
            <w:vMerge w:val="restart"/>
            <w:vAlign w:val="center"/>
          </w:tcPr>
          <w:p w14:paraId="06E9E2C5" w14:textId="1C6AA17C" w:rsidR="003115FA" w:rsidRPr="00883311" w:rsidRDefault="003115FA" w:rsidP="003115FA">
            <w:pPr>
              <w:autoSpaceDE w:val="0"/>
              <w:autoSpaceDN w:val="0"/>
              <w:adjustRightInd w:val="0"/>
              <w:jc w:val="center"/>
              <w:rPr>
                <w:rFonts w:ascii="Calibri-Bold" w:hAnsi="Calibri-Bold" w:cs="Calibri-Bold"/>
                <w:b/>
                <w:bCs/>
                <w:color w:val="000000"/>
                <w:sz w:val="24"/>
                <w:szCs w:val="24"/>
              </w:rPr>
            </w:pPr>
            <w:r w:rsidRPr="00883311">
              <w:rPr>
                <w:rFonts w:ascii="Calibri" w:hAnsi="Calibri" w:cs="Calibri"/>
                <w:color w:val="000000"/>
                <w:sz w:val="24"/>
                <w:szCs w:val="24"/>
              </w:rPr>
              <w:t>G1,G2,G3</w:t>
            </w:r>
          </w:p>
        </w:tc>
      </w:tr>
      <w:tr w:rsidR="003115FA" w:rsidRPr="00883311" w14:paraId="08A9E133" w14:textId="77777777" w:rsidTr="003115FA">
        <w:tc>
          <w:tcPr>
            <w:tcW w:w="3685" w:type="dxa"/>
            <w:vMerge/>
          </w:tcPr>
          <w:p w14:paraId="7499E733" w14:textId="521461EB" w:rsidR="003115FA" w:rsidRPr="00883311" w:rsidRDefault="003115FA" w:rsidP="003115FA">
            <w:pPr>
              <w:autoSpaceDE w:val="0"/>
              <w:autoSpaceDN w:val="0"/>
              <w:adjustRightInd w:val="0"/>
              <w:rPr>
                <w:rFonts w:ascii="Calibri-Bold" w:hAnsi="Calibri-Bold" w:cs="Calibri-Bold"/>
                <w:b/>
                <w:bCs/>
                <w:color w:val="000000"/>
                <w:sz w:val="24"/>
                <w:szCs w:val="24"/>
              </w:rPr>
            </w:pPr>
          </w:p>
        </w:tc>
        <w:tc>
          <w:tcPr>
            <w:tcW w:w="4410" w:type="dxa"/>
          </w:tcPr>
          <w:p w14:paraId="4F4792BA" w14:textId="0C1B680D" w:rsidR="003115FA" w:rsidRPr="00883311" w:rsidRDefault="003115FA" w:rsidP="003115FA">
            <w:pPr>
              <w:autoSpaceDE w:val="0"/>
              <w:autoSpaceDN w:val="0"/>
              <w:adjustRightInd w:val="0"/>
              <w:rPr>
                <w:rFonts w:ascii="Calibri-Bold" w:hAnsi="Calibri-Bold" w:cs="Calibri-Bold"/>
                <w:b/>
                <w:bCs/>
                <w:color w:val="000000"/>
                <w:sz w:val="24"/>
                <w:szCs w:val="24"/>
              </w:rPr>
            </w:pPr>
            <w:r w:rsidRPr="00883311">
              <w:rPr>
                <w:rFonts w:ascii="Calibri" w:hAnsi="Calibri" w:cs="Calibri"/>
                <w:color w:val="000000"/>
                <w:sz w:val="24"/>
                <w:szCs w:val="24"/>
              </w:rPr>
              <w:t xml:space="preserve">Action 4.1.2 – </w:t>
            </w:r>
            <w:r w:rsidRPr="00883311">
              <w:rPr>
                <w:rFonts w:ascii="Calibri-Bold" w:hAnsi="Calibri-Bold" w:cs="Calibri-Bold"/>
                <w:b/>
                <w:bCs/>
                <w:color w:val="000000"/>
                <w:sz w:val="24"/>
                <w:szCs w:val="24"/>
              </w:rPr>
              <w:t>Develop an inventory of landowners</w:t>
            </w:r>
            <w:r>
              <w:rPr>
                <w:rFonts w:ascii="Calibri-Bold" w:hAnsi="Calibri-Bold" w:cs="Calibri-Bold"/>
                <w:b/>
                <w:bCs/>
                <w:color w:val="000000"/>
                <w:sz w:val="24"/>
                <w:szCs w:val="24"/>
              </w:rPr>
              <w:t xml:space="preserve"> </w:t>
            </w:r>
            <w:r w:rsidRPr="00883311">
              <w:rPr>
                <w:rFonts w:ascii="Calibri" w:hAnsi="Calibri" w:cs="Calibri"/>
                <w:color w:val="000000"/>
                <w:sz w:val="24"/>
                <w:szCs w:val="24"/>
              </w:rPr>
              <w:t>interested in participating in programs.</w:t>
            </w:r>
          </w:p>
        </w:tc>
        <w:tc>
          <w:tcPr>
            <w:tcW w:w="1255" w:type="dxa"/>
            <w:vMerge/>
          </w:tcPr>
          <w:p w14:paraId="07D4C583" w14:textId="77777777" w:rsidR="003115FA" w:rsidRPr="00883311" w:rsidRDefault="003115FA" w:rsidP="003115FA">
            <w:pPr>
              <w:autoSpaceDE w:val="0"/>
              <w:autoSpaceDN w:val="0"/>
              <w:adjustRightInd w:val="0"/>
              <w:rPr>
                <w:rFonts w:ascii="Calibri-Bold" w:hAnsi="Calibri-Bold" w:cs="Calibri-Bold"/>
                <w:b/>
                <w:bCs/>
                <w:color w:val="000000"/>
                <w:sz w:val="24"/>
                <w:szCs w:val="24"/>
              </w:rPr>
            </w:pPr>
          </w:p>
        </w:tc>
      </w:tr>
      <w:tr w:rsidR="003115FA" w:rsidRPr="00883311" w14:paraId="42634A98" w14:textId="77777777" w:rsidTr="003115FA">
        <w:tc>
          <w:tcPr>
            <w:tcW w:w="3685" w:type="dxa"/>
            <w:vMerge/>
          </w:tcPr>
          <w:p w14:paraId="78311440" w14:textId="4FB23FF5" w:rsidR="003115FA" w:rsidRPr="00883311" w:rsidRDefault="003115FA" w:rsidP="003115FA">
            <w:pPr>
              <w:autoSpaceDE w:val="0"/>
              <w:autoSpaceDN w:val="0"/>
              <w:adjustRightInd w:val="0"/>
              <w:rPr>
                <w:rFonts w:ascii="Calibri" w:hAnsi="Calibri" w:cs="Calibri"/>
                <w:color w:val="000000"/>
                <w:sz w:val="24"/>
                <w:szCs w:val="24"/>
              </w:rPr>
            </w:pPr>
          </w:p>
        </w:tc>
        <w:tc>
          <w:tcPr>
            <w:tcW w:w="4410" w:type="dxa"/>
          </w:tcPr>
          <w:p w14:paraId="0DE2DA55" w14:textId="65861E19" w:rsidR="003115FA" w:rsidRPr="00883311" w:rsidRDefault="003115FA" w:rsidP="003115FA">
            <w:pPr>
              <w:autoSpaceDE w:val="0"/>
              <w:autoSpaceDN w:val="0"/>
              <w:adjustRightInd w:val="0"/>
              <w:rPr>
                <w:rFonts w:ascii="Calibri" w:hAnsi="Calibri" w:cs="Calibri"/>
                <w:color w:val="000000"/>
                <w:sz w:val="24"/>
                <w:szCs w:val="24"/>
              </w:rPr>
            </w:pPr>
            <w:r w:rsidRPr="00883311">
              <w:rPr>
                <w:rFonts w:ascii="Calibri" w:hAnsi="Calibri" w:cs="Calibri"/>
                <w:color w:val="000000"/>
                <w:sz w:val="24"/>
                <w:szCs w:val="24"/>
              </w:rPr>
              <w:t xml:space="preserve">Action 4.1.3 – </w:t>
            </w:r>
            <w:r w:rsidRPr="00883311">
              <w:rPr>
                <w:rFonts w:ascii="Calibri-Bold" w:hAnsi="Calibri-Bold" w:cs="Calibri-Bold"/>
                <w:b/>
                <w:bCs/>
                <w:color w:val="000000"/>
                <w:sz w:val="24"/>
                <w:szCs w:val="24"/>
              </w:rPr>
              <w:t xml:space="preserve">Develop online materials and platforms, </w:t>
            </w:r>
            <w:r w:rsidRPr="00883311">
              <w:rPr>
                <w:rFonts w:ascii="Calibri" w:hAnsi="Calibri" w:cs="Calibri"/>
                <w:color w:val="000000"/>
                <w:sz w:val="24"/>
                <w:szCs w:val="24"/>
              </w:rPr>
              <w:t>such</w:t>
            </w:r>
            <w:r>
              <w:rPr>
                <w:rFonts w:ascii="Calibri" w:hAnsi="Calibri" w:cs="Calibri"/>
                <w:color w:val="000000"/>
                <w:sz w:val="24"/>
                <w:szCs w:val="24"/>
              </w:rPr>
              <w:t xml:space="preserve"> </w:t>
            </w:r>
            <w:r w:rsidRPr="00883311">
              <w:rPr>
                <w:rFonts w:ascii="Calibri" w:hAnsi="Calibri" w:cs="Calibri"/>
                <w:color w:val="000000"/>
                <w:sz w:val="24"/>
                <w:szCs w:val="24"/>
              </w:rPr>
              <w:t>as the local JBLM Sentinel Landscape website, a Facebook</w:t>
            </w:r>
            <w:r>
              <w:rPr>
                <w:rFonts w:ascii="Calibri" w:hAnsi="Calibri" w:cs="Calibri"/>
                <w:color w:val="000000"/>
                <w:sz w:val="24"/>
                <w:szCs w:val="24"/>
              </w:rPr>
              <w:t xml:space="preserve"> </w:t>
            </w:r>
            <w:r w:rsidRPr="00883311">
              <w:rPr>
                <w:rFonts w:ascii="Calibri" w:hAnsi="Calibri" w:cs="Calibri"/>
                <w:color w:val="000000"/>
                <w:sz w:val="24"/>
                <w:szCs w:val="24"/>
              </w:rPr>
              <w:t>site, and other online social media. Produce online media</w:t>
            </w:r>
            <w:r>
              <w:rPr>
                <w:rFonts w:ascii="Calibri" w:hAnsi="Calibri" w:cs="Calibri"/>
                <w:color w:val="000000"/>
                <w:sz w:val="24"/>
                <w:szCs w:val="24"/>
              </w:rPr>
              <w:t xml:space="preserve"> </w:t>
            </w:r>
            <w:r w:rsidRPr="00883311">
              <w:rPr>
                <w:rFonts w:ascii="Calibri" w:hAnsi="Calibri" w:cs="Calibri"/>
                <w:color w:val="000000"/>
                <w:sz w:val="24"/>
                <w:szCs w:val="24"/>
              </w:rPr>
              <w:t>releases about events and Partnership news.</w:t>
            </w:r>
          </w:p>
        </w:tc>
        <w:tc>
          <w:tcPr>
            <w:tcW w:w="1255" w:type="dxa"/>
            <w:vMerge/>
          </w:tcPr>
          <w:p w14:paraId="52DEA4C0" w14:textId="77777777" w:rsidR="003115FA" w:rsidRPr="00883311" w:rsidRDefault="003115FA" w:rsidP="003115FA">
            <w:pPr>
              <w:autoSpaceDE w:val="0"/>
              <w:autoSpaceDN w:val="0"/>
              <w:adjustRightInd w:val="0"/>
              <w:rPr>
                <w:rFonts w:ascii="Calibri" w:hAnsi="Calibri" w:cs="Calibri"/>
                <w:color w:val="000000"/>
                <w:sz w:val="24"/>
                <w:szCs w:val="24"/>
              </w:rPr>
            </w:pPr>
          </w:p>
        </w:tc>
      </w:tr>
      <w:tr w:rsidR="003115FA" w:rsidRPr="00883311" w14:paraId="16557442" w14:textId="77777777" w:rsidTr="003115FA">
        <w:tc>
          <w:tcPr>
            <w:tcW w:w="3685" w:type="dxa"/>
            <w:vMerge/>
          </w:tcPr>
          <w:p w14:paraId="763171D2" w14:textId="2C519DC3" w:rsidR="003115FA" w:rsidRPr="00883311" w:rsidRDefault="003115FA" w:rsidP="003115FA">
            <w:pPr>
              <w:autoSpaceDE w:val="0"/>
              <w:autoSpaceDN w:val="0"/>
              <w:adjustRightInd w:val="0"/>
              <w:rPr>
                <w:rFonts w:ascii="Calibri" w:hAnsi="Calibri" w:cs="Calibri"/>
                <w:color w:val="000000"/>
                <w:sz w:val="24"/>
                <w:szCs w:val="24"/>
              </w:rPr>
            </w:pPr>
          </w:p>
        </w:tc>
        <w:tc>
          <w:tcPr>
            <w:tcW w:w="4410" w:type="dxa"/>
          </w:tcPr>
          <w:p w14:paraId="61E885DD" w14:textId="039F90E2" w:rsidR="003115FA" w:rsidRPr="00883311" w:rsidRDefault="003115FA" w:rsidP="003115FA">
            <w:pPr>
              <w:autoSpaceDE w:val="0"/>
              <w:autoSpaceDN w:val="0"/>
              <w:adjustRightInd w:val="0"/>
              <w:rPr>
                <w:rFonts w:ascii="Calibri" w:hAnsi="Calibri" w:cs="Calibri"/>
                <w:color w:val="000000"/>
                <w:sz w:val="24"/>
                <w:szCs w:val="24"/>
              </w:rPr>
            </w:pPr>
            <w:r w:rsidRPr="00883311">
              <w:rPr>
                <w:rFonts w:ascii="Calibri" w:hAnsi="Calibri" w:cs="Calibri"/>
                <w:color w:val="000000"/>
                <w:sz w:val="24"/>
                <w:szCs w:val="24"/>
              </w:rPr>
              <w:t xml:space="preserve">Action 4.1.4 – </w:t>
            </w:r>
            <w:r w:rsidRPr="00883311">
              <w:rPr>
                <w:rFonts w:ascii="Calibri-Bold" w:hAnsi="Calibri-Bold" w:cs="Calibri-Bold"/>
                <w:b/>
                <w:bCs/>
                <w:color w:val="000000"/>
                <w:sz w:val="24"/>
                <w:szCs w:val="24"/>
              </w:rPr>
              <w:t>Develop pamphlets and guidance documents</w:t>
            </w:r>
            <w:r>
              <w:rPr>
                <w:rFonts w:ascii="Calibri-Bold" w:hAnsi="Calibri-Bold" w:cs="Calibri-Bold"/>
                <w:b/>
                <w:bCs/>
                <w:color w:val="000000"/>
                <w:sz w:val="24"/>
                <w:szCs w:val="24"/>
              </w:rPr>
              <w:t xml:space="preserve"> </w:t>
            </w:r>
            <w:r w:rsidRPr="00883311">
              <w:rPr>
                <w:rFonts w:ascii="TimesNewRomanPSMT" w:hAnsi="TimesNewRomanPSMT" w:cs="TimesNewRomanPSMT"/>
                <w:color w:val="000000"/>
                <w:sz w:val="24"/>
                <w:szCs w:val="24"/>
              </w:rPr>
              <w:t>for the various actions undertaken by each Strategy</w:t>
            </w:r>
            <w:r w:rsidRPr="00883311">
              <w:rPr>
                <w:rFonts w:ascii="Calibri" w:hAnsi="Calibri" w:cs="Calibri"/>
                <w:color w:val="000000"/>
                <w:sz w:val="24"/>
                <w:szCs w:val="24"/>
              </w:rPr>
              <w:t>.</w:t>
            </w:r>
          </w:p>
        </w:tc>
        <w:tc>
          <w:tcPr>
            <w:tcW w:w="1255" w:type="dxa"/>
            <w:vMerge/>
          </w:tcPr>
          <w:p w14:paraId="306463CD" w14:textId="77777777" w:rsidR="003115FA" w:rsidRPr="00883311" w:rsidRDefault="003115FA" w:rsidP="003115FA">
            <w:pPr>
              <w:autoSpaceDE w:val="0"/>
              <w:autoSpaceDN w:val="0"/>
              <w:adjustRightInd w:val="0"/>
              <w:rPr>
                <w:rFonts w:ascii="Calibri" w:hAnsi="Calibri" w:cs="Calibri"/>
                <w:color w:val="000000"/>
                <w:sz w:val="24"/>
                <w:szCs w:val="24"/>
              </w:rPr>
            </w:pPr>
          </w:p>
        </w:tc>
      </w:tr>
      <w:tr w:rsidR="003115FA" w:rsidRPr="00883311" w14:paraId="51DC3266" w14:textId="77777777" w:rsidTr="004D0DE9">
        <w:trPr>
          <w:trHeight w:val="889"/>
        </w:trPr>
        <w:tc>
          <w:tcPr>
            <w:tcW w:w="3685" w:type="dxa"/>
            <w:vMerge/>
            <w:tcBorders>
              <w:bottom w:val="single" w:sz="4" w:space="0" w:color="auto"/>
            </w:tcBorders>
          </w:tcPr>
          <w:p w14:paraId="6759D813" w14:textId="65FD4574" w:rsidR="003115FA" w:rsidRPr="00883311" w:rsidRDefault="003115FA" w:rsidP="003115FA">
            <w:pPr>
              <w:autoSpaceDE w:val="0"/>
              <w:autoSpaceDN w:val="0"/>
              <w:adjustRightInd w:val="0"/>
              <w:rPr>
                <w:rFonts w:ascii="Calibri" w:hAnsi="Calibri" w:cs="Calibri"/>
                <w:color w:val="000000"/>
                <w:sz w:val="24"/>
                <w:szCs w:val="24"/>
              </w:rPr>
            </w:pPr>
          </w:p>
        </w:tc>
        <w:tc>
          <w:tcPr>
            <w:tcW w:w="4410" w:type="dxa"/>
            <w:tcBorders>
              <w:bottom w:val="single" w:sz="4" w:space="0" w:color="auto"/>
            </w:tcBorders>
          </w:tcPr>
          <w:p w14:paraId="7CC33168" w14:textId="7B7C0D4E" w:rsidR="003115FA" w:rsidRPr="00883311" w:rsidRDefault="003115FA" w:rsidP="003115FA">
            <w:pPr>
              <w:autoSpaceDE w:val="0"/>
              <w:autoSpaceDN w:val="0"/>
              <w:adjustRightInd w:val="0"/>
              <w:rPr>
                <w:rFonts w:ascii="Calibri" w:hAnsi="Calibri" w:cs="Calibri"/>
                <w:color w:val="000000"/>
                <w:sz w:val="24"/>
                <w:szCs w:val="24"/>
              </w:rPr>
            </w:pPr>
            <w:r w:rsidRPr="00883311">
              <w:rPr>
                <w:rFonts w:ascii="Calibri" w:hAnsi="Calibri" w:cs="Calibri"/>
                <w:color w:val="000000"/>
                <w:sz w:val="24"/>
                <w:szCs w:val="24"/>
              </w:rPr>
              <w:t xml:space="preserve">Action 4.1.5 – </w:t>
            </w:r>
            <w:r w:rsidRPr="00883311">
              <w:rPr>
                <w:rFonts w:ascii="Calibri-Bold" w:hAnsi="Calibri-Bold" w:cs="Calibri-Bold"/>
                <w:b/>
                <w:bCs/>
                <w:color w:val="000000"/>
                <w:sz w:val="24"/>
                <w:szCs w:val="24"/>
              </w:rPr>
              <w:t xml:space="preserve">Identify targeted opportunities </w:t>
            </w:r>
            <w:r w:rsidRPr="00883311">
              <w:rPr>
                <w:rFonts w:ascii="Calibri" w:hAnsi="Calibri" w:cs="Calibri"/>
                <w:color w:val="000000"/>
                <w:sz w:val="24"/>
                <w:szCs w:val="24"/>
              </w:rPr>
              <w:t>for</w:t>
            </w:r>
            <w:r>
              <w:rPr>
                <w:rFonts w:ascii="Calibri" w:hAnsi="Calibri" w:cs="Calibri"/>
                <w:color w:val="000000"/>
                <w:sz w:val="24"/>
                <w:szCs w:val="24"/>
              </w:rPr>
              <w:t xml:space="preserve"> </w:t>
            </w:r>
            <w:r w:rsidRPr="00883311">
              <w:rPr>
                <w:rFonts w:ascii="Calibri" w:hAnsi="Calibri" w:cs="Calibri"/>
                <w:color w:val="000000"/>
                <w:sz w:val="24"/>
                <w:szCs w:val="24"/>
              </w:rPr>
              <w:t>communication and outreach.</w:t>
            </w:r>
          </w:p>
        </w:tc>
        <w:tc>
          <w:tcPr>
            <w:tcW w:w="1255" w:type="dxa"/>
            <w:vMerge/>
            <w:tcBorders>
              <w:bottom w:val="single" w:sz="4" w:space="0" w:color="auto"/>
            </w:tcBorders>
          </w:tcPr>
          <w:p w14:paraId="674B612F" w14:textId="77777777" w:rsidR="003115FA" w:rsidRPr="00883311" w:rsidRDefault="003115FA" w:rsidP="003115FA">
            <w:pPr>
              <w:autoSpaceDE w:val="0"/>
              <w:autoSpaceDN w:val="0"/>
              <w:adjustRightInd w:val="0"/>
              <w:rPr>
                <w:rFonts w:ascii="Calibri" w:hAnsi="Calibri" w:cs="Calibri"/>
                <w:color w:val="000000"/>
                <w:sz w:val="24"/>
                <w:szCs w:val="24"/>
              </w:rPr>
            </w:pPr>
          </w:p>
        </w:tc>
      </w:tr>
      <w:tr w:rsidR="002C23F2" w:rsidRPr="00883311" w14:paraId="138719CF" w14:textId="77777777" w:rsidTr="007C2269">
        <w:trPr>
          <w:trHeight w:val="2510"/>
        </w:trPr>
        <w:tc>
          <w:tcPr>
            <w:tcW w:w="3685" w:type="dxa"/>
            <w:vMerge w:val="restart"/>
            <w:vAlign w:val="center"/>
          </w:tcPr>
          <w:p w14:paraId="5F02A693" w14:textId="77777777" w:rsidR="002C23F2" w:rsidRPr="00883311" w:rsidRDefault="002C23F2" w:rsidP="003115FA">
            <w:pPr>
              <w:autoSpaceDE w:val="0"/>
              <w:autoSpaceDN w:val="0"/>
              <w:adjustRightInd w:val="0"/>
              <w:rPr>
                <w:rFonts w:ascii="Calibri-Bold" w:hAnsi="Calibri-Bold" w:cs="Calibri-Bold"/>
                <w:b/>
                <w:bCs/>
                <w:color w:val="000000"/>
                <w:sz w:val="24"/>
                <w:szCs w:val="24"/>
              </w:rPr>
            </w:pPr>
            <w:r w:rsidRPr="00883311">
              <w:rPr>
                <w:rFonts w:ascii="Calibri-Bold" w:hAnsi="Calibri-Bold" w:cs="Calibri-Bold"/>
                <w:b/>
                <w:bCs/>
                <w:color w:val="000000"/>
                <w:sz w:val="24"/>
                <w:szCs w:val="24"/>
              </w:rPr>
              <w:lastRenderedPageBreak/>
              <w:t>Objective 4.2 – Outreach to Landowners</w:t>
            </w:r>
          </w:p>
          <w:p w14:paraId="7B7F7CB1" w14:textId="4024A6BB" w:rsidR="002C23F2" w:rsidRPr="00883311" w:rsidRDefault="002C23F2" w:rsidP="003115FA">
            <w:pPr>
              <w:autoSpaceDE w:val="0"/>
              <w:autoSpaceDN w:val="0"/>
              <w:adjustRightInd w:val="0"/>
              <w:rPr>
                <w:rFonts w:ascii="Calibri-Bold" w:hAnsi="Calibri-Bold" w:cs="Calibri-Bold"/>
                <w:b/>
                <w:bCs/>
                <w:color w:val="000000"/>
                <w:sz w:val="24"/>
                <w:szCs w:val="24"/>
              </w:rPr>
            </w:pPr>
            <w:r w:rsidRPr="00883311">
              <w:rPr>
                <w:rFonts w:ascii="Calibri" w:hAnsi="Calibri" w:cs="Calibri"/>
                <w:color w:val="000000"/>
                <w:sz w:val="24"/>
                <w:szCs w:val="24"/>
              </w:rPr>
              <w:t>Reach out to at least 50 landowners annually to</w:t>
            </w:r>
            <w:r>
              <w:rPr>
                <w:rFonts w:ascii="Calibri" w:hAnsi="Calibri" w:cs="Calibri"/>
                <w:color w:val="000000"/>
                <w:sz w:val="24"/>
                <w:szCs w:val="24"/>
              </w:rPr>
              <w:t xml:space="preserve"> </w:t>
            </w:r>
            <w:r w:rsidRPr="00883311">
              <w:rPr>
                <w:rFonts w:ascii="Calibri" w:hAnsi="Calibri" w:cs="Calibri"/>
                <w:color w:val="000000"/>
                <w:sz w:val="24"/>
                <w:szCs w:val="24"/>
              </w:rPr>
              <w:t>increase awareness of Partner programs and enlist at</w:t>
            </w:r>
            <w:r>
              <w:rPr>
                <w:rFonts w:ascii="Calibri" w:hAnsi="Calibri" w:cs="Calibri"/>
                <w:color w:val="000000"/>
                <w:sz w:val="24"/>
                <w:szCs w:val="24"/>
              </w:rPr>
              <w:t xml:space="preserve"> </w:t>
            </w:r>
            <w:r w:rsidRPr="00883311">
              <w:rPr>
                <w:rFonts w:ascii="Calibri" w:hAnsi="Calibri" w:cs="Calibri"/>
                <w:color w:val="000000"/>
                <w:sz w:val="24"/>
                <w:szCs w:val="24"/>
              </w:rPr>
              <w:t>least 10 landowners annually in one or more of the</w:t>
            </w:r>
            <w:r>
              <w:rPr>
                <w:rFonts w:ascii="Calibri" w:hAnsi="Calibri" w:cs="Calibri"/>
                <w:color w:val="000000"/>
                <w:sz w:val="24"/>
                <w:szCs w:val="24"/>
              </w:rPr>
              <w:t xml:space="preserve"> </w:t>
            </w:r>
            <w:r w:rsidRPr="00883311">
              <w:rPr>
                <w:rFonts w:ascii="Calibri" w:hAnsi="Calibri" w:cs="Calibri"/>
                <w:color w:val="000000"/>
                <w:sz w:val="24"/>
                <w:szCs w:val="24"/>
              </w:rPr>
              <w:t>Partner’s programs.</w:t>
            </w:r>
          </w:p>
        </w:tc>
        <w:tc>
          <w:tcPr>
            <w:tcW w:w="4410" w:type="dxa"/>
          </w:tcPr>
          <w:p w14:paraId="64DF8444" w14:textId="171A57B1" w:rsidR="002C23F2" w:rsidRPr="00883311" w:rsidRDefault="002C23F2" w:rsidP="003115FA">
            <w:pPr>
              <w:autoSpaceDE w:val="0"/>
              <w:autoSpaceDN w:val="0"/>
              <w:adjustRightInd w:val="0"/>
              <w:rPr>
                <w:rFonts w:ascii="Calibri-Bold" w:hAnsi="Calibri-Bold" w:cs="Calibri-Bold"/>
                <w:b/>
                <w:bCs/>
                <w:color w:val="000000"/>
                <w:sz w:val="24"/>
                <w:szCs w:val="24"/>
              </w:rPr>
            </w:pPr>
            <w:r w:rsidRPr="00883311">
              <w:rPr>
                <w:rFonts w:ascii="Calibri" w:hAnsi="Calibri" w:cs="Calibri"/>
                <w:color w:val="000000"/>
                <w:sz w:val="24"/>
                <w:szCs w:val="24"/>
              </w:rPr>
              <w:t xml:space="preserve">Action 4.2.1 ̶ </w:t>
            </w:r>
            <w:r w:rsidRPr="00883311">
              <w:rPr>
                <w:rFonts w:ascii="Calibri-Bold" w:hAnsi="Calibri-Bold" w:cs="Calibri-Bold"/>
                <w:b/>
                <w:bCs/>
                <w:color w:val="000000"/>
                <w:sz w:val="24"/>
                <w:szCs w:val="24"/>
              </w:rPr>
              <w:t xml:space="preserve">Utilize existing Partner programs </w:t>
            </w:r>
            <w:r w:rsidRPr="00883311">
              <w:rPr>
                <w:rFonts w:ascii="Calibri" w:hAnsi="Calibri" w:cs="Calibri"/>
                <w:color w:val="000000"/>
                <w:sz w:val="24"/>
                <w:szCs w:val="24"/>
              </w:rPr>
              <w:t>to reach out</w:t>
            </w:r>
            <w:r>
              <w:rPr>
                <w:rFonts w:ascii="Calibri" w:hAnsi="Calibri" w:cs="Calibri"/>
                <w:color w:val="000000"/>
                <w:sz w:val="24"/>
                <w:szCs w:val="24"/>
              </w:rPr>
              <w:t xml:space="preserve"> </w:t>
            </w:r>
            <w:r w:rsidRPr="00883311">
              <w:rPr>
                <w:rFonts w:ascii="Calibri" w:hAnsi="Calibri" w:cs="Calibri"/>
                <w:color w:val="000000"/>
                <w:sz w:val="24"/>
                <w:szCs w:val="24"/>
              </w:rPr>
              <w:t>to landowners about the Partnership’s technical assistance</w:t>
            </w:r>
            <w:r>
              <w:rPr>
                <w:rFonts w:ascii="Calibri" w:hAnsi="Calibri" w:cs="Calibri"/>
                <w:color w:val="000000"/>
                <w:sz w:val="24"/>
                <w:szCs w:val="24"/>
              </w:rPr>
              <w:t xml:space="preserve"> </w:t>
            </w:r>
            <w:r w:rsidRPr="00883311">
              <w:rPr>
                <w:rFonts w:ascii="Calibri" w:hAnsi="Calibri" w:cs="Calibri"/>
                <w:color w:val="000000"/>
                <w:sz w:val="24"/>
                <w:szCs w:val="24"/>
              </w:rPr>
              <w:t>and funding opportunities, e.g., NRCS Farm Bill programs, the</w:t>
            </w:r>
            <w:r>
              <w:rPr>
                <w:rFonts w:ascii="Calibri" w:hAnsi="Calibri" w:cs="Calibri"/>
                <w:color w:val="000000"/>
                <w:sz w:val="24"/>
                <w:szCs w:val="24"/>
              </w:rPr>
              <w:t xml:space="preserve"> </w:t>
            </w:r>
            <w:r w:rsidRPr="00883311">
              <w:rPr>
                <w:rFonts w:ascii="Calibri" w:hAnsi="Calibri" w:cs="Calibri"/>
                <w:color w:val="000000"/>
                <w:sz w:val="24"/>
                <w:szCs w:val="24"/>
              </w:rPr>
              <w:t>USFWS Partners for Fish and Wildlife Program, and Thurston</w:t>
            </w:r>
            <w:r>
              <w:rPr>
                <w:rFonts w:ascii="Calibri" w:hAnsi="Calibri" w:cs="Calibri"/>
                <w:color w:val="000000"/>
                <w:sz w:val="24"/>
                <w:szCs w:val="24"/>
              </w:rPr>
              <w:t xml:space="preserve"> </w:t>
            </w:r>
            <w:r w:rsidRPr="00883311">
              <w:rPr>
                <w:rFonts w:ascii="Calibri" w:hAnsi="Calibri" w:cs="Calibri"/>
                <w:color w:val="000000"/>
                <w:sz w:val="24"/>
                <w:szCs w:val="24"/>
              </w:rPr>
              <w:t>County’s Voluntary Stewardship Program.</w:t>
            </w:r>
          </w:p>
        </w:tc>
        <w:tc>
          <w:tcPr>
            <w:tcW w:w="1255" w:type="dxa"/>
            <w:tcBorders>
              <w:bottom w:val="single" w:sz="4" w:space="0" w:color="auto"/>
            </w:tcBorders>
            <w:vAlign w:val="center"/>
          </w:tcPr>
          <w:p w14:paraId="6DE2092E" w14:textId="7AF07E84" w:rsidR="002C23F2" w:rsidRPr="00883311" w:rsidRDefault="002C23F2" w:rsidP="003115FA">
            <w:pPr>
              <w:autoSpaceDE w:val="0"/>
              <w:autoSpaceDN w:val="0"/>
              <w:adjustRightInd w:val="0"/>
              <w:jc w:val="center"/>
              <w:rPr>
                <w:rFonts w:ascii="Calibri-Bold" w:hAnsi="Calibri-Bold" w:cs="Calibri-Bold"/>
                <w:b/>
                <w:bCs/>
                <w:color w:val="000000"/>
                <w:sz w:val="24"/>
                <w:szCs w:val="24"/>
              </w:rPr>
            </w:pPr>
            <w:r w:rsidRPr="00883311">
              <w:rPr>
                <w:rFonts w:ascii="Calibri" w:hAnsi="Calibri" w:cs="Calibri"/>
                <w:color w:val="000000"/>
                <w:sz w:val="24"/>
                <w:szCs w:val="24"/>
              </w:rPr>
              <w:t>G2,G3</w:t>
            </w:r>
          </w:p>
        </w:tc>
      </w:tr>
      <w:tr w:rsidR="002C23F2" w:rsidRPr="00883311" w14:paraId="13020538" w14:textId="77777777" w:rsidTr="007C2269">
        <w:trPr>
          <w:trHeight w:val="2060"/>
        </w:trPr>
        <w:tc>
          <w:tcPr>
            <w:tcW w:w="3685" w:type="dxa"/>
            <w:vMerge/>
          </w:tcPr>
          <w:p w14:paraId="02255F1A" w14:textId="15017E38" w:rsidR="002C23F2" w:rsidRPr="00883311" w:rsidRDefault="002C23F2" w:rsidP="003115FA">
            <w:pPr>
              <w:autoSpaceDE w:val="0"/>
              <w:autoSpaceDN w:val="0"/>
              <w:adjustRightInd w:val="0"/>
              <w:rPr>
                <w:rFonts w:ascii="Calibri-Bold" w:hAnsi="Calibri-Bold" w:cs="Calibri-Bold"/>
                <w:b/>
                <w:bCs/>
                <w:color w:val="000000"/>
                <w:sz w:val="24"/>
                <w:szCs w:val="24"/>
              </w:rPr>
            </w:pPr>
          </w:p>
        </w:tc>
        <w:tc>
          <w:tcPr>
            <w:tcW w:w="4410" w:type="dxa"/>
          </w:tcPr>
          <w:p w14:paraId="6EBE145A" w14:textId="6D3A62D5" w:rsidR="002C23F2" w:rsidRPr="00883311" w:rsidRDefault="002C23F2" w:rsidP="003115FA">
            <w:pPr>
              <w:autoSpaceDE w:val="0"/>
              <w:autoSpaceDN w:val="0"/>
              <w:adjustRightInd w:val="0"/>
              <w:rPr>
                <w:rFonts w:ascii="Calibri-Bold" w:hAnsi="Calibri-Bold" w:cs="Calibri-Bold"/>
                <w:b/>
                <w:bCs/>
                <w:color w:val="000000"/>
                <w:sz w:val="24"/>
                <w:szCs w:val="24"/>
              </w:rPr>
            </w:pPr>
            <w:r w:rsidRPr="00883311">
              <w:rPr>
                <w:rFonts w:ascii="Calibri" w:hAnsi="Calibri" w:cs="Calibri"/>
                <w:color w:val="000000"/>
                <w:sz w:val="24"/>
                <w:szCs w:val="24"/>
              </w:rPr>
              <w:t xml:space="preserve">Action 4.2.2 ̶ </w:t>
            </w:r>
            <w:r w:rsidRPr="00883311">
              <w:rPr>
                <w:rFonts w:ascii="Calibri-Bold" w:hAnsi="Calibri-Bold" w:cs="Calibri-Bold"/>
                <w:b/>
                <w:bCs/>
                <w:color w:val="000000"/>
                <w:sz w:val="24"/>
                <w:szCs w:val="24"/>
              </w:rPr>
              <w:t>Utilize Partnership’s existing agricultural</w:t>
            </w:r>
            <w:r>
              <w:rPr>
                <w:rFonts w:ascii="Calibri-Bold" w:hAnsi="Calibri-Bold" w:cs="Calibri-Bold"/>
                <w:b/>
                <w:bCs/>
                <w:color w:val="000000"/>
                <w:sz w:val="24"/>
                <w:szCs w:val="24"/>
              </w:rPr>
              <w:t xml:space="preserve"> </w:t>
            </w:r>
            <w:r w:rsidRPr="00883311">
              <w:rPr>
                <w:rFonts w:ascii="Calibri-Bold" w:hAnsi="Calibri-Bold" w:cs="Calibri-Bold"/>
                <w:b/>
                <w:bCs/>
                <w:color w:val="000000"/>
                <w:sz w:val="24"/>
                <w:szCs w:val="24"/>
              </w:rPr>
              <w:t xml:space="preserve">liaison </w:t>
            </w:r>
            <w:r w:rsidRPr="00883311">
              <w:rPr>
                <w:rFonts w:ascii="Calibri" w:hAnsi="Calibri" w:cs="Calibri"/>
                <w:color w:val="000000"/>
                <w:sz w:val="24"/>
                <w:szCs w:val="24"/>
              </w:rPr>
              <w:t>(Thurston Conservation District staff), as a means of</w:t>
            </w:r>
            <w:r>
              <w:rPr>
                <w:rFonts w:ascii="Calibri" w:hAnsi="Calibri" w:cs="Calibri"/>
                <w:color w:val="000000"/>
                <w:sz w:val="24"/>
                <w:szCs w:val="24"/>
              </w:rPr>
              <w:t xml:space="preserve"> </w:t>
            </w:r>
            <w:r w:rsidRPr="00883311">
              <w:rPr>
                <w:rFonts w:ascii="Calibri" w:hAnsi="Calibri" w:cs="Calibri"/>
                <w:color w:val="000000"/>
                <w:sz w:val="24"/>
                <w:szCs w:val="24"/>
              </w:rPr>
              <w:t>linking people with Partnership programs and facilitating</w:t>
            </w:r>
            <w:r>
              <w:rPr>
                <w:rFonts w:ascii="Calibri" w:hAnsi="Calibri" w:cs="Calibri"/>
                <w:color w:val="000000"/>
                <w:sz w:val="24"/>
                <w:szCs w:val="24"/>
              </w:rPr>
              <w:t xml:space="preserve"> </w:t>
            </w:r>
            <w:r w:rsidRPr="00883311">
              <w:rPr>
                <w:rFonts w:ascii="Calibri" w:hAnsi="Calibri" w:cs="Calibri"/>
                <w:color w:val="000000"/>
                <w:sz w:val="24"/>
                <w:szCs w:val="24"/>
              </w:rPr>
              <w:t>enrollment in, or application of, various assistance programs.</w:t>
            </w:r>
          </w:p>
        </w:tc>
        <w:tc>
          <w:tcPr>
            <w:tcW w:w="1255" w:type="dxa"/>
            <w:vAlign w:val="center"/>
          </w:tcPr>
          <w:p w14:paraId="0D1FAB79" w14:textId="47B8CBFA" w:rsidR="002C23F2" w:rsidRPr="00883311" w:rsidRDefault="002C23F2" w:rsidP="003115FA">
            <w:pPr>
              <w:autoSpaceDE w:val="0"/>
              <w:autoSpaceDN w:val="0"/>
              <w:adjustRightInd w:val="0"/>
              <w:jc w:val="center"/>
              <w:rPr>
                <w:rFonts w:ascii="Calibri-Bold" w:hAnsi="Calibri-Bold" w:cs="Calibri-Bold"/>
                <w:b/>
                <w:bCs/>
                <w:color w:val="000000"/>
                <w:sz w:val="24"/>
                <w:szCs w:val="24"/>
              </w:rPr>
            </w:pPr>
            <w:r w:rsidRPr="00883311">
              <w:rPr>
                <w:rFonts w:ascii="Calibri" w:hAnsi="Calibri" w:cs="Calibri"/>
                <w:color w:val="000000"/>
                <w:sz w:val="24"/>
                <w:szCs w:val="24"/>
              </w:rPr>
              <w:t>G2,G3</w:t>
            </w:r>
          </w:p>
        </w:tc>
      </w:tr>
      <w:tr w:rsidR="002C23F2" w:rsidRPr="00883311" w14:paraId="6861F8F9" w14:textId="77777777" w:rsidTr="007C2269">
        <w:trPr>
          <w:trHeight w:val="2726"/>
        </w:trPr>
        <w:tc>
          <w:tcPr>
            <w:tcW w:w="3685" w:type="dxa"/>
            <w:vMerge/>
          </w:tcPr>
          <w:p w14:paraId="4F8EFB07" w14:textId="289AFFA0" w:rsidR="002C23F2" w:rsidRPr="00883311" w:rsidRDefault="002C23F2" w:rsidP="003115FA">
            <w:pPr>
              <w:autoSpaceDE w:val="0"/>
              <w:autoSpaceDN w:val="0"/>
              <w:adjustRightInd w:val="0"/>
              <w:rPr>
                <w:rFonts w:ascii="Calibri" w:hAnsi="Calibri" w:cs="Calibri"/>
                <w:color w:val="000000"/>
                <w:sz w:val="24"/>
                <w:szCs w:val="24"/>
              </w:rPr>
            </w:pPr>
          </w:p>
        </w:tc>
        <w:tc>
          <w:tcPr>
            <w:tcW w:w="4410" w:type="dxa"/>
          </w:tcPr>
          <w:p w14:paraId="3B411289" w14:textId="24F4B472" w:rsidR="002C23F2" w:rsidRPr="00883311" w:rsidRDefault="002C23F2" w:rsidP="003115FA">
            <w:pPr>
              <w:autoSpaceDE w:val="0"/>
              <w:autoSpaceDN w:val="0"/>
              <w:adjustRightInd w:val="0"/>
              <w:rPr>
                <w:rFonts w:ascii="Calibri" w:hAnsi="Calibri" w:cs="Calibri"/>
                <w:color w:val="000000"/>
                <w:sz w:val="24"/>
                <w:szCs w:val="24"/>
              </w:rPr>
            </w:pPr>
            <w:r w:rsidRPr="00883311">
              <w:rPr>
                <w:rFonts w:ascii="Calibri" w:hAnsi="Calibri" w:cs="Calibri"/>
                <w:color w:val="000000"/>
                <w:sz w:val="24"/>
                <w:szCs w:val="24"/>
              </w:rPr>
              <w:t xml:space="preserve">Action 4.2.3 ̶ </w:t>
            </w:r>
            <w:r w:rsidRPr="00883311">
              <w:rPr>
                <w:rFonts w:ascii="Calibri-Bold" w:hAnsi="Calibri-Bold" w:cs="Calibri-Bold"/>
                <w:b/>
                <w:bCs/>
                <w:color w:val="000000"/>
                <w:sz w:val="24"/>
                <w:szCs w:val="24"/>
              </w:rPr>
              <w:t xml:space="preserve">Hold workshops and outreach events, </w:t>
            </w:r>
            <w:r w:rsidRPr="00883311">
              <w:rPr>
                <w:rFonts w:ascii="Calibri" w:hAnsi="Calibri" w:cs="Calibri"/>
                <w:color w:val="000000"/>
                <w:sz w:val="24"/>
                <w:szCs w:val="24"/>
              </w:rPr>
              <w:t>such as</w:t>
            </w:r>
            <w:r>
              <w:rPr>
                <w:rFonts w:ascii="Calibri" w:hAnsi="Calibri" w:cs="Calibri"/>
                <w:color w:val="000000"/>
                <w:sz w:val="24"/>
                <w:szCs w:val="24"/>
              </w:rPr>
              <w:t xml:space="preserve"> </w:t>
            </w:r>
            <w:r w:rsidRPr="00883311">
              <w:rPr>
                <w:rFonts w:ascii="Calibri" w:hAnsi="Calibri" w:cs="Calibri"/>
                <w:color w:val="000000"/>
                <w:sz w:val="24"/>
                <w:szCs w:val="24"/>
              </w:rPr>
              <w:t>those held in 2019 by Washington State University, about</w:t>
            </w:r>
            <w:r>
              <w:rPr>
                <w:rFonts w:ascii="Calibri" w:hAnsi="Calibri" w:cs="Calibri"/>
                <w:color w:val="000000"/>
                <w:sz w:val="24"/>
                <w:szCs w:val="24"/>
              </w:rPr>
              <w:t xml:space="preserve"> </w:t>
            </w:r>
            <w:r w:rsidRPr="00883311">
              <w:rPr>
                <w:rFonts w:ascii="Calibri" w:hAnsi="Calibri" w:cs="Calibri"/>
                <w:color w:val="000000"/>
                <w:sz w:val="24"/>
                <w:szCs w:val="24"/>
              </w:rPr>
              <w:t>management practices that demonstrate compatibility</w:t>
            </w:r>
            <w:r>
              <w:rPr>
                <w:rFonts w:ascii="Calibri" w:hAnsi="Calibri" w:cs="Calibri"/>
                <w:color w:val="000000"/>
                <w:sz w:val="24"/>
                <w:szCs w:val="24"/>
              </w:rPr>
              <w:t xml:space="preserve"> </w:t>
            </w:r>
            <w:r w:rsidRPr="00883311">
              <w:rPr>
                <w:rFonts w:ascii="Calibri" w:hAnsi="Calibri" w:cs="Calibri"/>
                <w:color w:val="000000"/>
                <w:sz w:val="24"/>
                <w:szCs w:val="24"/>
              </w:rPr>
              <w:t>between agriculture and conservation.</w:t>
            </w:r>
          </w:p>
        </w:tc>
        <w:tc>
          <w:tcPr>
            <w:tcW w:w="1255" w:type="dxa"/>
            <w:vAlign w:val="center"/>
          </w:tcPr>
          <w:p w14:paraId="4A70E730" w14:textId="0BB48A4A" w:rsidR="002C23F2" w:rsidRPr="00883311" w:rsidRDefault="002C23F2" w:rsidP="003115FA">
            <w:pPr>
              <w:autoSpaceDE w:val="0"/>
              <w:autoSpaceDN w:val="0"/>
              <w:adjustRightInd w:val="0"/>
              <w:jc w:val="center"/>
              <w:rPr>
                <w:rFonts w:ascii="Calibri" w:hAnsi="Calibri" w:cs="Calibri"/>
                <w:color w:val="000000"/>
                <w:sz w:val="24"/>
                <w:szCs w:val="24"/>
              </w:rPr>
            </w:pPr>
            <w:r w:rsidRPr="00883311">
              <w:rPr>
                <w:rFonts w:ascii="Calibri" w:hAnsi="Calibri" w:cs="Calibri"/>
                <w:color w:val="000000"/>
                <w:sz w:val="24"/>
                <w:szCs w:val="24"/>
              </w:rPr>
              <w:t>G2,G3</w:t>
            </w:r>
          </w:p>
        </w:tc>
      </w:tr>
      <w:tr w:rsidR="002C23F2" w:rsidRPr="00883311" w14:paraId="22D320DE" w14:textId="77777777" w:rsidTr="007C2269">
        <w:trPr>
          <w:trHeight w:val="2501"/>
        </w:trPr>
        <w:tc>
          <w:tcPr>
            <w:tcW w:w="3685" w:type="dxa"/>
            <w:vMerge/>
          </w:tcPr>
          <w:p w14:paraId="628F5DD0" w14:textId="16064547" w:rsidR="002C23F2" w:rsidRPr="00883311" w:rsidRDefault="002C23F2" w:rsidP="002C23F2">
            <w:pPr>
              <w:autoSpaceDE w:val="0"/>
              <w:autoSpaceDN w:val="0"/>
              <w:adjustRightInd w:val="0"/>
              <w:rPr>
                <w:rFonts w:ascii="Calibri-Bold" w:hAnsi="Calibri-Bold" w:cs="Calibri-Bold"/>
                <w:b/>
                <w:bCs/>
                <w:color w:val="000000"/>
                <w:sz w:val="24"/>
                <w:szCs w:val="24"/>
              </w:rPr>
            </w:pPr>
          </w:p>
        </w:tc>
        <w:tc>
          <w:tcPr>
            <w:tcW w:w="4410" w:type="dxa"/>
          </w:tcPr>
          <w:p w14:paraId="310EE182" w14:textId="2B249404" w:rsidR="002C23F2" w:rsidRPr="00883311" w:rsidRDefault="002C23F2" w:rsidP="002C23F2">
            <w:pPr>
              <w:autoSpaceDE w:val="0"/>
              <w:autoSpaceDN w:val="0"/>
              <w:adjustRightInd w:val="0"/>
              <w:rPr>
                <w:rFonts w:ascii="Calibri-Bold" w:hAnsi="Calibri-Bold" w:cs="Calibri-Bold"/>
                <w:b/>
                <w:bCs/>
                <w:color w:val="000000"/>
                <w:sz w:val="24"/>
                <w:szCs w:val="24"/>
              </w:rPr>
            </w:pPr>
            <w:r w:rsidRPr="00883311">
              <w:rPr>
                <w:rFonts w:ascii="Calibri" w:hAnsi="Calibri" w:cs="Calibri"/>
                <w:color w:val="000000"/>
                <w:sz w:val="24"/>
                <w:szCs w:val="24"/>
              </w:rPr>
              <w:t xml:space="preserve">Action 4.2.4 – </w:t>
            </w:r>
            <w:r w:rsidRPr="00883311">
              <w:rPr>
                <w:rFonts w:ascii="Calibri-Bold" w:hAnsi="Calibri-Bold" w:cs="Calibri-Bold"/>
                <w:b/>
                <w:bCs/>
                <w:color w:val="000000"/>
                <w:sz w:val="24"/>
                <w:szCs w:val="24"/>
              </w:rPr>
              <w:t xml:space="preserve">Utilize on-farm technical assistance, </w:t>
            </w:r>
            <w:r w:rsidRPr="00883311">
              <w:rPr>
                <w:rFonts w:ascii="Calibri" w:hAnsi="Calibri" w:cs="Calibri"/>
                <w:color w:val="000000"/>
                <w:sz w:val="24"/>
                <w:szCs w:val="24"/>
              </w:rPr>
              <w:t>such as</w:t>
            </w:r>
            <w:r>
              <w:rPr>
                <w:rFonts w:ascii="Calibri" w:hAnsi="Calibri" w:cs="Calibri"/>
                <w:color w:val="000000"/>
                <w:sz w:val="24"/>
                <w:szCs w:val="24"/>
              </w:rPr>
              <w:t xml:space="preserve"> </w:t>
            </w:r>
            <w:r w:rsidRPr="00883311">
              <w:rPr>
                <w:rFonts w:ascii="Calibri" w:hAnsi="Calibri" w:cs="Calibri"/>
                <w:color w:val="000000"/>
                <w:sz w:val="24"/>
                <w:szCs w:val="24"/>
              </w:rPr>
              <w:t>the Thurston Conservation District’s Individual Stewardship</w:t>
            </w:r>
            <w:r>
              <w:rPr>
                <w:rFonts w:ascii="Calibri" w:hAnsi="Calibri" w:cs="Calibri"/>
                <w:color w:val="000000"/>
                <w:sz w:val="24"/>
                <w:szCs w:val="24"/>
              </w:rPr>
              <w:t xml:space="preserve"> </w:t>
            </w:r>
            <w:r w:rsidRPr="00883311">
              <w:rPr>
                <w:rFonts w:ascii="Calibri" w:hAnsi="Calibri" w:cs="Calibri"/>
                <w:color w:val="000000"/>
                <w:sz w:val="24"/>
                <w:szCs w:val="24"/>
              </w:rPr>
              <w:t>planning, as a means to promote and provide access to</w:t>
            </w:r>
            <w:r>
              <w:rPr>
                <w:rFonts w:ascii="Calibri" w:hAnsi="Calibri" w:cs="Calibri"/>
                <w:color w:val="000000"/>
                <w:sz w:val="24"/>
                <w:szCs w:val="24"/>
              </w:rPr>
              <w:t xml:space="preserve"> </w:t>
            </w:r>
            <w:r w:rsidRPr="00883311">
              <w:rPr>
                <w:rFonts w:ascii="Calibri" w:hAnsi="Calibri" w:cs="Calibri"/>
                <w:color w:val="000000"/>
                <w:sz w:val="24"/>
                <w:szCs w:val="24"/>
              </w:rPr>
              <w:t>conservation programs.</w:t>
            </w:r>
          </w:p>
        </w:tc>
        <w:tc>
          <w:tcPr>
            <w:tcW w:w="1255" w:type="dxa"/>
            <w:vAlign w:val="center"/>
          </w:tcPr>
          <w:p w14:paraId="22EE161D" w14:textId="06D71259" w:rsidR="002C23F2" w:rsidRPr="00883311" w:rsidRDefault="002C23F2" w:rsidP="002C23F2">
            <w:pPr>
              <w:autoSpaceDE w:val="0"/>
              <w:autoSpaceDN w:val="0"/>
              <w:adjustRightInd w:val="0"/>
              <w:jc w:val="center"/>
              <w:rPr>
                <w:rFonts w:ascii="Calibri-Bold" w:hAnsi="Calibri-Bold" w:cs="Calibri-Bold"/>
                <w:b/>
                <w:bCs/>
                <w:color w:val="000000"/>
                <w:sz w:val="24"/>
                <w:szCs w:val="24"/>
              </w:rPr>
            </w:pPr>
            <w:r w:rsidRPr="00883311">
              <w:rPr>
                <w:rFonts w:ascii="Calibri" w:hAnsi="Calibri" w:cs="Calibri"/>
                <w:color w:val="000000"/>
                <w:sz w:val="24"/>
                <w:szCs w:val="24"/>
              </w:rPr>
              <w:t>G2,G3</w:t>
            </w:r>
          </w:p>
        </w:tc>
      </w:tr>
      <w:tr w:rsidR="002C23F2" w:rsidRPr="00883311" w14:paraId="522A9289" w14:textId="77777777" w:rsidTr="007C2269">
        <w:trPr>
          <w:trHeight w:val="2780"/>
        </w:trPr>
        <w:tc>
          <w:tcPr>
            <w:tcW w:w="3685" w:type="dxa"/>
            <w:vAlign w:val="center"/>
          </w:tcPr>
          <w:p w14:paraId="3C62DC13" w14:textId="77777777" w:rsidR="002C23F2" w:rsidRPr="00883311" w:rsidRDefault="002C23F2" w:rsidP="002C23F2">
            <w:pPr>
              <w:autoSpaceDE w:val="0"/>
              <w:autoSpaceDN w:val="0"/>
              <w:adjustRightInd w:val="0"/>
              <w:rPr>
                <w:rFonts w:ascii="Calibri-Bold" w:hAnsi="Calibri-Bold" w:cs="Calibri-Bold"/>
                <w:b/>
                <w:bCs/>
                <w:color w:val="000000"/>
                <w:sz w:val="24"/>
                <w:szCs w:val="24"/>
              </w:rPr>
            </w:pPr>
            <w:r w:rsidRPr="00883311">
              <w:rPr>
                <w:rFonts w:ascii="Calibri-Bold" w:hAnsi="Calibri-Bold" w:cs="Calibri-Bold"/>
                <w:b/>
                <w:bCs/>
                <w:color w:val="000000"/>
                <w:sz w:val="24"/>
                <w:szCs w:val="24"/>
              </w:rPr>
              <w:t>Objective 4.3 – Outreach to Veterans</w:t>
            </w:r>
          </w:p>
          <w:p w14:paraId="434D7304" w14:textId="24C3121D" w:rsidR="002C23F2" w:rsidRPr="00883311" w:rsidRDefault="002C23F2" w:rsidP="002C23F2">
            <w:pPr>
              <w:autoSpaceDE w:val="0"/>
              <w:autoSpaceDN w:val="0"/>
              <w:adjustRightInd w:val="0"/>
              <w:rPr>
                <w:rFonts w:ascii="Calibri-Bold" w:hAnsi="Calibri-Bold" w:cs="Calibri-Bold"/>
                <w:b/>
                <w:bCs/>
                <w:color w:val="000000"/>
                <w:sz w:val="24"/>
                <w:szCs w:val="24"/>
              </w:rPr>
            </w:pPr>
            <w:r w:rsidRPr="00883311">
              <w:rPr>
                <w:rFonts w:ascii="Calibri" w:hAnsi="Calibri" w:cs="Calibri"/>
                <w:color w:val="000000"/>
                <w:sz w:val="24"/>
                <w:szCs w:val="24"/>
              </w:rPr>
              <w:t>Reach out to at least 10 veterans annually to increase</w:t>
            </w:r>
            <w:r>
              <w:rPr>
                <w:rFonts w:ascii="Calibri" w:hAnsi="Calibri" w:cs="Calibri"/>
                <w:color w:val="000000"/>
                <w:sz w:val="24"/>
                <w:szCs w:val="24"/>
              </w:rPr>
              <w:t xml:space="preserve"> </w:t>
            </w:r>
            <w:r w:rsidRPr="00883311">
              <w:rPr>
                <w:rFonts w:ascii="Calibri" w:hAnsi="Calibri" w:cs="Calibri"/>
                <w:color w:val="000000"/>
                <w:sz w:val="24"/>
                <w:szCs w:val="24"/>
              </w:rPr>
              <w:t>awareness of programs that allow them to be</w:t>
            </w:r>
            <w:r>
              <w:rPr>
                <w:rFonts w:ascii="Calibri" w:hAnsi="Calibri" w:cs="Calibri"/>
                <w:color w:val="000000"/>
                <w:sz w:val="24"/>
                <w:szCs w:val="24"/>
              </w:rPr>
              <w:t xml:space="preserve"> </w:t>
            </w:r>
            <w:r w:rsidRPr="00883311">
              <w:rPr>
                <w:rFonts w:ascii="Calibri" w:hAnsi="Calibri" w:cs="Calibri"/>
                <w:color w:val="000000"/>
                <w:sz w:val="24"/>
                <w:szCs w:val="24"/>
              </w:rPr>
              <w:t>employed, or start businesses, in conservation and</w:t>
            </w:r>
            <w:r>
              <w:rPr>
                <w:rFonts w:ascii="Calibri" w:hAnsi="Calibri" w:cs="Calibri"/>
                <w:color w:val="000000"/>
                <w:sz w:val="24"/>
                <w:szCs w:val="24"/>
              </w:rPr>
              <w:t xml:space="preserve"> </w:t>
            </w:r>
            <w:r w:rsidRPr="00883311">
              <w:rPr>
                <w:rFonts w:ascii="Calibri" w:hAnsi="Calibri" w:cs="Calibri"/>
                <w:color w:val="000000"/>
                <w:sz w:val="24"/>
                <w:szCs w:val="24"/>
              </w:rPr>
              <w:t>agriculture.</w:t>
            </w:r>
          </w:p>
        </w:tc>
        <w:tc>
          <w:tcPr>
            <w:tcW w:w="4410" w:type="dxa"/>
          </w:tcPr>
          <w:p w14:paraId="79359E41" w14:textId="77777777" w:rsidR="002C23F2" w:rsidRPr="00883311" w:rsidRDefault="002C23F2" w:rsidP="002C23F2">
            <w:pPr>
              <w:autoSpaceDE w:val="0"/>
              <w:autoSpaceDN w:val="0"/>
              <w:adjustRightInd w:val="0"/>
              <w:rPr>
                <w:rFonts w:ascii="Calibri" w:hAnsi="Calibri" w:cs="Calibri"/>
                <w:color w:val="000000"/>
                <w:sz w:val="24"/>
                <w:szCs w:val="24"/>
              </w:rPr>
            </w:pPr>
            <w:r w:rsidRPr="00883311">
              <w:rPr>
                <w:rFonts w:ascii="Calibri" w:hAnsi="Calibri" w:cs="Calibri"/>
                <w:color w:val="000000"/>
                <w:sz w:val="24"/>
                <w:szCs w:val="24"/>
              </w:rPr>
              <w:t xml:space="preserve">Action 4.3.1 – </w:t>
            </w:r>
            <w:r w:rsidRPr="00883311">
              <w:rPr>
                <w:rFonts w:ascii="Calibri-Bold" w:hAnsi="Calibri-Bold" w:cs="Calibri-Bold"/>
                <w:b/>
                <w:bCs/>
                <w:color w:val="000000"/>
                <w:sz w:val="24"/>
                <w:szCs w:val="24"/>
              </w:rPr>
              <w:t xml:space="preserve">Reach out to veterans </w:t>
            </w:r>
            <w:r w:rsidRPr="00883311">
              <w:rPr>
                <w:rFonts w:ascii="Calibri" w:hAnsi="Calibri" w:cs="Calibri"/>
                <w:color w:val="000000"/>
                <w:sz w:val="24"/>
                <w:szCs w:val="24"/>
              </w:rPr>
              <w:t>about programs to help</w:t>
            </w:r>
          </w:p>
          <w:p w14:paraId="19052D1C" w14:textId="77777777" w:rsidR="002C23F2" w:rsidRPr="00883311" w:rsidRDefault="002C23F2" w:rsidP="002C23F2">
            <w:pPr>
              <w:autoSpaceDE w:val="0"/>
              <w:autoSpaceDN w:val="0"/>
              <w:adjustRightInd w:val="0"/>
              <w:rPr>
                <w:rFonts w:ascii="Calibri" w:hAnsi="Calibri" w:cs="Calibri"/>
                <w:color w:val="000000"/>
                <w:sz w:val="24"/>
                <w:szCs w:val="24"/>
              </w:rPr>
            </w:pPr>
            <w:r w:rsidRPr="00883311">
              <w:rPr>
                <w:rFonts w:ascii="Calibri" w:hAnsi="Calibri" w:cs="Calibri"/>
                <w:color w:val="000000"/>
                <w:sz w:val="24"/>
                <w:szCs w:val="24"/>
              </w:rPr>
              <w:t>them start and maintain agricultural and conservation</w:t>
            </w:r>
          </w:p>
          <w:p w14:paraId="0D4230DB" w14:textId="4D54B803" w:rsidR="002C23F2" w:rsidRPr="00883311" w:rsidRDefault="002C23F2" w:rsidP="002C23F2">
            <w:pPr>
              <w:autoSpaceDE w:val="0"/>
              <w:autoSpaceDN w:val="0"/>
              <w:adjustRightInd w:val="0"/>
              <w:rPr>
                <w:rFonts w:ascii="Calibri-Bold" w:hAnsi="Calibri-Bold" w:cs="Calibri-Bold"/>
                <w:b/>
                <w:bCs/>
                <w:color w:val="000000"/>
                <w:sz w:val="24"/>
                <w:szCs w:val="24"/>
              </w:rPr>
            </w:pPr>
            <w:r w:rsidRPr="00883311">
              <w:rPr>
                <w:rFonts w:ascii="Calibri" w:hAnsi="Calibri" w:cs="Calibri"/>
                <w:color w:val="000000"/>
                <w:sz w:val="24"/>
                <w:szCs w:val="24"/>
              </w:rPr>
              <w:t xml:space="preserve">businesses, such as Enterprise for Equity’s </w:t>
            </w:r>
            <w:r>
              <w:rPr>
                <w:rFonts w:ascii="Calibri" w:hAnsi="Calibri" w:cs="Calibri"/>
                <w:color w:val="000000"/>
                <w:sz w:val="24"/>
                <w:szCs w:val="24"/>
              </w:rPr>
              <w:t>V</w:t>
            </w:r>
            <w:r w:rsidRPr="00883311">
              <w:rPr>
                <w:rFonts w:ascii="Calibri" w:hAnsi="Calibri" w:cs="Calibri"/>
                <w:color w:val="000000"/>
                <w:sz w:val="24"/>
                <w:szCs w:val="24"/>
              </w:rPr>
              <w:t>eterans program.</w:t>
            </w:r>
          </w:p>
        </w:tc>
        <w:tc>
          <w:tcPr>
            <w:tcW w:w="1255" w:type="dxa"/>
            <w:vAlign w:val="center"/>
          </w:tcPr>
          <w:p w14:paraId="3F58F137" w14:textId="52CA051A" w:rsidR="002C23F2" w:rsidRPr="00883311" w:rsidRDefault="002C23F2" w:rsidP="002C23F2">
            <w:pPr>
              <w:autoSpaceDE w:val="0"/>
              <w:autoSpaceDN w:val="0"/>
              <w:adjustRightInd w:val="0"/>
              <w:jc w:val="center"/>
              <w:rPr>
                <w:rFonts w:ascii="Calibri-Bold" w:hAnsi="Calibri-Bold" w:cs="Calibri-Bold"/>
                <w:b/>
                <w:bCs/>
                <w:color w:val="000000"/>
                <w:sz w:val="24"/>
                <w:szCs w:val="24"/>
              </w:rPr>
            </w:pPr>
            <w:r w:rsidRPr="00883311">
              <w:rPr>
                <w:rFonts w:ascii="Calibri" w:hAnsi="Calibri" w:cs="Calibri"/>
                <w:color w:val="000000"/>
                <w:sz w:val="24"/>
                <w:szCs w:val="24"/>
              </w:rPr>
              <w:t>G2</w:t>
            </w:r>
          </w:p>
        </w:tc>
      </w:tr>
      <w:tr w:rsidR="007C2269" w:rsidRPr="00883311" w14:paraId="086B5857" w14:textId="77777777" w:rsidTr="007C2269">
        <w:tc>
          <w:tcPr>
            <w:tcW w:w="3685" w:type="dxa"/>
            <w:vMerge w:val="restart"/>
            <w:vAlign w:val="center"/>
          </w:tcPr>
          <w:p w14:paraId="0B3F659F" w14:textId="77777777" w:rsidR="007C2269" w:rsidRPr="00883311" w:rsidRDefault="007C2269" w:rsidP="007C2269">
            <w:pPr>
              <w:autoSpaceDE w:val="0"/>
              <w:autoSpaceDN w:val="0"/>
              <w:adjustRightInd w:val="0"/>
              <w:rPr>
                <w:rFonts w:ascii="Calibri-Bold" w:hAnsi="Calibri-Bold" w:cs="Calibri-Bold"/>
                <w:b/>
                <w:bCs/>
                <w:color w:val="000000"/>
                <w:sz w:val="24"/>
                <w:szCs w:val="24"/>
              </w:rPr>
            </w:pPr>
            <w:r w:rsidRPr="00883311">
              <w:rPr>
                <w:rFonts w:ascii="Calibri-Bold" w:hAnsi="Calibri-Bold" w:cs="Calibri-Bold"/>
                <w:b/>
                <w:bCs/>
                <w:color w:val="000000"/>
                <w:sz w:val="24"/>
                <w:szCs w:val="24"/>
              </w:rPr>
              <w:lastRenderedPageBreak/>
              <w:t>Objective 4.4 – Collaborate with Other Organizations</w:t>
            </w:r>
          </w:p>
          <w:p w14:paraId="01841610" w14:textId="1A2A31A5" w:rsidR="007C2269" w:rsidRPr="00883311" w:rsidRDefault="007C2269" w:rsidP="007C2269">
            <w:pPr>
              <w:autoSpaceDE w:val="0"/>
              <w:autoSpaceDN w:val="0"/>
              <w:adjustRightInd w:val="0"/>
              <w:rPr>
                <w:rFonts w:ascii="Calibri-Bold" w:hAnsi="Calibri-Bold" w:cs="Calibri-Bold"/>
                <w:b/>
                <w:bCs/>
                <w:color w:val="000000"/>
                <w:sz w:val="24"/>
                <w:szCs w:val="24"/>
              </w:rPr>
            </w:pPr>
            <w:r w:rsidRPr="00883311">
              <w:rPr>
                <w:rFonts w:ascii="Calibri" w:hAnsi="Calibri" w:cs="Calibri"/>
                <w:color w:val="000000"/>
                <w:sz w:val="24"/>
                <w:szCs w:val="24"/>
              </w:rPr>
              <w:t>Coordinate and directly collaborate with at least 10</w:t>
            </w:r>
            <w:r>
              <w:rPr>
                <w:rFonts w:ascii="Calibri" w:hAnsi="Calibri" w:cs="Calibri"/>
                <w:color w:val="000000"/>
                <w:sz w:val="24"/>
                <w:szCs w:val="24"/>
              </w:rPr>
              <w:t xml:space="preserve"> </w:t>
            </w:r>
            <w:r w:rsidRPr="00883311">
              <w:rPr>
                <w:rFonts w:ascii="Calibri" w:hAnsi="Calibri" w:cs="Calibri"/>
                <w:color w:val="000000"/>
                <w:sz w:val="24"/>
                <w:szCs w:val="24"/>
              </w:rPr>
              <w:t>organizations annually to assist with progressing joint</w:t>
            </w:r>
            <w:r>
              <w:rPr>
                <w:rFonts w:ascii="Calibri" w:hAnsi="Calibri" w:cs="Calibri"/>
                <w:color w:val="000000"/>
                <w:sz w:val="24"/>
                <w:szCs w:val="24"/>
              </w:rPr>
              <w:t xml:space="preserve"> </w:t>
            </w:r>
            <w:r w:rsidRPr="00883311">
              <w:rPr>
                <w:rFonts w:ascii="Calibri" w:hAnsi="Calibri" w:cs="Calibri"/>
                <w:color w:val="000000"/>
                <w:sz w:val="24"/>
                <w:szCs w:val="24"/>
              </w:rPr>
              <w:t>goals between our organizations.</w:t>
            </w:r>
          </w:p>
        </w:tc>
        <w:tc>
          <w:tcPr>
            <w:tcW w:w="4410" w:type="dxa"/>
          </w:tcPr>
          <w:p w14:paraId="434F25C0" w14:textId="1F453F28" w:rsidR="007C2269" w:rsidRPr="00883311" w:rsidRDefault="007C2269" w:rsidP="002C23F2">
            <w:pPr>
              <w:autoSpaceDE w:val="0"/>
              <w:autoSpaceDN w:val="0"/>
              <w:adjustRightInd w:val="0"/>
              <w:rPr>
                <w:rFonts w:ascii="Calibri-Bold" w:hAnsi="Calibri-Bold" w:cs="Calibri-Bold"/>
                <w:b/>
                <w:bCs/>
                <w:color w:val="000000"/>
                <w:sz w:val="24"/>
                <w:szCs w:val="24"/>
              </w:rPr>
            </w:pPr>
            <w:r w:rsidRPr="00883311">
              <w:rPr>
                <w:rFonts w:ascii="Calibri" w:hAnsi="Calibri" w:cs="Calibri"/>
                <w:color w:val="000000"/>
                <w:sz w:val="24"/>
                <w:szCs w:val="24"/>
              </w:rPr>
              <w:t xml:space="preserve">Action 4.4.1 ̶ </w:t>
            </w:r>
            <w:r w:rsidRPr="00883311">
              <w:rPr>
                <w:rFonts w:ascii="Calibri-Bold" w:hAnsi="Calibri-Bold" w:cs="Calibri-Bold"/>
                <w:b/>
                <w:bCs/>
                <w:color w:val="000000"/>
                <w:sz w:val="24"/>
                <w:szCs w:val="24"/>
              </w:rPr>
              <w:t>Utilize other organization’s websites to</w:t>
            </w:r>
            <w:r>
              <w:rPr>
                <w:rFonts w:ascii="Calibri-Bold" w:hAnsi="Calibri-Bold" w:cs="Calibri-Bold"/>
                <w:b/>
                <w:bCs/>
                <w:color w:val="000000"/>
                <w:sz w:val="24"/>
                <w:szCs w:val="24"/>
              </w:rPr>
              <w:t xml:space="preserve"> </w:t>
            </w:r>
            <w:r w:rsidRPr="00883311">
              <w:rPr>
                <w:rFonts w:ascii="Calibri-Bold" w:hAnsi="Calibri-Bold" w:cs="Calibri-Bold"/>
                <w:b/>
                <w:bCs/>
                <w:color w:val="000000"/>
                <w:sz w:val="24"/>
                <w:szCs w:val="24"/>
              </w:rPr>
              <w:t xml:space="preserve">communicate our efforts and needs, </w:t>
            </w:r>
            <w:r w:rsidRPr="00883311">
              <w:rPr>
                <w:rFonts w:ascii="Calibri" w:hAnsi="Calibri" w:cs="Calibri"/>
                <w:color w:val="000000"/>
                <w:sz w:val="24"/>
                <w:szCs w:val="24"/>
              </w:rPr>
              <w:t>(e.g., Cascadia Prairie-</w:t>
            </w:r>
            <w:r>
              <w:rPr>
                <w:rFonts w:ascii="Calibri" w:hAnsi="Calibri" w:cs="Calibri"/>
                <w:color w:val="000000"/>
                <w:sz w:val="24"/>
                <w:szCs w:val="24"/>
              </w:rPr>
              <w:t xml:space="preserve"> </w:t>
            </w:r>
            <w:r w:rsidRPr="00883311">
              <w:rPr>
                <w:rFonts w:ascii="Calibri" w:hAnsi="Calibri" w:cs="Calibri"/>
                <w:color w:val="000000"/>
                <w:sz w:val="24"/>
                <w:szCs w:val="24"/>
              </w:rPr>
              <w:t>Oak Partnership), to inform others of new opportunities and</w:t>
            </w:r>
            <w:r>
              <w:rPr>
                <w:rFonts w:ascii="Calibri" w:hAnsi="Calibri" w:cs="Calibri"/>
                <w:color w:val="000000"/>
                <w:sz w:val="24"/>
                <w:szCs w:val="24"/>
              </w:rPr>
              <w:t xml:space="preserve"> </w:t>
            </w:r>
            <w:r w:rsidRPr="00883311">
              <w:rPr>
                <w:rFonts w:ascii="Calibri" w:hAnsi="Calibri" w:cs="Calibri"/>
                <w:color w:val="000000"/>
                <w:sz w:val="24"/>
                <w:szCs w:val="24"/>
              </w:rPr>
              <w:t>collaborate on ways to progress joint goals.</w:t>
            </w:r>
          </w:p>
        </w:tc>
        <w:tc>
          <w:tcPr>
            <w:tcW w:w="1255" w:type="dxa"/>
            <w:vAlign w:val="center"/>
          </w:tcPr>
          <w:p w14:paraId="4E680A98" w14:textId="263019FD" w:rsidR="007C2269" w:rsidRPr="00883311" w:rsidRDefault="007C2269" w:rsidP="002C23F2">
            <w:pPr>
              <w:autoSpaceDE w:val="0"/>
              <w:autoSpaceDN w:val="0"/>
              <w:adjustRightInd w:val="0"/>
              <w:rPr>
                <w:rFonts w:ascii="Calibri-Bold" w:hAnsi="Calibri-Bold" w:cs="Calibri-Bold"/>
                <w:b/>
                <w:bCs/>
                <w:color w:val="000000"/>
                <w:sz w:val="24"/>
                <w:szCs w:val="24"/>
              </w:rPr>
            </w:pPr>
            <w:r w:rsidRPr="00883311">
              <w:rPr>
                <w:rFonts w:ascii="Calibri" w:hAnsi="Calibri" w:cs="Calibri"/>
                <w:color w:val="000000"/>
                <w:sz w:val="24"/>
                <w:szCs w:val="24"/>
              </w:rPr>
              <w:t>G2,G3</w:t>
            </w:r>
          </w:p>
        </w:tc>
      </w:tr>
      <w:tr w:rsidR="007C2269" w:rsidRPr="00883311" w14:paraId="53B003BD" w14:textId="77777777" w:rsidTr="00B171D4">
        <w:tc>
          <w:tcPr>
            <w:tcW w:w="3685" w:type="dxa"/>
            <w:vMerge/>
          </w:tcPr>
          <w:p w14:paraId="1928C365" w14:textId="5947F8EA" w:rsidR="007C2269" w:rsidRPr="00883311" w:rsidRDefault="007C2269" w:rsidP="002C23F2">
            <w:pPr>
              <w:autoSpaceDE w:val="0"/>
              <w:autoSpaceDN w:val="0"/>
              <w:adjustRightInd w:val="0"/>
              <w:rPr>
                <w:rFonts w:ascii="Calibri" w:hAnsi="Calibri" w:cs="Calibri"/>
                <w:color w:val="000000"/>
                <w:sz w:val="24"/>
                <w:szCs w:val="24"/>
              </w:rPr>
            </w:pPr>
          </w:p>
        </w:tc>
        <w:tc>
          <w:tcPr>
            <w:tcW w:w="4410" w:type="dxa"/>
          </w:tcPr>
          <w:p w14:paraId="4BDCBF99" w14:textId="3E94B287" w:rsidR="007C2269" w:rsidRPr="00883311" w:rsidRDefault="007C2269" w:rsidP="002C23F2">
            <w:pPr>
              <w:autoSpaceDE w:val="0"/>
              <w:autoSpaceDN w:val="0"/>
              <w:adjustRightInd w:val="0"/>
              <w:rPr>
                <w:rFonts w:ascii="Calibri" w:hAnsi="Calibri" w:cs="Calibri"/>
                <w:color w:val="000000"/>
                <w:sz w:val="24"/>
                <w:szCs w:val="24"/>
              </w:rPr>
            </w:pPr>
            <w:r w:rsidRPr="00883311">
              <w:rPr>
                <w:rFonts w:ascii="Calibri" w:hAnsi="Calibri" w:cs="Calibri"/>
                <w:color w:val="000000"/>
                <w:sz w:val="24"/>
                <w:szCs w:val="24"/>
              </w:rPr>
              <w:t xml:space="preserve">Action 4.4.2 ̶ </w:t>
            </w:r>
            <w:r w:rsidRPr="00883311">
              <w:rPr>
                <w:rFonts w:ascii="Calibri-Bold" w:hAnsi="Calibri-Bold" w:cs="Calibri-Bold"/>
                <w:b/>
                <w:bCs/>
                <w:color w:val="000000"/>
                <w:sz w:val="24"/>
                <w:szCs w:val="24"/>
              </w:rPr>
              <w:t xml:space="preserve">Hold annual multi-stakeholder meetings </w:t>
            </w:r>
            <w:r w:rsidRPr="00883311">
              <w:rPr>
                <w:rFonts w:ascii="Calibri" w:hAnsi="Calibri" w:cs="Calibri"/>
                <w:color w:val="000000"/>
                <w:sz w:val="24"/>
                <w:szCs w:val="24"/>
              </w:rPr>
              <w:t>with</w:t>
            </w:r>
            <w:r>
              <w:rPr>
                <w:rFonts w:ascii="Calibri" w:hAnsi="Calibri" w:cs="Calibri"/>
                <w:color w:val="000000"/>
                <w:sz w:val="24"/>
                <w:szCs w:val="24"/>
              </w:rPr>
              <w:t xml:space="preserve"> </w:t>
            </w:r>
            <w:r w:rsidRPr="00883311">
              <w:rPr>
                <w:rFonts w:ascii="Calibri" w:hAnsi="Calibri" w:cs="Calibri"/>
                <w:color w:val="000000"/>
                <w:sz w:val="24"/>
                <w:szCs w:val="24"/>
              </w:rPr>
              <w:t>other organizations, such as the Regional Working Groups for</w:t>
            </w:r>
            <w:r>
              <w:rPr>
                <w:rFonts w:ascii="Calibri" w:hAnsi="Calibri" w:cs="Calibri"/>
                <w:color w:val="000000"/>
                <w:sz w:val="24"/>
                <w:szCs w:val="24"/>
              </w:rPr>
              <w:t xml:space="preserve"> </w:t>
            </w:r>
            <w:r w:rsidRPr="00883311">
              <w:rPr>
                <w:rFonts w:ascii="Calibri" w:hAnsi="Calibri" w:cs="Calibri"/>
                <w:color w:val="000000"/>
                <w:sz w:val="24"/>
                <w:szCs w:val="24"/>
              </w:rPr>
              <w:t>each listed species.</w:t>
            </w:r>
          </w:p>
        </w:tc>
        <w:tc>
          <w:tcPr>
            <w:tcW w:w="1255" w:type="dxa"/>
            <w:vAlign w:val="center"/>
          </w:tcPr>
          <w:p w14:paraId="6EAF3C7A" w14:textId="1E61D574" w:rsidR="007C2269" w:rsidRPr="00883311" w:rsidRDefault="007C2269" w:rsidP="002C23F2">
            <w:pPr>
              <w:autoSpaceDE w:val="0"/>
              <w:autoSpaceDN w:val="0"/>
              <w:adjustRightInd w:val="0"/>
              <w:rPr>
                <w:rFonts w:ascii="Calibri" w:hAnsi="Calibri" w:cs="Calibri"/>
                <w:color w:val="000000"/>
                <w:sz w:val="24"/>
                <w:szCs w:val="24"/>
              </w:rPr>
            </w:pPr>
            <w:r w:rsidRPr="00883311">
              <w:rPr>
                <w:rFonts w:ascii="Calibri" w:hAnsi="Calibri" w:cs="Calibri"/>
                <w:color w:val="000000"/>
                <w:sz w:val="24"/>
                <w:szCs w:val="24"/>
              </w:rPr>
              <w:t>G2,G3</w:t>
            </w:r>
          </w:p>
        </w:tc>
      </w:tr>
      <w:tr w:rsidR="007C2269" w:rsidRPr="00883311" w14:paraId="06FEE468" w14:textId="77777777" w:rsidTr="002C23F2">
        <w:tc>
          <w:tcPr>
            <w:tcW w:w="3685" w:type="dxa"/>
            <w:vMerge/>
          </w:tcPr>
          <w:p w14:paraId="1A2CB23F" w14:textId="674ABE80" w:rsidR="007C2269" w:rsidRPr="00883311" w:rsidRDefault="007C2269" w:rsidP="002C23F2">
            <w:pPr>
              <w:autoSpaceDE w:val="0"/>
              <w:autoSpaceDN w:val="0"/>
              <w:adjustRightInd w:val="0"/>
              <w:rPr>
                <w:rFonts w:ascii="Calibri" w:hAnsi="Calibri" w:cs="Calibri"/>
                <w:color w:val="000000"/>
                <w:sz w:val="24"/>
                <w:szCs w:val="24"/>
              </w:rPr>
            </w:pPr>
          </w:p>
        </w:tc>
        <w:tc>
          <w:tcPr>
            <w:tcW w:w="4410" w:type="dxa"/>
          </w:tcPr>
          <w:p w14:paraId="3FBEDF26" w14:textId="397B178E" w:rsidR="007C2269" w:rsidRPr="00883311" w:rsidRDefault="007C2269" w:rsidP="002C23F2">
            <w:pPr>
              <w:autoSpaceDE w:val="0"/>
              <w:autoSpaceDN w:val="0"/>
              <w:adjustRightInd w:val="0"/>
              <w:rPr>
                <w:rFonts w:ascii="Calibri" w:hAnsi="Calibri" w:cs="Calibri"/>
                <w:color w:val="000000"/>
                <w:sz w:val="24"/>
                <w:szCs w:val="24"/>
              </w:rPr>
            </w:pPr>
            <w:r w:rsidRPr="00883311">
              <w:rPr>
                <w:rFonts w:ascii="Calibri" w:hAnsi="Calibri" w:cs="Calibri"/>
                <w:color w:val="000000"/>
                <w:sz w:val="24"/>
                <w:szCs w:val="24"/>
              </w:rPr>
              <w:t xml:space="preserve">Action 4.4.3 – </w:t>
            </w:r>
            <w:r w:rsidRPr="00883311">
              <w:rPr>
                <w:rFonts w:ascii="Calibri-Bold" w:hAnsi="Calibri-Bold" w:cs="Calibri-Bold"/>
                <w:b/>
                <w:bCs/>
                <w:color w:val="000000"/>
                <w:sz w:val="24"/>
                <w:szCs w:val="24"/>
              </w:rPr>
              <w:t xml:space="preserve">Provide outreach materials </w:t>
            </w:r>
            <w:r w:rsidRPr="00883311">
              <w:rPr>
                <w:rFonts w:ascii="Calibri" w:hAnsi="Calibri" w:cs="Calibri"/>
                <w:color w:val="000000"/>
                <w:sz w:val="24"/>
                <w:szCs w:val="24"/>
              </w:rPr>
              <w:t>to organizations</w:t>
            </w:r>
            <w:r>
              <w:rPr>
                <w:rFonts w:ascii="Calibri" w:hAnsi="Calibri" w:cs="Calibri"/>
                <w:color w:val="000000"/>
                <w:sz w:val="24"/>
                <w:szCs w:val="24"/>
              </w:rPr>
              <w:t xml:space="preserve"> </w:t>
            </w:r>
            <w:r w:rsidRPr="00883311">
              <w:rPr>
                <w:rFonts w:ascii="Calibri" w:hAnsi="Calibri" w:cs="Calibri"/>
                <w:color w:val="000000"/>
                <w:sz w:val="24"/>
                <w:szCs w:val="24"/>
              </w:rPr>
              <w:t>and partners for use in outreach events and on their</w:t>
            </w:r>
            <w:r>
              <w:rPr>
                <w:rFonts w:ascii="Calibri" w:hAnsi="Calibri" w:cs="Calibri"/>
                <w:color w:val="000000"/>
                <w:sz w:val="24"/>
                <w:szCs w:val="24"/>
              </w:rPr>
              <w:t xml:space="preserve"> </w:t>
            </w:r>
            <w:r w:rsidRPr="00883311">
              <w:rPr>
                <w:rFonts w:ascii="Calibri" w:hAnsi="Calibri" w:cs="Calibri"/>
                <w:color w:val="000000"/>
                <w:sz w:val="24"/>
                <w:szCs w:val="24"/>
              </w:rPr>
              <w:t>websites.</w:t>
            </w:r>
          </w:p>
        </w:tc>
        <w:tc>
          <w:tcPr>
            <w:tcW w:w="1255" w:type="dxa"/>
            <w:vAlign w:val="center"/>
          </w:tcPr>
          <w:p w14:paraId="18837A7E" w14:textId="5E377F1C" w:rsidR="007C2269" w:rsidRPr="00883311" w:rsidRDefault="007C2269" w:rsidP="007C2269">
            <w:pPr>
              <w:autoSpaceDE w:val="0"/>
              <w:autoSpaceDN w:val="0"/>
              <w:adjustRightInd w:val="0"/>
              <w:rPr>
                <w:rFonts w:ascii="Calibri" w:hAnsi="Calibri" w:cs="Calibri"/>
                <w:color w:val="000000"/>
                <w:sz w:val="24"/>
                <w:szCs w:val="24"/>
              </w:rPr>
            </w:pPr>
            <w:r w:rsidRPr="00883311">
              <w:rPr>
                <w:rFonts w:ascii="Calibri" w:hAnsi="Calibri" w:cs="Calibri"/>
                <w:color w:val="000000"/>
                <w:sz w:val="24"/>
                <w:szCs w:val="24"/>
              </w:rPr>
              <w:t>G2,G3</w:t>
            </w:r>
          </w:p>
        </w:tc>
      </w:tr>
      <w:tr w:rsidR="007C2269" w:rsidRPr="00883311" w14:paraId="719CC1DE" w14:textId="77777777" w:rsidTr="00394D0C">
        <w:trPr>
          <w:trHeight w:val="1505"/>
        </w:trPr>
        <w:tc>
          <w:tcPr>
            <w:tcW w:w="3685" w:type="dxa"/>
            <w:vMerge/>
          </w:tcPr>
          <w:p w14:paraId="7B8D18D5" w14:textId="7B390631" w:rsidR="007C2269" w:rsidRPr="00883311" w:rsidRDefault="007C2269" w:rsidP="002C23F2">
            <w:pPr>
              <w:autoSpaceDE w:val="0"/>
              <w:autoSpaceDN w:val="0"/>
              <w:adjustRightInd w:val="0"/>
              <w:rPr>
                <w:rFonts w:ascii="Calibri" w:hAnsi="Calibri" w:cs="Calibri"/>
                <w:color w:val="000000"/>
                <w:sz w:val="24"/>
                <w:szCs w:val="24"/>
              </w:rPr>
            </w:pPr>
          </w:p>
        </w:tc>
        <w:tc>
          <w:tcPr>
            <w:tcW w:w="4410" w:type="dxa"/>
          </w:tcPr>
          <w:p w14:paraId="6EFEA647" w14:textId="45F2C723" w:rsidR="007C2269" w:rsidRPr="00883311" w:rsidRDefault="007C2269" w:rsidP="002C23F2">
            <w:pPr>
              <w:autoSpaceDE w:val="0"/>
              <w:autoSpaceDN w:val="0"/>
              <w:adjustRightInd w:val="0"/>
              <w:rPr>
                <w:rFonts w:ascii="Calibri" w:hAnsi="Calibri" w:cs="Calibri"/>
                <w:color w:val="000000"/>
                <w:sz w:val="24"/>
                <w:szCs w:val="24"/>
              </w:rPr>
            </w:pPr>
            <w:r w:rsidRPr="00883311">
              <w:rPr>
                <w:rFonts w:ascii="Calibri" w:hAnsi="Calibri" w:cs="Calibri"/>
                <w:color w:val="000000"/>
                <w:sz w:val="24"/>
                <w:szCs w:val="24"/>
              </w:rPr>
              <w:t xml:space="preserve">Action 4.4.4 – </w:t>
            </w:r>
            <w:r w:rsidRPr="00883311">
              <w:rPr>
                <w:rFonts w:ascii="Calibri-Bold" w:hAnsi="Calibri-Bold" w:cs="Calibri-Bold"/>
                <w:b/>
                <w:bCs/>
                <w:color w:val="000000"/>
                <w:sz w:val="24"/>
                <w:szCs w:val="24"/>
              </w:rPr>
              <w:t>Continue to support and maintain a presence</w:t>
            </w:r>
            <w:r>
              <w:rPr>
                <w:rFonts w:ascii="Calibri-Bold" w:hAnsi="Calibri-Bold" w:cs="Calibri-Bold"/>
                <w:b/>
                <w:bCs/>
                <w:color w:val="000000"/>
                <w:sz w:val="24"/>
                <w:szCs w:val="24"/>
              </w:rPr>
              <w:t xml:space="preserve"> </w:t>
            </w:r>
            <w:r w:rsidRPr="00883311">
              <w:rPr>
                <w:rFonts w:ascii="Calibri" w:hAnsi="Calibri" w:cs="Calibri"/>
                <w:color w:val="000000"/>
                <w:sz w:val="24"/>
                <w:szCs w:val="24"/>
              </w:rPr>
              <w:t>at the Annual Prairie Appreciation Day.</w:t>
            </w:r>
          </w:p>
        </w:tc>
        <w:tc>
          <w:tcPr>
            <w:tcW w:w="1255" w:type="dxa"/>
            <w:vAlign w:val="center"/>
          </w:tcPr>
          <w:p w14:paraId="3A3DD838" w14:textId="437A5CFD" w:rsidR="007C2269" w:rsidRPr="00883311" w:rsidRDefault="007C2269" w:rsidP="007C2269">
            <w:pPr>
              <w:autoSpaceDE w:val="0"/>
              <w:autoSpaceDN w:val="0"/>
              <w:adjustRightInd w:val="0"/>
              <w:rPr>
                <w:rFonts w:ascii="Calibri" w:hAnsi="Calibri" w:cs="Calibri"/>
                <w:color w:val="000000"/>
                <w:sz w:val="24"/>
                <w:szCs w:val="24"/>
              </w:rPr>
            </w:pPr>
            <w:r>
              <w:rPr>
                <w:rFonts w:ascii="Calibri" w:hAnsi="Calibri" w:cs="Calibri"/>
                <w:color w:val="000000"/>
                <w:sz w:val="24"/>
                <w:szCs w:val="24"/>
              </w:rPr>
              <w:t>G3</w:t>
            </w:r>
          </w:p>
        </w:tc>
      </w:tr>
      <w:tr w:rsidR="007C2269" w:rsidRPr="00883311" w14:paraId="41F5E8A5" w14:textId="77777777" w:rsidTr="007C2269">
        <w:tc>
          <w:tcPr>
            <w:tcW w:w="3685" w:type="dxa"/>
            <w:vMerge w:val="restart"/>
            <w:vAlign w:val="center"/>
          </w:tcPr>
          <w:p w14:paraId="751FE0BD" w14:textId="70675897" w:rsidR="007C2269" w:rsidRPr="00883311" w:rsidRDefault="007C2269" w:rsidP="007C2269">
            <w:pPr>
              <w:autoSpaceDE w:val="0"/>
              <w:autoSpaceDN w:val="0"/>
              <w:adjustRightInd w:val="0"/>
              <w:rPr>
                <w:rFonts w:ascii="Calibri-Bold" w:hAnsi="Calibri-Bold" w:cs="Calibri-Bold"/>
                <w:b/>
                <w:bCs/>
                <w:color w:val="000000"/>
                <w:sz w:val="24"/>
                <w:szCs w:val="24"/>
              </w:rPr>
            </w:pPr>
            <w:r w:rsidRPr="00883311">
              <w:rPr>
                <w:rFonts w:ascii="Calibri-Bold" w:hAnsi="Calibri-Bold" w:cs="Calibri-Bold"/>
                <w:b/>
                <w:bCs/>
                <w:color w:val="000000"/>
                <w:sz w:val="24"/>
                <w:szCs w:val="24"/>
              </w:rPr>
              <w:t>Objective 4.5 – Share Successes and Seek Partnering</w:t>
            </w:r>
            <w:r>
              <w:rPr>
                <w:rFonts w:ascii="Calibri-Bold" w:hAnsi="Calibri-Bold" w:cs="Calibri-Bold"/>
                <w:b/>
                <w:bCs/>
                <w:color w:val="000000"/>
                <w:sz w:val="24"/>
                <w:szCs w:val="24"/>
              </w:rPr>
              <w:t xml:space="preserve"> </w:t>
            </w:r>
            <w:r w:rsidRPr="00883311">
              <w:rPr>
                <w:rFonts w:ascii="Calibri-Bold" w:hAnsi="Calibri-Bold" w:cs="Calibri-Bold"/>
                <w:b/>
                <w:bCs/>
                <w:color w:val="000000"/>
                <w:sz w:val="24"/>
                <w:szCs w:val="24"/>
              </w:rPr>
              <w:t>Opportunities</w:t>
            </w:r>
          </w:p>
          <w:p w14:paraId="3D2B5169" w14:textId="7099CFD8" w:rsidR="007C2269" w:rsidRPr="00883311" w:rsidRDefault="007C2269" w:rsidP="007C2269">
            <w:pPr>
              <w:autoSpaceDE w:val="0"/>
              <w:autoSpaceDN w:val="0"/>
              <w:adjustRightInd w:val="0"/>
              <w:rPr>
                <w:rFonts w:ascii="Calibri-Bold" w:hAnsi="Calibri-Bold" w:cs="Calibri-Bold"/>
                <w:b/>
                <w:bCs/>
                <w:color w:val="000000"/>
                <w:sz w:val="24"/>
                <w:szCs w:val="24"/>
              </w:rPr>
            </w:pPr>
            <w:r w:rsidRPr="00883311">
              <w:rPr>
                <w:rFonts w:ascii="Calibri" w:hAnsi="Calibri" w:cs="Calibri"/>
                <w:color w:val="000000"/>
                <w:sz w:val="24"/>
                <w:szCs w:val="24"/>
              </w:rPr>
              <w:t>Provide consistent information on Partnership</w:t>
            </w:r>
            <w:r>
              <w:rPr>
                <w:rFonts w:ascii="Calibri" w:hAnsi="Calibri" w:cs="Calibri"/>
                <w:color w:val="000000"/>
                <w:sz w:val="24"/>
                <w:szCs w:val="24"/>
              </w:rPr>
              <w:t xml:space="preserve"> </w:t>
            </w:r>
            <w:r w:rsidRPr="00883311">
              <w:rPr>
                <w:rFonts w:ascii="Calibri" w:hAnsi="Calibri" w:cs="Calibri"/>
                <w:color w:val="000000"/>
                <w:sz w:val="24"/>
                <w:szCs w:val="24"/>
              </w:rPr>
              <w:t>successes, opportunities, and priorities to all existing,</w:t>
            </w:r>
            <w:r>
              <w:rPr>
                <w:rFonts w:ascii="Calibri" w:hAnsi="Calibri" w:cs="Calibri"/>
                <w:color w:val="000000"/>
                <w:sz w:val="24"/>
                <w:szCs w:val="24"/>
              </w:rPr>
              <w:t xml:space="preserve"> </w:t>
            </w:r>
            <w:r w:rsidRPr="00883311">
              <w:rPr>
                <w:rFonts w:ascii="Calibri" w:hAnsi="Calibri" w:cs="Calibri"/>
                <w:color w:val="000000"/>
                <w:sz w:val="24"/>
                <w:szCs w:val="24"/>
              </w:rPr>
              <w:t>and at least 10 potential new, partners by 2023.</w:t>
            </w:r>
          </w:p>
        </w:tc>
        <w:tc>
          <w:tcPr>
            <w:tcW w:w="4410" w:type="dxa"/>
          </w:tcPr>
          <w:p w14:paraId="41DEF13A" w14:textId="1E51D632" w:rsidR="007C2269" w:rsidRPr="00883311" w:rsidRDefault="007C2269" w:rsidP="002C23F2">
            <w:pPr>
              <w:autoSpaceDE w:val="0"/>
              <w:autoSpaceDN w:val="0"/>
              <w:adjustRightInd w:val="0"/>
              <w:rPr>
                <w:rFonts w:ascii="Calibri-Bold" w:hAnsi="Calibri-Bold" w:cs="Calibri-Bold"/>
                <w:b/>
                <w:bCs/>
                <w:color w:val="000000"/>
                <w:sz w:val="24"/>
                <w:szCs w:val="24"/>
              </w:rPr>
            </w:pPr>
            <w:r w:rsidRPr="00883311">
              <w:rPr>
                <w:rFonts w:ascii="Calibri" w:hAnsi="Calibri" w:cs="Calibri"/>
                <w:color w:val="000000"/>
                <w:sz w:val="24"/>
                <w:szCs w:val="24"/>
              </w:rPr>
              <w:t xml:space="preserve">Action 4.5.1 – </w:t>
            </w:r>
            <w:r w:rsidRPr="00883311">
              <w:rPr>
                <w:rFonts w:ascii="Calibri-Bold" w:hAnsi="Calibri-Bold" w:cs="Calibri-Bold"/>
                <w:b/>
                <w:bCs/>
                <w:color w:val="000000"/>
                <w:sz w:val="24"/>
                <w:szCs w:val="24"/>
              </w:rPr>
              <w:t>Post materials on our Sentinel Landscape</w:t>
            </w:r>
            <w:r>
              <w:rPr>
                <w:rFonts w:ascii="Calibri-Bold" w:hAnsi="Calibri-Bold" w:cs="Calibri-Bold"/>
                <w:b/>
                <w:bCs/>
                <w:color w:val="000000"/>
                <w:sz w:val="24"/>
                <w:szCs w:val="24"/>
              </w:rPr>
              <w:t xml:space="preserve"> </w:t>
            </w:r>
            <w:r w:rsidRPr="00883311">
              <w:rPr>
                <w:rFonts w:ascii="Calibri-Bold" w:hAnsi="Calibri-Bold" w:cs="Calibri-Bold"/>
                <w:b/>
                <w:bCs/>
                <w:color w:val="000000"/>
                <w:sz w:val="24"/>
                <w:szCs w:val="24"/>
              </w:rPr>
              <w:t xml:space="preserve">website </w:t>
            </w:r>
            <w:r w:rsidRPr="00883311">
              <w:rPr>
                <w:rFonts w:ascii="Calibri" w:hAnsi="Calibri" w:cs="Calibri"/>
                <w:color w:val="000000"/>
                <w:sz w:val="24"/>
                <w:szCs w:val="24"/>
              </w:rPr>
              <w:t>and other websites.</w:t>
            </w:r>
          </w:p>
        </w:tc>
        <w:tc>
          <w:tcPr>
            <w:tcW w:w="1255" w:type="dxa"/>
            <w:vAlign w:val="center"/>
          </w:tcPr>
          <w:p w14:paraId="20D90DDF" w14:textId="5101429D" w:rsidR="007C2269" w:rsidRPr="00883311" w:rsidRDefault="007C2269" w:rsidP="007C2269">
            <w:pPr>
              <w:autoSpaceDE w:val="0"/>
              <w:autoSpaceDN w:val="0"/>
              <w:adjustRightInd w:val="0"/>
              <w:jc w:val="center"/>
              <w:rPr>
                <w:rFonts w:ascii="Calibri-Bold" w:hAnsi="Calibri-Bold" w:cs="Calibri-Bold"/>
                <w:b/>
                <w:bCs/>
                <w:color w:val="000000"/>
                <w:sz w:val="24"/>
                <w:szCs w:val="24"/>
              </w:rPr>
            </w:pPr>
            <w:r w:rsidRPr="00883311">
              <w:rPr>
                <w:rFonts w:ascii="Calibri" w:hAnsi="Calibri" w:cs="Calibri"/>
                <w:color w:val="000000"/>
                <w:sz w:val="24"/>
                <w:szCs w:val="24"/>
              </w:rPr>
              <w:t>G1,G2,G3</w:t>
            </w:r>
          </w:p>
        </w:tc>
      </w:tr>
      <w:tr w:rsidR="007C2269" w:rsidRPr="00883311" w14:paraId="37BD2E53" w14:textId="77777777" w:rsidTr="008874D7">
        <w:trPr>
          <w:trHeight w:val="2995"/>
        </w:trPr>
        <w:tc>
          <w:tcPr>
            <w:tcW w:w="3685" w:type="dxa"/>
            <w:vMerge/>
          </w:tcPr>
          <w:p w14:paraId="11EAEA78" w14:textId="634D2C68" w:rsidR="007C2269" w:rsidRPr="00883311" w:rsidRDefault="007C2269" w:rsidP="002C23F2">
            <w:pPr>
              <w:autoSpaceDE w:val="0"/>
              <w:autoSpaceDN w:val="0"/>
              <w:adjustRightInd w:val="0"/>
              <w:rPr>
                <w:rFonts w:ascii="Calibri-Bold" w:hAnsi="Calibri-Bold" w:cs="Calibri-Bold"/>
                <w:b/>
                <w:bCs/>
                <w:color w:val="000000"/>
                <w:sz w:val="24"/>
                <w:szCs w:val="24"/>
              </w:rPr>
            </w:pPr>
          </w:p>
        </w:tc>
        <w:tc>
          <w:tcPr>
            <w:tcW w:w="4410" w:type="dxa"/>
          </w:tcPr>
          <w:p w14:paraId="7C31BFFA" w14:textId="7049C5E8" w:rsidR="007C2269" w:rsidRPr="00883311" w:rsidRDefault="007C2269" w:rsidP="002C23F2">
            <w:pPr>
              <w:autoSpaceDE w:val="0"/>
              <w:autoSpaceDN w:val="0"/>
              <w:adjustRightInd w:val="0"/>
              <w:rPr>
                <w:rFonts w:ascii="Calibri-Bold" w:hAnsi="Calibri-Bold" w:cs="Calibri-Bold"/>
                <w:b/>
                <w:bCs/>
                <w:color w:val="000000"/>
                <w:sz w:val="24"/>
                <w:szCs w:val="24"/>
              </w:rPr>
            </w:pPr>
            <w:r w:rsidRPr="00883311">
              <w:rPr>
                <w:rFonts w:ascii="Calibri" w:hAnsi="Calibri" w:cs="Calibri"/>
                <w:color w:val="000000"/>
                <w:sz w:val="24"/>
                <w:szCs w:val="24"/>
              </w:rPr>
              <w:t xml:space="preserve">Action 4.5.2 – </w:t>
            </w:r>
            <w:r w:rsidRPr="00883311">
              <w:rPr>
                <w:rFonts w:ascii="Calibri-Bold" w:hAnsi="Calibri-Bold" w:cs="Calibri-Bold"/>
                <w:b/>
                <w:bCs/>
                <w:color w:val="000000"/>
                <w:sz w:val="24"/>
                <w:szCs w:val="24"/>
              </w:rPr>
              <w:t xml:space="preserve">Hold an annual summit meeting </w:t>
            </w:r>
            <w:r w:rsidRPr="00883311">
              <w:rPr>
                <w:rFonts w:ascii="Calibri" w:hAnsi="Calibri" w:cs="Calibri"/>
                <w:color w:val="000000"/>
                <w:sz w:val="24"/>
                <w:szCs w:val="24"/>
              </w:rPr>
              <w:t>with other</w:t>
            </w:r>
            <w:r>
              <w:rPr>
                <w:rFonts w:ascii="Calibri" w:hAnsi="Calibri" w:cs="Calibri"/>
                <w:color w:val="000000"/>
                <w:sz w:val="24"/>
                <w:szCs w:val="24"/>
              </w:rPr>
              <w:t xml:space="preserve"> </w:t>
            </w:r>
            <w:r w:rsidRPr="00883311">
              <w:rPr>
                <w:rFonts w:ascii="Calibri" w:hAnsi="Calibri" w:cs="Calibri"/>
                <w:color w:val="000000"/>
                <w:sz w:val="24"/>
                <w:szCs w:val="24"/>
              </w:rPr>
              <w:t>conservation, agriculture, and military organizations and</w:t>
            </w:r>
            <w:r>
              <w:rPr>
                <w:rFonts w:ascii="Calibri" w:hAnsi="Calibri" w:cs="Calibri"/>
                <w:color w:val="000000"/>
                <w:sz w:val="24"/>
                <w:szCs w:val="24"/>
              </w:rPr>
              <w:t xml:space="preserve"> </w:t>
            </w:r>
            <w:r w:rsidRPr="00883311">
              <w:rPr>
                <w:rFonts w:ascii="Calibri" w:hAnsi="Calibri" w:cs="Calibri"/>
                <w:color w:val="000000"/>
                <w:sz w:val="24"/>
                <w:szCs w:val="24"/>
              </w:rPr>
              <w:t>agencies.</w:t>
            </w:r>
          </w:p>
        </w:tc>
        <w:tc>
          <w:tcPr>
            <w:tcW w:w="1255" w:type="dxa"/>
            <w:vAlign w:val="center"/>
          </w:tcPr>
          <w:p w14:paraId="1B9ED77A" w14:textId="6540275F" w:rsidR="007C2269" w:rsidRPr="00883311" w:rsidRDefault="007C2269" w:rsidP="007C2269">
            <w:pPr>
              <w:autoSpaceDE w:val="0"/>
              <w:autoSpaceDN w:val="0"/>
              <w:adjustRightInd w:val="0"/>
              <w:jc w:val="center"/>
              <w:rPr>
                <w:rFonts w:ascii="Calibri-Bold" w:hAnsi="Calibri-Bold" w:cs="Calibri-Bold"/>
                <w:b/>
                <w:bCs/>
                <w:color w:val="000000"/>
                <w:sz w:val="24"/>
                <w:szCs w:val="24"/>
              </w:rPr>
            </w:pPr>
            <w:r w:rsidRPr="00883311">
              <w:rPr>
                <w:rFonts w:ascii="Calibri" w:hAnsi="Calibri" w:cs="Calibri"/>
                <w:color w:val="000000"/>
                <w:sz w:val="24"/>
                <w:szCs w:val="24"/>
              </w:rPr>
              <w:t>G1,G2,G3</w:t>
            </w:r>
          </w:p>
        </w:tc>
      </w:tr>
    </w:tbl>
    <w:p w14:paraId="45E8A314" w14:textId="287E61CC" w:rsidR="00FA1D3B" w:rsidRDefault="00FA1D3B" w:rsidP="00FA1D3B">
      <w:pPr>
        <w:pStyle w:val="Heading1"/>
      </w:pPr>
      <w:r>
        <w:t>Organizational Identity</w:t>
      </w:r>
    </w:p>
    <w:p w14:paraId="7BDE6DB0" w14:textId="0C8B8F08" w:rsidR="0050264D" w:rsidRPr="007A3E8D" w:rsidRDefault="0050264D" w:rsidP="0050264D">
      <w:pPr>
        <w:tabs>
          <w:tab w:val="left" w:pos="810"/>
        </w:tabs>
        <w:jc w:val="both"/>
      </w:pPr>
      <w:r w:rsidRPr="007A3E8D">
        <w:t xml:space="preserve">The </w:t>
      </w:r>
      <w:r w:rsidR="0056488A">
        <w:t>Partnership</w:t>
      </w:r>
      <w:r w:rsidRPr="007A3E8D">
        <w:t xml:space="preserve"> identif</w:t>
      </w:r>
      <w:r>
        <w:t>ies</w:t>
      </w:r>
      <w:r w:rsidRPr="007A3E8D">
        <w:t xml:space="preserve"> innovative approaches, leverage</w:t>
      </w:r>
      <w:r>
        <w:t>s</w:t>
      </w:r>
      <w:r w:rsidRPr="007A3E8D">
        <w:t xml:space="preserve"> resources from multiple sources to maximize conservation benefits, and coordinate</w:t>
      </w:r>
      <w:r>
        <w:t>s</w:t>
      </w:r>
      <w:r w:rsidRPr="007A3E8D">
        <w:t xml:space="preserve"> the delivery of federal, state and local programs to landowners whose working and natural lands serve to protect the military mission, the prairies and woodlands of the rural landscape, and habitat for fish and wildlife.</w:t>
      </w:r>
    </w:p>
    <w:p w14:paraId="22B816DB" w14:textId="0D1BD9D4" w:rsidR="00FA1D3B" w:rsidRDefault="00FA1D3B" w:rsidP="00FA1D3B">
      <w:pPr>
        <w:pStyle w:val="Heading1"/>
      </w:pPr>
      <w:r>
        <w:lastRenderedPageBreak/>
        <w:t>Target Audience</w:t>
      </w:r>
    </w:p>
    <w:p w14:paraId="3F8F1051" w14:textId="6FAE0713" w:rsidR="00DE76B8" w:rsidRDefault="00BB048C" w:rsidP="00FA1D3B">
      <w:r>
        <w:t>This communication</w:t>
      </w:r>
      <w:r w:rsidR="005C1F6A">
        <w:t>s</w:t>
      </w:r>
      <w:r>
        <w:t xml:space="preserve"> plan </w:t>
      </w:r>
      <w:r w:rsidR="005C1F6A">
        <w:t>is multifaceted with each identified objective reaching out to a different population.</w:t>
      </w:r>
      <w:r w:rsidR="00481316">
        <w:t xml:space="preserve"> </w:t>
      </w:r>
      <w:r w:rsidR="005C1F6A">
        <w:t xml:space="preserve">Objective </w:t>
      </w:r>
      <w:r w:rsidR="00DE76B8">
        <w:t>4.1 (the creation of this plan) is intended to coordinate communication plans within the partners of the JBLM Sentinel Landscape (Landscape).</w:t>
      </w:r>
      <w:r w:rsidR="00481316">
        <w:t xml:space="preserve"> </w:t>
      </w:r>
    </w:p>
    <w:p w14:paraId="008051EB" w14:textId="7230220D" w:rsidR="00FA1D3B" w:rsidRDefault="00DE76B8" w:rsidP="00FA1D3B">
      <w:r>
        <w:t xml:space="preserve">Objective 4.2 </w:t>
      </w:r>
      <w:r w:rsidR="00BB048C">
        <w:t xml:space="preserve">is intended to inform landowners within the </w:t>
      </w:r>
      <w:r>
        <w:t>Landscape</w:t>
      </w:r>
      <w:r w:rsidR="00BB048C">
        <w:t xml:space="preserve"> boundary</w:t>
      </w:r>
      <w:r w:rsidR="00433424">
        <w:t xml:space="preserve"> about conservation opportunities on their property</w:t>
      </w:r>
      <w:r w:rsidR="00BB048C">
        <w:t>.</w:t>
      </w:r>
      <w:r w:rsidR="00481316">
        <w:t xml:space="preserve"> </w:t>
      </w:r>
      <w:r w:rsidR="00BB048C">
        <w:t xml:space="preserve">Specifically, </w:t>
      </w:r>
      <w:r w:rsidR="00433424">
        <w:t xml:space="preserve">this plan targets </w:t>
      </w:r>
      <w:r w:rsidR="00BB048C">
        <w:t>agricultural</w:t>
      </w:r>
      <w:r w:rsidR="00433424">
        <w:t xml:space="preserve"> </w:t>
      </w:r>
      <w:r w:rsidR="00BB048C">
        <w:t xml:space="preserve">landowners and/or landowners with critical habitat, </w:t>
      </w:r>
      <w:r w:rsidR="00EC1858">
        <w:t xml:space="preserve">Endangered Species List (ESA) </w:t>
      </w:r>
      <w:r w:rsidR="00BB048C">
        <w:t xml:space="preserve">listed species, or the potential to </w:t>
      </w:r>
      <w:r w:rsidR="00EC1858">
        <w:t>create</w:t>
      </w:r>
      <w:r w:rsidR="00BB048C">
        <w:t xml:space="preserve"> habitat for listed species.</w:t>
      </w:r>
      <w:r w:rsidR="00481316">
        <w:t xml:space="preserve"> </w:t>
      </w:r>
      <w:r w:rsidR="001B01F8">
        <w:t xml:space="preserve">A </w:t>
      </w:r>
      <w:r w:rsidR="00814180">
        <w:t>Global Information Systems (GIS) working group</w:t>
      </w:r>
      <w:r w:rsidR="001B01F8">
        <w:t xml:space="preserve"> of the PIC is working to develop</w:t>
      </w:r>
      <w:r w:rsidR="00814180">
        <w:t xml:space="preserve"> a prioritization scheme to identify high-value parcels which will be targeted by outreach efforts.</w:t>
      </w:r>
    </w:p>
    <w:p w14:paraId="34C10B47" w14:textId="33C8905E" w:rsidR="00DE76B8" w:rsidRDefault="00DE76B8" w:rsidP="00FA1D3B">
      <w:r>
        <w:t>Objective 4.3 targets military Veterans by connecting them with agricultural and business opportunities within the Landscape, while Objective 4.4 targets other organizations working towards similar goals within the Landscape.</w:t>
      </w:r>
      <w:r w:rsidR="00481316">
        <w:t xml:space="preserve"> </w:t>
      </w:r>
      <w:r w:rsidR="005E5D30">
        <w:t>Finally,</w:t>
      </w:r>
      <w:r>
        <w:t xml:space="preserve"> Objective 4.5 is intended to share successes with all partner organizations and reach new potential partners.</w:t>
      </w:r>
    </w:p>
    <w:p w14:paraId="71FF975A" w14:textId="7902F530" w:rsidR="00FA1D3B" w:rsidRDefault="00FA1D3B" w:rsidP="00FA1D3B">
      <w:pPr>
        <w:pStyle w:val="Heading1"/>
      </w:pPr>
      <w:r>
        <w:t>Communication Channels</w:t>
      </w:r>
    </w:p>
    <w:p w14:paraId="7A3FF671" w14:textId="2237F627" w:rsidR="00B33A22" w:rsidRDefault="00814180" w:rsidP="00DE76B8">
      <w:r>
        <w:t>Internal c</w:t>
      </w:r>
      <w:r w:rsidR="00B33A22">
        <w:t xml:space="preserve">ommunications </w:t>
      </w:r>
      <w:r>
        <w:t>between members of</w:t>
      </w:r>
      <w:r w:rsidR="00B33A22">
        <w:t xml:space="preserve"> Partnership will be facilitated through the organizational structure</w:t>
      </w:r>
      <w:r>
        <w:t xml:space="preserve"> established by the charter</w:t>
      </w:r>
      <w:r w:rsidR="00B33A22">
        <w:t>.</w:t>
      </w:r>
      <w:r w:rsidR="00481316">
        <w:t xml:space="preserve"> </w:t>
      </w:r>
      <w:r w:rsidR="00260971">
        <w:t>E</w:t>
      </w:r>
      <w:r w:rsidR="00190BE2">
        <w:t>x</w:t>
      </w:r>
      <w:r w:rsidR="00260971">
        <w:t>ternal c</w:t>
      </w:r>
      <w:r w:rsidR="00B33A22">
        <w:t xml:space="preserve">ommunication products will be developed by the </w:t>
      </w:r>
      <w:r>
        <w:t>c</w:t>
      </w:r>
      <w:r w:rsidR="00B33A22">
        <w:t xml:space="preserve">ommunications </w:t>
      </w:r>
      <w:r>
        <w:t>working group</w:t>
      </w:r>
      <w:r w:rsidR="00B33A22">
        <w:t xml:space="preserve">. Products will be reviewed and approved by the </w:t>
      </w:r>
      <w:r w:rsidR="00BE64B9">
        <w:t>Planning and Implementation Committee</w:t>
      </w:r>
      <w:r w:rsidR="00B33A22">
        <w:t xml:space="preserve"> (PIC).</w:t>
      </w:r>
      <w:r w:rsidR="00481316">
        <w:t xml:space="preserve"> </w:t>
      </w:r>
      <w:r w:rsidR="00B33A22">
        <w:t>When necessary PIC members may consult with their Executive Leadership Group (ELG) representative for final approval.</w:t>
      </w:r>
      <w:r w:rsidR="00481316">
        <w:t xml:space="preserve"> </w:t>
      </w:r>
      <w:r w:rsidR="00260971">
        <w:t>Trainings and technical documents intended for internal use will be developed to help each agency understand and convey the breadth of opportunities available to the landowners they work with.</w:t>
      </w:r>
    </w:p>
    <w:p w14:paraId="678DCB4A" w14:textId="6B5701FF" w:rsidR="00383A56" w:rsidRDefault="00B33A22" w:rsidP="00383A56">
      <w:r>
        <w:t>Communications</w:t>
      </w:r>
      <w:r w:rsidR="00BE64B9">
        <w:t xml:space="preserve"> with landowners is complicated by the myriad of complex incentive programs available across the Partnership, each with established communication channels and audiences. The partnership must coordinate consistent messaging around these </w:t>
      </w:r>
      <w:r w:rsidR="00260971">
        <w:t>opportunities and</w:t>
      </w:r>
      <w:r w:rsidR="00BE64B9">
        <w:t xml:space="preserve"> will develop Landscape-wide outreach materials such as booklets, brochures, flyers, and direct mailers to be distributed by all within the Partnership.</w:t>
      </w:r>
      <w:r w:rsidR="00260971" w:rsidRPr="00260971">
        <w:t xml:space="preserve"> </w:t>
      </w:r>
      <w:r w:rsidR="00260971">
        <w:t xml:space="preserve">Outreach materials will </w:t>
      </w:r>
      <w:r w:rsidR="00870A34">
        <w:t>identify the Thurston Conservation District (TCD) as the</w:t>
      </w:r>
      <w:r w:rsidR="00260971">
        <w:t xml:space="preserve"> single point of contact for all landowners interested in incentive programs.</w:t>
      </w:r>
      <w:r w:rsidR="00481316">
        <w:t xml:space="preserve"> </w:t>
      </w:r>
      <w:r w:rsidR="00383A56">
        <w:t xml:space="preserve">TCD is a non-regulatory organization which partners with private landowners to support voluntary land stewardship. As the single point of contact, TCD will provide information on the breadth of incentive programs available to landowners and guide them to land trusts and other appropriate agencies. </w:t>
      </w:r>
    </w:p>
    <w:p w14:paraId="01C3082D" w14:textId="57FB1AE2" w:rsidR="005E5D30" w:rsidRDefault="005E5D30" w:rsidP="00BE64B9">
      <w:r>
        <w:t xml:space="preserve">Veteran communications will be directed through established partnerships between TCD, </w:t>
      </w:r>
      <w:r w:rsidR="00383A56">
        <w:t>Washington State University Extension (</w:t>
      </w:r>
      <w:r>
        <w:t>WSU</w:t>
      </w:r>
      <w:r w:rsidR="00383A56">
        <w:t>)</w:t>
      </w:r>
      <w:r>
        <w:t>, and the Washington Department of Veteran Affairs (WDVA).</w:t>
      </w:r>
      <w:r w:rsidR="00481316">
        <w:t xml:space="preserve"> </w:t>
      </w:r>
      <w:r>
        <w:t>WDVA has established networks of Veteran farmers through local incubator farms and agricultural business training courses.</w:t>
      </w:r>
    </w:p>
    <w:p w14:paraId="4AEF7D9F" w14:textId="4A41CAF8" w:rsidR="005E5D30" w:rsidRDefault="005A1638" w:rsidP="00BE64B9">
      <w:r>
        <w:t xml:space="preserve">Communications directed at </w:t>
      </w:r>
      <w:r w:rsidR="00383A56">
        <w:t xml:space="preserve">new partners and </w:t>
      </w:r>
      <w:r w:rsidR="00870A34">
        <w:t xml:space="preserve">external organizations will again be developed by the communications </w:t>
      </w:r>
      <w:r w:rsidR="00814180">
        <w:t>working group</w:t>
      </w:r>
      <w:r w:rsidR="00870A34">
        <w:t xml:space="preserve"> and approved through the PIC.</w:t>
      </w:r>
      <w:r w:rsidR="00481316">
        <w:t xml:space="preserve"> </w:t>
      </w:r>
      <w:r w:rsidR="00870A34">
        <w:t xml:space="preserve">Inter-organizational communications will </w:t>
      </w:r>
      <w:r w:rsidR="00383A56">
        <w:t>identify the</w:t>
      </w:r>
      <w:r w:rsidR="00870A34">
        <w:t xml:space="preserve"> Landscape coordinator</w:t>
      </w:r>
      <w:r w:rsidR="00383A56">
        <w:t xml:space="preserve"> as the single point of contact</w:t>
      </w:r>
      <w:r w:rsidR="00870A34">
        <w:t>.</w:t>
      </w:r>
    </w:p>
    <w:p w14:paraId="4824C941" w14:textId="7603EB70" w:rsidR="009F0C5C" w:rsidRDefault="00260971" w:rsidP="009F0C5C">
      <w:pPr>
        <w:pStyle w:val="Heading2"/>
      </w:pPr>
      <w:r>
        <w:lastRenderedPageBreak/>
        <w:t>Branding</w:t>
      </w:r>
      <w:r w:rsidR="009F0C5C">
        <w:t>:</w:t>
      </w:r>
    </w:p>
    <w:p w14:paraId="46E6DB20" w14:textId="2C06FE7C" w:rsidR="00870A34" w:rsidRDefault="00260971" w:rsidP="00481316">
      <w:pPr>
        <w:spacing w:after="0" w:line="240" w:lineRule="auto"/>
      </w:pPr>
      <w:r>
        <w:t xml:space="preserve">The Partnership is diverse and </w:t>
      </w:r>
      <w:r w:rsidR="002A7CF8">
        <w:t xml:space="preserve">the </w:t>
      </w:r>
      <w:r>
        <w:t>inclu</w:t>
      </w:r>
      <w:r w:rsidR="002A7CF8">
        <w:t xml:space="preserve">sion of </w:t>
      </w:r>
      <w:r>
        <w:t xml:space="preserve">all </w:t>
      </w:r>
      <w:r w:rsidR="002A7CF8">
        <w:t>Partner</w:t>
      </w:r>
      <w:r>
        <w:t xml:space="preserve"> logos on every outreach product </w:t>
      </w:r>
      <w:r w:rsidR="002A7CF8">
        <w:t>would be</w:t>
      </w:r>
      <w:r>
        <w:t xml:space="preserve"> unwieldy and confusing. The Sentinel Landscape logo is</w:t>
      </w:r>
      <w:r w:rsidR="002A7CF8">
        <w:t xml:space="preserve"> currently</w:t>
      </w:r>
      <w:r>
        <w:t xml:space="preserve"> unrecognized by local landowners. </w:t>
      </w:r>
      <w:r w:rsidR="00D04970">
        <w:t>Educational and</w:t>
      </w:r>
      <w:r w:rsidR="001B3CD9">
        <w:t xml:space="preserve"> outreach</w:t>
      </w:r>
      <w:r w:rsidR="009F0C5C">
        <w:t xml:space="preserve"> </w:t>
      </w:r>
      <w:r w:rsidR="00D04970">
        <w:t xml:space="preserve">content </w:t>
      </w:r>
      <w:r w:rsidR="000E34DA">
        <w:t xml:space="preserve">developed by the Sentinel Landscape partnership </w:t>
      </w:r>
      <w:r w:rsidR="00870A34">
        <w:t xml:space="preserve">and directed at local landowners </w:t>
      </w:r>
      <w:r w:rsidR="009F0C5C">
        <w:t xml:space="preserve">will </w:t>
      </w:r>
      <w:r w:rsidR="005E5D30">
        <w:t>b</w:t>
      </w:r>
      <w:r w:rsidR="00481316">
        <w:t>ear</w:t>
      </w:r>
      <w:r w:rsidR="005E5D30">
        <w:t xml:space="preserve"> two trusted, non-regulatory logos</w:t>
      </w:r>
      <w:r w:rsidR="001B3CD9">
        <w:t xml:space="preserve">, Thurston Conservation District and </w:t>
      </w:r>
      <w:r>
        <w:t xml:space="preserve">Washington State University </w:t>
      </w:r>
      <w:r w:rsidR="001B3CD9">
        <w:t xml:space="preserve">Extension. </w:t>
      </w:r>
      <w:r w:rsidR="005E5D30">
        <w:t xml:space="preserve">These organizations are responsible for leading the development of </w:t>
      </w:r>
      <w:r w:rsidR="00870A34">
        <w:t xml:space="preserve">these </w:t>
      </w:r>
      <w:r w:rsidR="005E5D30">
        <w:t>communications products</w:t>
      </w:r>
      <w:r w:rsidR="00870A34">
        <w:t xml:space="preserve"> with assistance from the communications </w:t>
      </w:r>
      <w:r w:rsidR="00814180">
        <w:t>working group</w:t>
      </w:r>
      <w:r w:rsidR="00870A34">
        <w:t xml:space="preserve">. </w:t>
      </w:r>
      <w:r w:rsidR="00481316">
        <w:t>TCD and WSU</w:t>
      </w:r>
      <w:r w:rsidR="00870A34">
        <w:t xml:space="preserve"> </w:t>
      </w:r>
      <w:r w:rsidR="00481316">
        <w:t>would have final approval over use of their respective logos in any communication products.</w:t>
      </w:r>
      <w:r w:rsidR="00481316">
        <w:rPr>
          <w:rFonts w:ascii="Times New Roman" w:hAnsi="Times New Roman" w:cs="Times New Roman"/>
          <w:sz w:val="24"/>
          <w:szCs w:val="24"/>
        </w:rPr>
        <w:t xml:space="preserve"> </w:t>
      </w:r>
      <w:r w:rsidR="00870A34">
        <w:t>Communications product</w:t>
      </w:r>
      <w:r w:rsidR="002A7CF8">
        <w:t>s</w:t>
      </w:r>
      <w:r w:rsidR="00870A34">
        <w:t xml:space="preserve"> directed at other organizations and agencies will bare the Sentinel Landscape and JBLM logos primarily.</w:t>
      </w:r>
    </w:p>
    <w:p w14:paraId="403E7B5B" w14:textId="77777777" w:rsidR="00657827" w:rsidRDefault="00657827" w:rsidP="00657827">
      <w:pPr>
        <w:pStyle w:val="Heading2"/>
      </w:pPr>
      <w:bookmarkStart w:id="1" w:name="_Hlk89859921"/>
      <w:r>
        <w:t>Websites:</w:t>
      </w:r>
    </w:p>
    <w:p w14:paraId="6687571C" w14:textId="321320DB" w:rsidR="00870A34" w:rsidRDefault="00870A34" w:rsidP="00FA1D3B">
      <w:r>
        <w:t xml:space="preserve">The national Sentinel Landscape </w:t>
      </w:r>
      <w:r w:rsidR="00981B83">
        <w:t>site</w:t>
      </w:r>
      <w:r>
        <w:t xml:space="preserve"> managed by the Department of Defense (DOD) will be the primary home </w:t>
      </w:r>
      <w:r w:rsidR="00713515">
        <w:t>for general information about the Landscape and its accomplishments.</w:t>
      </w:r>
      <w:r w:rsidR="00481316">
        <w:t xml:space="preserve"> </w:t>
      </w:r>
      <w:r w:rsidR="00713515">
        <w:t>The JBLM Sentinel Landscape coordinator will work with DOD to keep the national page updated with developments within the Landscape.</w:t>
      </w:r>
    </w:p>
    <w:p w14:paraId="175F3906" w14:textId="71D6C7FE" w:rsidR="0056488A" w:rsidRDefault="00713515" w:rsidP="00FA1D3B">
      <w:r>
        <w:t>Landscape information relevant to landowners will be housed on</w:t>
      </w:r>
      <w:r w:rsidR="00981B83">
        <w:t xml:space="preserve"> a locally-managed JBLM </w:t>
      </w:r>
      <w:r w:rsidR="0050676E">
        <w:t>Sentinel Landscape</w:t>
      </w:r>
      <w:r w:rsidR="00981B83">
        <w:t xml:space="preserve"> site. The site will have a url (to be determined) that is neutral of any of the Partners and clearly identifies it as a service for local landowners and managers.</w:t>
      </w:r>
      <w:r w:rsidR="00481316">
        <w:t xml:space="preserve"> </w:t>
      </w:r>
      <w:r w:rsidR="00981B83">
        <w:t xml:space="preserve">This website will </w:t>
      </w:r>
      <w:r w:rsidR="0050676E">
        <w:t>contain all the outreach materials produced to serve the Landscape</w:t>
      </w:r>
      <w:r w:rsidR="00981B83">
        <w:t xml:space="preserve"> with a focus on the comprehensive list of landowner incentive programs.</w:t>
      </w:r>
      <w:r w:rsidR="00481316">
        <w:t xml:space="preserve"> </w:t>
      </w:r>
      <w:r w:rsidR="00981B83">
        <w:t xml:space="preserve">Descriptions of each incentive program will </w:t>
      </w:r>
      <w:r w:rsidR="0050676E">
        <w:t>link to</w:t>
      </w:r>
      <w:r w:rsidR="00981B83">
        <w:t xml:space="preserve"> the sponsoring agency and provide appropriate contact information.</w:t>
      </w:r>
      <w:r w:rsidR="00481316">
        <w:t xml:space="preserve"> </w:t>
      </w:r>
      <w:r w:rsidR="00981B83">
        <w:t xml:space="preserve">This website will be developed and managed by the Thurston Conservation District with input and review by the communications </w:t>
      </w:r>
      <w:r w:rsidR="00814180">
        <w:t>working group</w:t>
      </w:r>
      <w:r w:rsidR="00981B83">
        <w:t xml:space="preserve"> of the PIC.</w:t>
      </w:r>
      <w:r w:rsidR="00481316">
        <w:t xml:space="preserve"> </w:t>
      </w:r>
      <w:r w:rsidR="00981B83">
        <w:t>Each Partner may link directly from their website to this Sentinel Landscape landowner information site.</w:t>
      </w:r>
    </w:p>
    <w:p w14:paraId="7C206E7F" w14:textId="77777777" w:rsidR="007B5D9F" w:rsidRPr="00061A74" w:rsidRDefault="007B5D9F" w:rsidP="007B5D9F">
      <w:r>
        <w:t>All web products should be developed using User Experience (UX) design principles, ensuring information can be found quickly by our target audience</w:t>
      </w:r>
    </w:p>
    <w:p w14:paraId="6EC5F93D" w14:textId="1D21298E" w:rsidR="000759E9" w:rsidRDefault="00112126" w:rsidP="00FA1D3B">
      <w:pPr>
        <w:rPr>
          <w:rStyle w:val="Hyperlink"/>
        </w:rPr>
      </w:pPr>
      <w:r>
        <w:t xml:space="preserve">National DOD managed site: </w:t>
      </w:r>
      <w:hyperlink r:id="rId10" w:history="1">
        <w:r w:rsidR="000759E9" w:rsidRPr="00B705CE">
          <w:rPr>
            <w:rStyle w:val="Hyperlink"/>
          </w:rPr>
          <w:t>https://sentinellandscapes.org/landscapes/joint-base-lewis-mcchord/</w:t>
        </w:r>
      </w:hyperlink>
    </w:p>
    <w:p w14:paraId="1C43E502" w14:textId="50E60647" w:rsidR="00112126" w:rsidRPr="00112126" w:rsidRDefault="00112126" w:rsidP="00FA1D3B">
      <w:r>
        <w:rPr>
          <w:rStyle w:val="Hyperlink"/>
          <w:color w:val="auto"/>
          <w:u w:val="none"/>
        </w:rPr>
        <w:t>Local landowner information site: url to be determined</w:t>
      </w:r>
    </w:p>
    <w:bookmarkEnd w:id="1"/>
    <w:p w14:paraId="502BCE89" w14:textId="56D64C86" w:rsidR="00657827" w:rsidRDefault="00657827" w:rsidP="00657827">
      <w:pPr>
        <w:pStyle w:val="Heading2"/>
      </w:pPr>
      <w:r>
        <w:t>Social Media:</w:t>
      </w:r>
    </w:p>
    <w:p w14:paraId="764297DA" w14:textId="18662E27" w:rsidR="00657827" w:rsidRPr="00657827" w:rsidRDefault="00713515" w:rsidP="00657827">
      <w:r>
        <w:t>A JBLM Sentinel Landscape facebook page was created to announce e</w:t>
      </w:r>
      <w:r w:rsidR="00657827">
        <w:t>ducation and outreach events that are explicitly related to the Landscape</w:t>
      </w:r>
      <w:r>
        <w:t>.</w:t>
      </w:r>
      <w:r w:rsidR="00481316">
        <w:t xml:space="preserve"> </w:t>
      </w:r>
      <w:r>
        <w:t xml:space="preserve">To maintain relevance this site would need regular, multi-weekly postings. In the current opinion of the communications </w:t>
      </w:r>
      <w:r w:rsidR="00814180">
        <w:t>working group</w:t>
      </w:r>
      <w:r>
        <w:t>,</w:t>
      </w:r>
      <w:r w:rsidR="00F14758">
        <w:t xml:space="preserve"> a social media presence </w:t>
      </w:r>
      <w:r>
        <w:t xml:space="preserve">is not </w:t>
      </w:r>
      <w:r w:rsidR="00F14758">
        <w:t xml:space="preserve">likely to reach the target audience </w:t>
      </w:r>
      <w:r w:rsidR="00792406">
        <w:t xml:space="preserve">and </w:t>
      </w:r>
      <w:r w:rsidR="00F14758">
        <w:t>is therefore not a worthwhile investment of time.</w:t>
      </w:r>
      <w:r w:rsidR="00481316">
        <w:t xml:space="preserve"> </w:t>
      </w:r>
      <w:r w:rsidR="00F14758">
        <w:t xml:space="preserve">Events will be announced via </w:t>
      </w:r>
      <w:r w:rsidR="00657827">
        <w:t>the social media channels of Sentinel Landscape partners.</w:t>
      </w:r>
      <w:r w:rsidR="00481316">
        <w:t xml:space="preserve"> </w:t>
      </w:r>
      <w:r w:rsidR="00F14758">
        <w:t>It is recommended that the Landscape’s facebook page be taken down</w:t>
      </w:r>
      <w:r w:rsidR="00792406">
        <w:t xml:space="preserve"> until a comprehensive social media strategy is developed by the Partnership.</w:t>
      </w:r>
    </w:p>
    <w:p w14:paraId="51DE7638" w14:textId="44D462F2" w:rsidR="000759E9" w:rsidRDefault="007B5D9F" w:rsidP="00FA1D3B">
      <w:hyperlink r:id="rId11" w:history="1">
        <w:r w:rsidR="000759E9" w:rsidRPr="00B705CE">
          <w:rPr>
            <w:rStyle w:val="Hyperlink"/>
          </w:rPr>
          <w:t>https://www.facebook.com/jblm.sentinel.landscape</w:t>
        </w:r>
      </w:hyperlink>
    </w:p>
    <w:p w14:paraId="591FF345" w14:textId="77777777" w:rsidR="000759E9" w:rsidRDefault="000759E9" w:rsidP="00FA1D3B"/>
    <w:p w14:paraId="100AA47D" w14:textId="64CA445A" w:rsidR="00FA1D3B" w:rsidRDefault="00FA1D3B" w:rsidP="00FA1D3B">
      <w:pPr>
        <w:pStyle w:val="Heading1"/>
      </w:pPr>
      <w:r>
        <w:lastRenderedPageBreak/>
        <w:t>Messages, Materials and Activities</w:t>
      </w:r>
    </w:p>
    <w:p w14:paraId="00FF0946" w14:textId="1B9769E9" w:rsidR="00F14758" w:rsidRDefault="00F14758" w:rsidP="00F14758">
      <w:r>
        <w:t>Simplifying and consolidating conservation opportunities for landowners is paramount.</w:t>
      </w:r>
      <w:r w:rsidR="00481316">
        <w:t xml:space="preserve"> </w:t>
      </w:r>
      <w:r>
        <w:t>This requires compiling the available opportunities and resources, educating the outreach personnel from each agency, and minimizing the number of contacts a landowner must make.</w:t>
      </w:r>
    </w:p>
    <w:p w14:paraId="5313633F" w14:textId="569449CB" w:rsidR="00F14758" w:rsidRDefault="00F14758" w:rsidP="00F14758">
      <w:r>
        <w:t>All products will be created using a to-be-developed JBLM Sentinel Landscape style guide.</w:t>
      </w:r>
      <w:r w:rsidR="00481316">
        <w:t xml:space="preserve"> </w:t>
      </w:r>
      <w:r>
        <w:t>Outreach communication will be in plain language, removing jargon, and assuming an unfamiliarity with legal conservation practices and terms.</w:t>
      </w:r>
    </w:p>
    <w:p w14:paraId="29D35728" w14:textId="77777777" w:rsidR="00F14758" w:rsidRDefault="00F14758" w:rsidP="00F14758">
      <w:r>
        <w:t>Following are the planned communications actions with the 3-year timeline laid out in Table 1.</w:t>
      </w:r>
    </w:p>
    <w:p w14:paraId="3532EBB8" w14:textId="72498B80" w:rsidR="00F14758" w:rsidRDefault="00F14758" w:rsidP="00F14758">
      <w:pPr>
        <w:pStyle w:val="Heading4"/>
      </w:pPr>
      <w:r>
        <w:t>Objective 4.1 Internal Communications:</w:t>
      </w:r>
    </w:p>
    <w:p w14:paraId="76E6BBEE" w14:textId="4B62EF5A" w:rsidR="00487EB9" w:rsidRDefault="00487EB9" w:rsidP="00487EB9">
      <w:pPr>
        <w:pStyle w:val="Heading5"/>
      </w:pPr>
      <w:r>
        <w:t>Documents</w:t>
      </w:r>
    </w:p>
    <w:p w14:paraId="3817DB6A" w14:textId="52DB7836" w:rsidR="00F14758" w:rsidRDefault="00487EB9" w:rsidP="00F14758">
      <w:pPr>
        <w:pStyle w:val="ListParagraph"/>
        <w:numPr>
          <w:ilvl w:val="0"/>
          <w:numId w:val="6"/>
        </w:numPr>
      </w:pPr>
      <w:r>
        <w:t>C</w:t>
      </w:r>
      <w:r w:rsidR="00F14758">
        <w:t>ommunications Plan</w:t>
      </w:r>
      <w:r>
        <w:t xml:space="preserve"> (Objective 4.1)</w:t>
      </w:r>
    </w:p>
    <w:p w14:paraId="489F930C" w14:textId="7D05C9CE" w:rsidR="000153C7" w:rsidRDefault="000153C7" w:rsidP="00F14758">
      <w:pPr>
        <w:pStyle w:val="ListParagraph"/>
        <w:numPr>
          <w:ilvl w:val="0"/>
          <w:numId w:val="6"/>
        </w:numPr>
      </w:pPr>
      <w:r>
        <w:t>JBLM Sentinel Landscape style guide (Action 4.1.3, 4.1.4)</w:t>
      </w:r>
    </w:p>
    <w:p w14:paraId="56B6A373" w14:textId="4178EC6D" w:rsidR="00F14758" w:rsidRDefault="00F14758" w:rsidP="00F14758">
      <w:pPr>
        <w:pStyle w:val="ListParagraph"/>
        <w:numPr>
          <w:ilvl w:val="0"/>
          <w:numId w:val="6"/>
        </w:numPr>
      </w:pPr>
      <w:r>
        <w:t>Comprehensive list of landowner incentives</w:t>
      </w:r>
      <w:r w:rsidR="00487EB9">
        <w:t xml:space="preserve"> (Action 4.1.1)</w:t>
      </w:r>
    </w:p>
    <w:p w14:paraId="37A94965" w14:textId="17FBDF2E" w:rsidR="00F14758" w:rsidRDefault="00F14758" w:rsidP="00F14758">
      <w:pPr>
        <w:pStyle w:val="ListParagraph"/>
        <w:numPr>
          <w:ilvl w:val="0"/>
          <w:numId w:val="6"/>
        </w:numPr>
      </w:pPr>
      <w:r>
        <w:t>Mitigation banking roles and terms clarified</w:t>
      </w:r>
      <w:r w:rsidR="00487EB9">
        <w:t xml:space="preserve"> (Action 4.1.4)</w:t>
      </w:r>
    </w:p>
    <w:p w14:paraId="747180A1" w14:textId="36E62C2C" w:rsidR="00F14758" w:rsidRDefault="00F14758" w:rsidP="00F14758">
      <w:pPr>
        <w:pStyle w:val="ListParagraph"/>
        <w:numPr>
          <w:ilvl w:val="0"/>
          <w:numId w:val="6"/>
        </w:numPr>
      </w:pPr>
      <w:r>
        <w:t>Standard operating procedure for interested landowner intake, including standardized answers to frequently asked questions</w:t>
      </w:r>
      <w:r w:rsidR="00487EB9">
        <w:t xml:space="preserve"> (Action 4.1.4)</w:t>
      </w:r>
    </w:p>
    <w:p w14:paraId="416091A1" w14:textId="2037C112" w:rsidR="00F14758" w:rsidRDefault="00F14758" w:rsidP="00F14758">
      <w:pPr>
        <w:pStyle w:val="ListParagraph"/>
        <w:numPr>
          <w:ilvl w:val="0"/>
          <w:numId w:val="6"/>
        </w:numPr>
      </w:pPr>
      <w:r>
        <w:t>Easement stacking negotiated</w:t>
      </w:r>
      <w:r w:rsidR="00487EB9">
        <w:t xml:space="preserve">, </w:t>
      </w:r>
      <w:r>
        <w:t>clarified</w:t>
      </w:r>
      <w:r w:rsidR="00487EB9">
        <w:t xml:space="preserve"> and documented (Action 4.1.4)</w:t>
      </w:r>
    </w:p>
    <w:p w14:paraId="69EA6F2E" w14:textId="2BAAA293" w:rsidR="00487EB9" w:rsidRDefault="00487EB9" w:rsidP="00487EB9">
      <w:pPr>
        <w:pStyle w:val="Heading5"/>
      </w:pPr>
      <w:r>
        <w:t>Activities:</w:t>
      </w:r>
    </w:p>
    <w:p w14:paraId="12D99C5B" w14:textId="17E2415C" w:rsidR="00F14758" w:rsidRDefault="00F14758" w:rsidP="00F14758">
      <w:pPr>
        <w:pStyle w:val="ListParagraph"/>
        <w:numPr>
          <w:ilvl w:val="0"/>
          <w:numId w:val="6"/>
        </w:numPr>
      </w:pPr>
      <w:r>
        <w:t>Establish “Land Acquisitions Working Group” to facilitate Land Trust coordination</w:t>
      </w:r>
      <w:r w:rsidR="00FC2221">
        <w:t xml:space="preserve"> (Action 4.1.5)</w:t>
      </w:r>
    </w:p>
    <w:p w14:paraId="6459F2E4" w14:textId="77777777" w:rsidR="00FC2221" w:rsidRDefault="00FC2221" w:rsidP="00487EB9">
      <w:pPr>
        <w:pStyle w:val="Heading5"/>
      </w:pPr>
      <w:r>
        <w:t>Events:</w:t>
      </w:r>
    </w:p>
    <w:p w14:paraId="2E983AD9" w14:textId="3CD4C4C8" w:rsidR="00FC2221" w:rsidRDefault="00FC2221" w:rsidP="00FC2221">
      <w:pPr>
        <w:pStyle w:val="ListParagraph"/>
        <w:numPr>
          <w:ilvl w:val="0"/>
          <w:numId w:val="6"/>
        </w:numPr>
      </w:pPr>
      <w:r>
        <w:t>Mitigation training for agencies and land trusts (Action 4.1.4)</w:t>
      </w:r>
    </w:p>
    <w:p w14:paraId="7BD9FDFF" w14:textId="69C7F782" w:rsidR="00487EB9" w:rsidRDefault="00487EB9" w:rsidP="00487EB9">
      <w:pPr>
        <w:pStyle w:val="Heading5"/>
      </w:pPr>
      <w:r>
        <w:t>Web Products:</w:t>
      </w:r>
    </w:p>
    <w:p w14:paraId="06971A0C" w14:textId="7506B97B" w:rsidR="00487EB9" w:rsidRDefault="00487EB9" w:rsidP="00487EB9">
      <w:pPr>
        <w:pStyle w:val="ListParagraph"/>
        <w:numPr>
          <w:ilvl w:val="0"/>
          <w:numId w:val="6"/>
        </w:numPr>
      </w:pPr>
      <w:r>
        <w:t xml:space="preserve">Develop a </w:t>
      </w:r>
      <w:r w:rsidR="00481316">
        <w:t xml:space="preserve">standalone landowner information </w:t>
      </w:r>
      <w:r>
        <w:t>website to house:</w:t>
      </w:r>
      <w:r w:rsidR="00FC2221">
        <w:t xml:space="preserve"> (Actions 4.1.3, 4.4.1)</w:t>
      </w:r>
    </w:p>
    <w:p w14:paraId="6DCEF6C7" w14:textId="40D43F54" w:rsidR="00487EB9" w:rsidRDefault="00487EB9" w:rsidP="00487EB9">
      <w:pPr>
        <w:pStyle w:val="ListParagraph"/>
        <w:numPr>
          <w:ilvl w:val="1"/>
          <w:numId w:val="3"/>
        </w:numPr>
      </w:pPr>
      <w:r>
        <w:t xml:space="preserve">All the Landscape’s published outreach </w:t>
      </w:r>
      <w:r w:rsidR="00FC2221">
        <w:t>products</w:t>
      </w:r>
    </w:p>
    <w:p w14:paraId="37DE27E1" w14:textId="0E777332" w:rsidR="00487EB9" w:rsidRDefault="00487EB9" w:rsidP="00487EB9">
      <w:pPr>
        <w:pStyle w:val="ListParagraph"/>
        <w:numPr>
          <w:ilvl w:val="1"/>
          <w:numId w:val="3"/>
        </w:numPr>
      </w:pPr>
      <w:r>
        <w:t xml:space="preserve">Expanded information on each </w:t>
      </w:r>
      <w:r w:rsidR="00481316">
        <w:t>incentive</w:t>
      </w:r>
      <w:r>
        <w:t xml:space="preserve"> program, including links to each agency and contacts for land trusts</w:t>
      </w:r>
    </w:p>
    <w:p w14:paraId="178AF712" w14:textId="7DD3AF27" w:rsidR="00481316" w:rsidRDefault="00481316" w:rsidP="00487EB9">
      <w:pPr>
        <w:pStyle w:val="ListParagraph"/>
        <w:numPr>
          <w:ilvl w:val="1"/>
          <w:numId w:val="3"/>
        </w:numPr>
      </w:pPr>
      <w:r>
        <w:t>All recorded landowner workshops, webinars, and events</w:t>
      </w:r>
    </w:p>
    <w:p w14:paraId="60ACB8AE" w14:textId="2324C93E" w:rsidR="00487EB9" w:rsidRDefault="00481316" w:rsidP="00487EB9">
      <w:pPr>
        <w:pStyle w:val="ListParagraph"/>
        <w:numPr>
          <w:ilvl w:val="0"/>
          <w:numId w:val="6"/>
        </w:numPr>
      </w:pPr>
      <w:r>
        <w:t>Link from Partner webpages to the landowner information website</w:t>
      </w:r>
      <w:r w:rsidR="00FC2221">
        <w:t xml:space="preserve"> (Action</w:t>
      </w:r>
      <w:r w:rsidR="00644F81">
        <w:t>s</w:t>
      </w:r>
      <w:r w:rsidR="00FC2221">
        <w:t xml:space="preserve"> 4.1.3</w:t>
      </w:r>
      <w:r w:rsidR="00644F81">
        <w:t>, 4.4.1</w:t>
      </w:r>
      <w:r w:rsidR="00FC2221">
        <w:t>)</w:t>
      </w:r>
    </w:p>
    <w:p w14:paraId="45B996C6" w14:textId="406B08C6" w:rsidR="00487EB9" w:rsidRDefault="00487EB9" w:rsidP="00487EB9">
      <w:pPr>
        <w:pStyle w:val="ListParagraph"/>
        <w:numPr>
          <w:ilvl w:val="0"/>
          <w:numId w:val="6"/>
        </w:numPr>
      </w:pPr>
      <w:r>
        <w:t>Recorded trainings on mitigation programs for agency personnel will be hosted on the County webpage</w:t>
      </w:r>
      <w:r w:rsidR="00FC2221">
        <w:t xml:space="preserve"> (Action 4.1.4)</w:t>
      </w:r>
    </w:p>
    <w:p w14:paraId="5AF7025F" w14:textId="77777777" w:rsidR="00487EB9" w:rsidRDefault="00487EB9" w:rsidP="00487EB9">
      <w:pPr>
        <w:pStyle w:val="Heading5"/>
      </w:pPr>
      <w:r>
        <w:t>Data Collection:</w:t>
      </w:r>
    </w:p>
    <w:p w14:paraId="5122D2E6" w14:textId="27BC8DA9" w:rsidR="00487EB9" w:rsidRDefault="00487EB9" w:rsidP="00644F81">
      <w:pPr>
        <w:pStyle w:val="ListParagraph"/>
        <w:numPr>
          <w:ilvl w:val="0"/>
          <w:numId w:val="6"/>
        </w:numPr>
      </w:pPr>
      <w:r>
        <w:t xml:space="preserve">Database of properties that meet the target criteria for priority conservation (assigned to the GIS </w:t>
      </w:r>
      <w:r w:rsidR="00814180">
        <w:t>working group</w:t>
      </w:r>
      <w:r>
        <w:t>) (Action 4.1.2)</w:t>
      </w:r>
    </w:p>
    <w:p w14:paraId="17B814C8" w14:textId="549649B1" w:rsidR="00554AA2" w:rsidRDefault="00487EB9" w:rsidP="00644F81">
      <w:pPr>
        <w:pStyle w:val="ListParagraph"/>
        <w:numPr>
          <w:ilvl w:val="0"/>
          <w:numId w:val="6"/>
        </w:numPr>
      </w:pPr>
      <w:r>
        <w:t>Database of landowners who have expressed interest in conservation (Action 4.1.2)</w:t>
      </w:r>
      <w:r w:rsidR="00554AA2">
        <w:t>.</w:t>
      </w:r>
      <w:r w:rsidR="00481316">
        <w:t xml:space="preserve"> </w:t>
      </w:r>
    </w:p>
    <w:p w14:paraId="400199F8" w14:textId="4AEA5D7D" w:rsidR="00487EB9" w:rsidRDefault="00554AA2" w:rsidP="00554AA2">
      <w:pPr>
        <w:pStyle w:val="ListParagraph"/>
      </w:pPr>
      <w:r>
        <w:t>NOTE: As of yet, there does not appear to be a method to share databases of landowner information between agencies due to privacy concerns.</w:t>
      </w:r>
      <w:r w:rsidR="00481316">
        <w:t xml:space="preserve"> </w:t>
      </w:r>
      <w:r>
        <w:t>The Partnership will need to discuss how best to capture and share landowner interest to ensure that landowners are not lost between agencies.</w:t>
      </w:r>
      <w:r w:rsidR="00481316">
        <w:t xml:space="preserve"> </w:t>
      </w:r>
      <w:r>
        <w:t>Perhaps a central landowner database can reside within a single agency such as the Thurston Conser</w:t>
      </w:r>
      <w:r w:rsidR="00190BE2">
        <w:t>v</w:t>
      </w:r>
      <w:r>
        <w:t>ation District.</w:t>
      </w:r>
    </w:p>
    <w:p w14:paraId="2E8D16EF" w14:textId="1DD20CA4" w:rsidR="00F14758" w:rsidRDefault="00F14758" w:rsidP="00F14758">
      <w:pPr>
        <w:pStyle w:val="Heading4"/>
      </w:pPr>
      <w:r>
        <w:lastRenderedPageBreak/>
        <w:t>Objective 4.2 Landowner Communications:</w:t>
      </w:r>
    </w:p>
    <w:p w14:paraId="6ADAD915" w14:textId="77777777" w:rsidR="005F3178" w:rsidRDefault="005F3178" w:rsidP="00CE4160">
      <w:pPr>
        <w:pStyle w:val="Heading5"/>
      </w:pPr>
      <w:r>
        <w:t>Paper Products:</w:t>
      </w:r>
    </w:p>
    <w:p w14:paraId="6C5324CA" w14:textId="04942407" w:rsidR="00350A57" w:rsidRDefault="00350A57" w:rsidP="00350A57">
      <w:pPr>
        <w:pStyle w:val="ListParagraph"/>
        <w:numPr>
          <w:ilvl w:val="0"/>
          <w:numId w:val="2"/>
        </w:numPr>
      </w:pPr>
      <w:r w:rsidRPr="00350A57">
        <w:rPr>
          <w:b/>
          <w:bCs/>
        </w:rPr>
        <w:t>Brochure</w:t>
      </w:r>
      <w:r>
        <w:rPr>
          <w:b/>
          <w:bCs/>
        </w:rPr>
        <w:t xml:space="preserve">. </w:t>
      </w:r>
      <w:r>
        <w:t>Conservation Easement Basics: What is an easement, how does it work?</w:t>
      </w:r>
      <w:r w:rsidR="00FC2221">
        <w:t xml:space="preserve"> (Actions 4.2.1, 4.2.2</w:t>
      </w:r>
      <w:r w:rsidR="00644F81">
        <w:t>, 4.4.3</w:t>
      </w:r>
      <w:r w:rsidR="00FC2221">
        <w:t>)</w:t>
      </w:r>
    </w:p>
    <w:p w14:paraId="7B6206E8" w14:textId="49F831F1" w:rsidR="00350A57" w:rsidRDefault="00350A57" w:rsidP="00350A57">
      <w:pPr>
        <w:pStyle w:val="ListParagraph"/>
        <w:numPr>
          <w:ilvl w:val="0"/>
          <w:numId w:val="2"/>
        </w:numPr>
      </w:pPr>
      <w:r w:rsidRPr="00350A57">
        <w:rPr>
          <w:b/>
          <w:bCs/>
        </w:rPr>
        <w:t>Booklet</w:t>
      </w:r>
      <w:r>
        <w:t>. Easement options and stacking. What programs exist to fund conservation easements? How do different easements interact and interface with mitigation?</w:t>
      </w:r>
      <w:r w:rsidR="00FC2221" w:rsidRPr="00FC2221">
        <w:t xml:space="preserve"> </w:t>
      </w:r>
      <w:r w:rsidR="00FC2221">
        <w:t>(Actions 4.2.1, 4.2.2</w:t>
      </w:r>
      <w:r w:rsidR="00644F81">
        <w:t>, 4.4.3</w:t>
      </w:r>
      <w:r w:rsidR="00FC2221">
        <w:t>)</w:t>
      </w:r>
    </w:p>
    <w:p w14:paraId="68C6FD74" w14:textId="51A0B5DA" w:rsidR="005F3178" w:rsidRDefault="005F3178" w:rsidP="005F3178">
      <w:pPr>
        <w:pStyle w:val="ListParagraph"/>
        <w:numPr>
          <w:ilvl w:val="0"/>
          <w:numId w:val="2"/>
        </w:numPr>
      </w:pPr>
      <w:r w:rsidRPr="00350A57">
        <w:rPr>
          <w:b/>
          <w:bCs/>
        </w:rPr>
        <w:t>Brochure.</w:t>
      </w:r>
      <w:r>
        <w:t xml:space="preserve"> Farmer’s Protecting Grasslands: Introduction to the gradient of grassland protection a landowner can engage in.</w:t>
      </w:r>
      <w:r w:rsidR="00FC2221">
        <w:t xml:space="preserve"> (Actions 4.2.1, 4.2.2</w:t>
      </w:r>
      <w:r w:rsidR="00644F81">
        <w:t>, 4.4.3</w:t>
      </w:r>
      <w:r w:rsidR="00FC2221">
        <w:t>)</w:t>
      </w:r>
    </w:p>
    <w:p w14:paraId="5F9154A3" w14:textId="1D6D5B17" w:rsidR="005F3178" w:rsidRDefault="005F3178" w:rsidP="005F3178">
      <w:pPr>
        <w:pStyle w:val="ListParagraph"/>
        <w:numPr>
          <w:ilvl w:val="0"/>
          <w:numId w:val="2"/>
        </w:numPr>
      </w:pPr>
      <w:r w:rsidRPr="00350A57">
        <w:rPr>
          <w:b/>
          <w:bCs/>
        </w:rPr>
        <w:t>Postcard.</w:t>
      </w:r>
      <w:r>
        <w:t xml:space="preserve"> Direct mailer to targeted landowners</w:t>
      </w:r>
      <w:r w:rsidR="00FC2221">
        <w:t xml:space="preserve"> (Action 4.2.2</w:t>
      </w:r>
      <w:r w:rsidR="00644F81">
        <w:t>, 4.4.3</w:t>
      </w:r>
      <w:r w:rsidR="00FC2221">
        <w:t>)</w:t>
      </w:r>
    </w:p>
    <w:p w14:paraId="6568DBE9" w14:textId="074C549B" w:rsidR="005F3178" w:rsidRDefault="005F3178" w:rsidP="005F3178">
      <w:pPr>
        <w:pStyle w:val="ListParagraph"/>
        <w:numPr>
          <w:ilvl w:val="0"/>
          <w:numId w:val="2"/>
        </w:numPr>
      </w:pPr>
      <w:r w:rsidRPr="00350A57">
        <w:rPr>
          <w:b/>
          <w:bCs/>
        </w:rPr>
        <w:t>Booklet.</w:t>
      </w:r>
      <w:r>
        <w:t xml:space="preserve"> Mitigation Credits Document: What are they, how do they work?</w:t>
      </w:r>
      <w:r w:rsidR="00FC2221" w:rsidRPr="00FC2221">
        <w:t xml:space="preserve"> </w:t>
      </w:r>
      <w:r w:rsidR="00FC2221">
        <w:t>(Actions 4.2.1, 4.2.2</w:t>
      </w:r>
      <w:r w:rsidR="00644F81">
        <w:t>, 4.4.3</w:t>
      </w:r>
      <w:r w:rsidR="00FC2221">
        <w:t>)</w:t>
      </w:r>
    </w:p>
    <w:p w14:paraId="045A6245" w14:textId="402DED03" w:rsidR="005F3178" w:rsidRDefault="005F3178" w:rsidP="005F3178">
      <w:pPr>
        <w:pStyle w:val="ListParagraph"/>
        <w:numPr>
          <w:ilvl w:val="0"/>
          <w:numId w:val="2"/>
        </w:numPr>
      </w:pPr>
      <w:r w:rsidRPr="008143AB">
        <w:rPr>
          <w:b/>
          <w:bCs/>
        </w:rPr>
        <w:t>Fact Sheet</w:t>
      </w:r>
      <w:r>
        <w:t>. Conservation Grazing</w:t>
      </w:r>
      <w:r w:rsidR="00FC2221">
        <w:t xml:space="preserve"> (Action 4.2.4)</w:t>
      </w:r>
    </w:p>
    <w:p w14:paraId="52AF4542" w14:textId="77777777" w:rsidR="005F3178" w:rsidRDefault="005F3178" w:rsidP="00CE4160">
      <w:pPr>
        <w:pStyle w:val="Heading5"/>
      </w:pPr>
      <w:r>
        <w:t>Events:</w:t>
      </w:r>
    </w:p>
    <w:p w14:paraId="2900DFD3" w14:textId="07EC4749" w:rsidR="005F3178" w:rsidRDefault="005F3178" w:rsidP="00644F81">
      <w:pPr>
        <w:pStyle w:val="ListParagraph"/>
        <w:numPr>
          <w:ilvl w:val="0"/>
          <w:numId w:val="16"/>
        </w:numPr>
      </w:pPr>
      <w:r>
        <w:t xml:space="preserve">Virtual workshop: Introduction to Easements </w:t>
      </w:r>
      <w:r w:rsidR="00FC2221">
        <w:t>(Action 4.2.3)</w:t>
      </w:r>
    </w:p>
    <w:p w14:paraId="21977C3E" w14:textId="6413AB12" w:rsidR="005F3178" w:rsidRDefault="005F3178" w:rsidP="00644F81">
      <w:pPr>
        <w:pStyle w:val="ListParagraph"/>
        <w:numPr>
          <w:ilvl w:val="0"/>
          <w:numId w:val="16"/>
        </w:numPr>
      </w:pPr>
      <w:r>
        <w:t>Virtual workshop: Farmers Protecting Grasslands – introduction to grasslands and how to protect them</w:t>
      </w:r>
      <w:r w:rsidR="00FC2221">
        <w:t xml:space="preserve"> (Action 4.2.3)</w:t>
      </w:r>
    </w:p>
    <w:p w14:paraId="28723717" w14:textId="5698462E" w:rsidR="005F3178" w:rsidRDefault="005F3178" w:rsidP="00644F81">
      <w:pPr>
        <w:pStyle w:val="ListParagraph"/>
        <w:numPr>
          <w:ilvl w:val="0"/>
          <w:numId w:val="16"/>
        </w:numPr>
      </w:pPr>
      <w:r>
        <w:t>Virtual workshop: Mitigation credits – what are they, how do they work and where do you get more information</w:t>
      </w:r>
      <w:r w:rsidR="00FC2221">
        <w:t xml:space="preserve"> (Action 4.2.3)</w:t>
      </w:r>
    </w:p>
    <w:p w14:paraId="2059D326" w14:textId="2AC94295" w:rsidR="00487EB9" w:rsidRDefault="00487EB9" w:rsidP="00487EB9">
      <w:pPr>
        <w:pStyle w:val="Heading4"/>
      </w:pPr>
      <w:r>
        <w:t>Objective 4.3 Veteran Communications:</w:t>
      </w:r>
    </w:p>
    <w:p w14:paraId="060C08E0" w14:textId="2103669E" w:rsidR="00FC2221" w:rsidRDefault="00FC2221" w:rsidP="00FC2221">
      <w:pPr>
        <w:pStyle w:val="Heading5"/>
      </w:pPr>
      <w:r>
        <w:t>Events:</w:t>
      </w:r>
    </w:p>
    <w:p w14:paraId="1A848DBF" w14:textId="00A8A9F4" w:rsidR="00FC2221" w:rsidRDefault="00FC2221" w:rsidP="00FC2221">
      <w:pPr>
        <w:pStyle w:val="ListParagraph"/>
        <w:numPr>
          <w:ilvl w:val="0"/>
          <w:numId w:val="13"/>
        </w:numPr>
      </w:pPr>
      <w:r>
        <w:t>Host “Whole Farm Planning” courses and provide scholarships to Veterans (Action 4.3.1)</w:t>
      </w:r>
    </w:p>
    <w:p w14:paraId="3AF3B881" w14:textId="5A04A656" w:rsidR="00FC2221" w:rsidRPr="00FC2221" w:rsidRDefault="00FC2221" w:rsidP="00FC2221">
      <w:pPr>
        <w:pStyle w:val="ListParagraph"/>
        <w:numPr>
          <w:ilvl w:val="0"/>
          <w:numId w:val="13"/>
        </w:numPr>
      </w:pPr>
      <w:r>
        <w:t>Host Agripreunership training with scholarship for Veterans (Action 4.3.1)</w:t>
      </w:r>
    </w:p>
    <w:p w14:paraId="310611C0" w14:textId="7F6E2740" w:rsidR="00487EB9" w:rsidRDefault="00487EB9" w:rsidP="00487EB9">
      <w:pPr>
        <w:pStyle w:val="Heading4"/>
      </w:pPr>
      <w:r>
        <w:t>Objective 4.4 External Organizations Communications:</w:t>
      </w:r>
    </w:p>
    <w:p w14:paraId="0124373F" w14:textId="77777777" w:rsidR="00644F81" w:rsidRDefault="00644F81" w:rsidP="00644F81">
      <w:pPr>
        <w:pStyle w:val="Heading5"/>
      </w:pPr>
      <w:r>
        <w:t>Events:</w:t>
      </w:r>
    </w:p>
    <w:p w14:paraId="3FE4C5AD" w14:textId="12A66403" w:rsidR="00FC2221" w:rsidRDefault="00644F81" w:rsidP="00644F81">
      <w:pPr>
        <w:pStyle w:val="ListParagraph"/>
        <w:numPr>
          <w:ilvl w:val="0"/>
          <w:numId w:val="14"/>
        </w:numPr>
      </w:pPr>
      <w:r>
        <w:t>Host annual Taylor’s checkerspot working group meetings (Action 4.4.2)</w:t>
      </w:r>
    </w:p>
    <w:p w14:paraId="3231425F" w14:textId="76A2F0B0" w:rsidR="00644F81" w:rsidRPr="00FC2221" w:rsidRDefault="00644F81" w:rsidP="00644F81">
      <w:pPr>
        <w:pStyle w:val="ListParagraph"/>
        <w:numPr>
          <w:ilvl w:val="0"/>
          <w:numId w:val="14"/>
        </w:numPr>
      </w:pPr>
      <w:r>
        <w:t>Table at Prairie Appreciation Day (Action 4.4.4)</w:t>
      </w:r>
    </w:p>
    <w:p w14:paraId="50E3CE63" w14:textId="63F89190" w:rsidR="00487EB9" w:rsidRDefault="00487EB9" w:rsidP="00487EB9">
      <w:pPr>
        <w:pStyle w:val="Heading4"/>
      </w:pPr>
      <w:r>
        <w:t>Objective 4.5 Recruitment Communications:</w:t>
      </w:r>
    </w:p>
    <w:p w14:paraId="51F52471" w14:textId="3CBE81BB" w:rsidR="00644F81" w:rsidRDefault="00644F81" w:rsidP="00644F81">
      <w:pPr>
        <w:pStyle w:val="Heading5"/>
      </w:pPr>
      <w:r>
        <w:t>Web Products:</w:t>
      </w:r>
    </w:p>
    <w:p w14:paraId="7383AEAF" w14:textId="32B63928" w:rsidR="00644F81" w:rsidRDefault="00644F81" w:rsidP="00644F81">
      <w:pPr>
        <w:pStyle w:val="ListParagraph"/>
        <w:numPr>
          <w:ilvl w:val="0"/>
          <w:numId w:val="15"/>
        </w:numPr>
      </w:pPr>
      <w:r>
        <w:t>Annually update the DOD-hosted JBLM Sentinel Landscape webpage (Action 4.5.1)</w:t>
      </w:r>
    </w:p>
    <w:p w14:paraId="13BB6FDA" w14:textId="227D0507" w:rsidR="00644F81" w:rsidRDefault="00644F81" w:rsidP="00644F81">
      <w:pPr>
        <w:pStyle w:val="Heading5"/>
      </w:pPr>
      <w:r>
        <w:t>Events:</w:t>
      </w:r>
    </w:p>
    <w:p w14:paraId="31368F85" w14:textId="3F45B321" w:rsidR="00644F81" w:rsidRDefault="00644F81" w:rsidP="00644F81">
      <w:pPr>
        <w:pStyle w:val="ListParagraph"/>
        <w:numPr>
          <w:ilvl w:val="0"/>
          <w:numId w:val="15"/>
        </w:numPr>
      </w:pPr>
      <w:r>
        <w:t>Hold an annual summit meeting inviting other military and conservation organizations (Action 4.5.2)</w:t>
      </w:r>
    </w:p>
    <w:p w14:paraId="6FF5DBD1" w14:textId="52669C3C" w:rsidR="00644F81" w:rsidRDefault="00644F81" w:rsidP="00644F81">
      <w:pPr>
        <w:pStyle w:val="ListParagraph"/>
        <w:numPr>
          <w:ilvl w:val="0"/>
          <w:numId w:val="15"/>
        </w:numPr>
      </w:pPr>
      <w:r>
        <w:t>Participate in the Cascadia Prairie Oak Partnership conference (Action 4.4.2, 4.5.2)</w:t>
      </w:r>
    </w:p>
    <w:p w14:paraId="06AB6E5A" w14:textId="77777777" w:rsidR="00351157" w:rsidRDefault="00351157" w:rsidP="00351157">
      <w:pPr>
        <w:pStyle w:val="Heading1"/>
      </w:pPr>
      <w:r>
        <w:t>Partners</w:t>
      </w:r>
    </w:p>
    <w:p w14:paraId="79B5293D" w14:textId="77777777" w:rsidR="00351157" w:rsidRDefault="00351157" w:rsidP="00351157">
      <w:pPr>
        <w:spacing w:after="0"/>
      </w:pPr>
      <w:r>
        <w:t>Capitol Land Trust</w:t>
      </w:r>
    </w:p>
    <w:p w14:paraId="35FC125B" w14:textId="77777777" w:rsidR="00351157" w:rsidRDefault="00351157" w:rsidP="00351157">
      <w:pPr>
        <w:spacing w:after="0"/>
      </w:pPr>
      <w:r>
        <w:t>Center for Natural Lands Management</w:t>
      </w:r>
    </w:p>
    <w:p w14:paraId="2258F704" w14:textId="77777777" w:rsidR="00351157" w:rsidRDefault="00351157" w:rsidP="00351157">
      <w:pPr>
        <w:spacing w:after="0"/>
      </w:pPr>
      <w:r>
        <w:t>Ecostudies Institute</w:t>
      </w:r>
    </w:p>
    <w:p w14:paraId="4A0912A5" w14:textId="77777777" w:rsidR="00351157" w:rsidRDefault="00351157" w:rsidP="00351157">
      <w:pPr>
        <w:spacing w:after="0"/>
      </w:pPr>
      <w:r>
        <w:t>Enterprise for Equity</w:t>
      </w:r>
    </w:p>
    <w:p w14:paraId="591D14A3" w14:textId="77777777" w:rsidR="00351157" w:rsidRDefault="00351157" w:rsidP="00351157">
      <w:pPr>
        <w:spacing w:after="0"/>
      </w:pPr>
      <w:r>
        <w:t>Forterra</w:t>
      </w:r>
    </w:p>
    <w:p w14:paraId="4BADA31B" w14:textId="77777777" w:rsidR="00351157" w:rsidRDefault="00351157" w:rsidP="00351157">
      <w:pPr>
        <w:spacing w:after="0"/>
      </w:pPr>
      <w:r>
        <w:lastRenderedPageBreak/>
        <w:t>Joint Base Lewis McChord</w:t>
      </w:r>
    </w:p>
    <w:p w14:paraId="5F57203E" w14:textId="77777777" w:rsidR="00351157" w:rsidRDefault="00351157" w:rsidP="00351157">
      <w:pPr>
        <w:spacing w:after="0"/>
      </w:pPr>
      <w:r>
        <w:t>Natural Resource Conservation Service</w:t>
      </w:r>
    </w:p>
    <w:p w14:paraId="2C7CD7C5" w14:textId="77777777" w:rsidR="00351157" w:rsidRDefault="00351157" w:rsidP="00351157">
      <w:pPr>
        <w:spacing w:after="0"/>
      </w:pPr>
      <w:r>
        <w:t>Nisqually Land Trust</w:t>
      </w:r>
    </w:p>
    <w:p w14:paraId="4C6E73F6" w14:textId="77777777" w:rsidR="00351157" w:rsidRDefault="00351157" w:rsidP="00351157">
      <w:pPr>
        <w:spacing w:after="0"/>
      </w:pPr>
      <w:r>
        <w:t>Pierce Conservation District</w:t>
      </w:r>
    </w:p>
    <w:p w14:paraId="44638493" w14:textId="77777777" w:rsidR="00351157" w:rsidRDefault="00351157" w:rsidP="00351157">
      <w:pPr>
        <w:spacing w:after="0"/>
      </w:pPr>
      <w:r>
        <w:t>Thurston Conservation District</w:t>
      </w:r>
    </w:p>
    <w:p w14:paraId="38E1DDEF" w14:textId="77777777" w:rsidR="00351157" w:rsidRDefault="00351157" w:rsidP="00351157">
      <w:pPr>
        <w:spacing w:after="0"/>
      </w:pPr>
      <w:r>
        <w:t>Thurston County</w:t>
      </w:r>
    </w:p>
    <w:p w14:paraId="4C0BEE31" w14:textId="77777777" w:rsidR="00351157" w:rsidRDefault="00351157" w:rsidP="00351157">
      <w:pPr>
        <w:spacing w:after="0"/>
      </w:pPr>
      <w:r>
        <w:t>US Fish and Wildlife Service</w:t>
      </w:r>
    </w:p>
    <w:p w14:paraId="00BDBBE0" w14:textId="77777777" w:rsidR="00351157" w:rsidRDefault="00351157" w:rsidP="00351157">
      <w:pPr>
        <w:spacing w:after="0"/>
      </w:pPr>
      <w:r>
        <w:t>Washington Department of Commerce</w:t>
      </w:r>
    </w:p>
    <w:p w14:paraId="09DD2D56" w14:textId="77777777" w:rsidR="00351157" w:rsidRDefault="00351157" w:rsidP="00351157">
      <w:pPr>
        <w:spacing w:after="0"/>
      </w:pPr>
      <w:r>
        <w:t>Washington Department of Fish and Wildlife</w:t>
      </w:r>
    </w:p>
    <w:p w14:paraId="0520EF20" w14:textId="77777777" w:rsidR="00351157" w:rsidRDefault="00351157" w:rsidP="00351157">
      <w:pPr>
        <w:spacing w:after="0"/>
      </w:pPr>
      <w:r>
        <w:t>Washington Farmland Trust</w:t>
      </w:r>
    </w:p>
    <w:p w14:paraId="5B82440D" w14:textId="77777777" w:rsidR="00351157" w:rsidRDefault="00351157" w:rsidP="00351157">
      <w:r>
        <w:t>Washington State University Extension Thurston County</w:t>
      </w:r>
    </w:p>
    <w:p w14:paraId="2F79895E" w14:textId="77777777" w:rsidR="00351157" w:rsidRDefault="00351157" w:rsidP="00351157">
      <w:pPr>
        <w:pStyle w:val="Heading1"/>
      </w:pPr>
      <w:r>
        <w:t>Budget</w:t>
      </w:r>
    </w:p>
    <w:p w14:paraId="6497A6D3" w14:textId="77777777" w:rsidR="00351157" w:rsidRDefault="00351157" w:rsidP="00351157">
      <w:pPr>
        <w:spacing w:after="0" w:line="240" w:lineRule="auto"/>
        <w:rPr>
          <w:rFonts w:eastAsia="Times New Roman" w:cstheme="minorHAnsi"/>
          <w:color w:val="000000"/>
          <w:sz w:val="24"/>
          <w:szCs w:val="24"/>
        </w:rPr>
      </w:pPr>
    </w:p>
    <w:p w14:paraId="28E7D807" w14:textId="77777777" w:rsidR="00351157" w:rsidRDefault="00351157" w:rsidP="00351157">
      <w:r>
        <w:t>This plan will be executed as funded through REPI and other sources by the project partners.</w:t>
      </w:r>
    </w:p>
    <w:p w14:paraId="6157432E" w14:textId="77777777" w:rsidR="00351157" w:rsidRDefault="00351157" w:rsidP="00351157">
      <w:pPr>
        <w:pStyle w:val="Heading1"/>
      </w:pPr>
      <w:r>
        <w:t>Evaluation</w:t>
      </w:r>
    </w:p>
    <w:p w14:paraId="6BB93637" w14:textId="53BE8DFC" w:rsidR="00351157" w:rsidRDefault="00351157" w:rsidP="00351157">
      <w:r>
        <w:t>We plan to engage 150 landowners over the next 3 years. Each year we will evaluate our database of interested landowners to ensure that we are on track to meet this goal.</w:t>
      </w:r>
      <w:r w:rsidR="00481316">
        <w:t xml:space="preserve"> </w:t>
      </w:r>
      <w:r>
        <w:t>We will assess the consistent interpretation of conservation opportunities across agencies by conducting annual knowledge assessments of interested landowners on those current opportunities.</w:t>
      </w:r>
      <w:r w:rsidR="00481316">
        <w:t xml:space="preserve"> </w:t>
      </w:r>
      <w:r>
        <w:t>Finally, we will assess our achievement of private land protection by reviewing our annual progress towards the goal 200 acres of private land protected by 2024.</w:t>
      </w:r>
    </w:p>
    <w:p w14:paraId="3B61DB82" w14:textId="77777777" w:rsidR="00351157" w:rsidRDefault="00351157" w:rsidP="00351157">
      <w:r>
        <w:t>Outreach Outputs Tracked:</w:t>
      </w:r>
    </w:p>
    <w:p w14:paraId="342EEA10" w14:textId="45E5FABF" w:rsidR="00351157" w:rsidRDefault="00351157" w:rsidP="00351157">
      <w:pPr>
        <w:pStyle w:val="ListParagraph"/>
        <w:numPr>
          <w:ilvl w:val="0"/>
          <w:numId w:val="8"/>
        </w:numPr>
      </w:pPr>
      <w:r>
        <w:t xml:space="preserve">Website </w:t>
      </w:r>
      <w:r w:rsidR="00792406">
        <w:t xml:space="preserve">and social media </w:t>
      </w:r>
      <w:r>
        <w:t>analytics</w:t>
      </w:r>
    </w:p>
    <w:p w14:paraId="06D62781" w14:textId="77777777" w:rsidR="00351157" w:rsidRDefault="00351157" w:rsidP="00351157">
      <w:pPr>
        <w:pStyle w:val="ListParagraph"/>
        <w:numPr>
          <w:ilvl w:val="0"/>
          <w:numId w:val="8"/>
        </w:numPr>
      </w:pPr>
      <w:r>
        <w:t>Flyers, brochures, booklets distributed</w:t>
      </w:r>
    </w:p>
    <w:p w14:paraId="60B64279" w14:textId="77777777" w:rsidR="00351157" w:rsidRDefault="00351157" w:rsidP="00351157">
      <w:pPr>
        <w:pStyle w:val="ListParagraph"/>
        <w:numPr>
          <w:ilvl w:val="0"/>
          <w:numId w:val="8"/>
        </w:numPr>
      </w:pPr>
      <w:r>
        <w:t>Virtual workshop attendees</w:t>
      </w:r>
    </w:p>
    <w:p w14:paraId="4B210827" w14:textId="77777777" w:rsidR="00351157" w:rsidRDefault="00351157" w:rsidP="00351157">
      <w:pPr>
        <w:pStyle w:val="ListParagraph"/>
        <w:numPr>
          <w:ilvl w:val="0"/>
          <w:numId w:val="8"/>
        </w:numPr>
      </w:pPr>
      <w:r>
        <w:t>Conservation easements in place</w:t>
      </w:r>
    </w:p>
    <w:p w14:paraId="4D42A519" w14:textId="77777777" w:rsidR="00351157" w:rsidRPr="00FA1D3B" w:rsidRDefault="00351157" w:rsidP="00351157">
      <w:pPr>
        <w:pStyle w:val="ListParagraph"/>
        <w:numPr>
          <w:ilvl w:val="0"/>
          <w:numId w:val="8"/>
        </w:numPr>
      </w:pPr>
      <w:r>
        <w:t>Acres of land purchased</w:t>
      </w:r>
    </w:p>
    <w:p w14:paraId="10C47D43" w14:textId="77777777" w:rsidR="00351157" w:rsidRDefault="00351157" w:rsidP="00351157">
      <w:r>
        <w:t>Outreach Outcomes Tracked:</w:t>
      </w:r>
    </w:p>
    <w:p w14:paraId="5D062A43" w14:textId="77777777" w:rsidR="00351157" w:rsidRDefault="00351157" w:rsidP="00351157">
      <w:pPr>
        <w:pStyle w:val="ListParagraph"/>
        <w:numPr>
          <w:ilvl w:val="0"/>
          <w:numId w:val="9"/>
        </w:numPr>
      </w:pPr>
      <w:r>
        <w:t>Number of interested landowners in our database</w:t>
      </w:r>
    </w:p>
    <w:p w14:paraId="50902BA6" w14:textId="77777777" w:rsidR="00351157" w:rsidRDefault="00351157" w:rsidP="00351157">
      <w:pPr>
        <w:pStyle w:val="ListParagraph"/>
        <w:numPr>
          <w:ilvl w:val="0"/>
          <w:numId w:val="9"/>
        </w:numPr>
      </w:pPr>
      <w:r>
        <w:t>Familiarity with easement options by interested landowners</w:t>
      </w:r>
    </w:p>
    <w:p w14:paraId="45E75AF1" w14:textId="77777777" w:rsidR="00351157" w:rsidRDefault="00351157" w:rsidP="00351157">
      <w:pPr>
        <w:pStyle w:val="ListParagraph"/>
        <w:numPr>
          <w:ilvl w:val="0"/>
          <w:numId w:val="9"/>
        </w:numPr>
      </w:pPr>
      <w:r>
        <w:t>Number of properties actively engaged in the easement process</w:t>
      </w:r>
    </w:p>
    <w:p w14:paraId="5798AF02" w14:textId="77777777" w:rsidR="00351157" w:rsidRDefault="00351157" w:rsidP="00351157">
      <w:pPr>
        <w:pStyle w:val="ListParagraph"/>
        <w:numPr>
          <w:ilvl w:val="0"/>
          <w:numId w:val="9"/>
        </w:numPr>
      </w:pPr>
      <w:r>
        <w:t>Number of acres protected by conservation easements</w:t>
      </w:r>
    </w:p>
    <w:p w14:paraId="458490D3" w14:textId="77777777" w:rsidR="00351157" w:rsidRPr="00644F81" w:rsidRDefault="00351157" w:rsidP="00351157">
      <w:pPr>
        <w:ind w:left="360"/>
      </w:pPr>
    </w:p>
    <w:p w14:paraId="693138B8" w14:textId="77777777" w:rsidR="00487EB9" w:rsidRDefault="00487EB9" w:rsidP="00487EB9"/>
    <w:p w14:paraId="1FBBBF04" w14:textId="154629C4" w:rsidR="00B2117D" w:rsidRDefault="00FE1858" w:rsidP="00351157">
      <w:pPr>
        <w:jc w:val="center"/>
      </w:pPr>
      <w:r>
        <w:rPr>
          <w:noProof/>
        </w:rPr>
        <w:lastRenderedPageBreak/>
        <w:drawing>
          <wp:inline distT="0" distB="0" distL="0" distR="0" wp14:anchorId="58D21B1A" wp14:editId="6F5049C7">
            <wp:extent cx="4291965" cy="8370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1965" cy="8370570"/>
                    </a:xfrm>
                    <a:prstGeom prst="rect">
                      <a:avLst/>
                    </a:prstGeom>
                    <a:noFill/>
                  </pic:spPr>
                </pic:pic>
              </a:graphicData>
            </a:graphic>
          </wp:inline>
        </w:drawing>
      </w:r>
    </w:p>
    <w:sectPr w:rsidR="00B211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FF25FC" w14:textId="77777777" w:rsidR="001B01F8" w:rsidRDefault="001B01F8" w:rsidP="001B01F8">
      <w:pPr>
        <w:spacing w:after="0" w:line="240" w:lineRule="auto"/>
      </w:pPr>
      <w:r>
        <w:separator/>
      </w:r>
    </w:p>
  </w:endnote>
  <w:endnote w:type="continuationSeparator" w:id="0">
    <w:p w14:paraId="232C798E" w14:textId="77777777" w:rsidR="001B01F8" w:rsidRDefault="001B01F8" w:rsidP="001B0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C7E40" w14:textId="77777777" w:rsidR="001B01F8" w:rsidRDefault="001B01F8" w:rsidP="001B01F8">
      <w:pPr>
        <w:spacing w:after="0" w:line="240" w:lineRule="auto"/>
      </w:pPr>
      <w:r>
        <w:separator/>
      </w:r>
    </w:p>
  </w:footnote>
  <w:footnote w:type="continuationSeparator" w:id="0">
    <w:p w14:paraId="5192AD22" w14:textId="77777777" w:rsidR="001B01F8" w:rsidRDefault="001B01F8" w:rsidP="001B01F8">
      <w:pPr>
        <w:spacing w:after="0" w:line="240" w:lineRule="auto"/>
      </w:pPr>
      <w:r>
        <w:continuationSeparator/>
      </w:r>
    </w:p>
  </w:footnote>
  <w:footnote w:id="1">
    <w:p w14:paraId="1B068A5B" w14:textId="2EB474AD" w:rsidR="001B01F8" w:rsidRDefault="001B01F8" w:rsidP="001B01F8">
      <w:pPr>
        <w:autoSpaceDE w:val="0"/>
        <w:autoSpaceDN w:val="0"/>
        <w:adjustRightInd w:val="0"/>
        <w:spacing w:after="0" w:line="240" w:lineRule="auto"/>
      </w:pPr>
      <w:r>
        <w:rPr>
          <w:rStyle w:val="FootnoteReference"/>
        </w:rPr>
        <w:footnoteRef/>
      </w:r>
      <w:r>
        <w:t xml:space="preserve"> </w:t>
      </w:r>
      <w:r w:rsidRPr="001B01F8">
        <w:rPr>
          <w:rFonts w:ascii="Calibri-Bold" w:hAnsi="Calibri-Bold" w:cs="Calibri-Bold"/>
          <w:sz w:val="16"/>
          <w:szCs w:val="16"/>
        </w:rPr>
        <w:t>Joint-Base Lewis-McChord</w:t>
      </w:r>
      <w:r>
        <w:rPr>
          <w:rFonts w:ascii="Calibri-Bold" w:hAnsi="Calibri-Bold" w:cs="Calibri-Bold"/>
          <w:sz w:val="16"/>
          <w:szCs w:val="16"/>
        </w:rPr>
        <w:t xml:space="preserve"> </w:t>
      </w:r>
      <w:r w:rsidRPr="001B01F8">
        <w:rPr>
          <w:rFonts w:ascii="Calibri-Bold" w:hAnsi="Calibri-Bold" w:cs="Calibri-Bold"/>
          <w:sz w:val="16"/>
          <w:szCs w:val="16"/>
        </w:rPr>
        <w:t>Sentinel Landscape Partnership</w:t>
      </w:r>
      <w:r>
        <w:rPr>
          <w:rFonts w:ascii="Calibri-Bold" w:hAnsi="Calibri-Bold" w:cs="Calibri-Bold"/>
          <w:sz w:val="16"/>
          <w:szCs w:val="16"/>
        </w:rPr>
        <w:t xml:space="preserve"> </w:t>
      </w:r>
      <w:r w:rsidRPr="001B01F8">
        <w:rPr>
          <w:rFonts w:ascii="Calibri-Bold" w:hAnsi="Calibri-Bold" w:cs="Calibri-Bold"/>
          <w:sz w:val="16"/>
          <w:szCs w:val="16"/>
        </w:rPr>
        <w:t>Implementation Plan</w:t>
      </w:r>
      <w:r>
        <w:rPr>
          <w:rFonts w:ascii="Calibri-Bold" w:hAnsi="Calibri-Bold" w:cs="Calibri-Bold"/>
          <w:sz w:val="16"/>
          <w:szCs w:val="16"/>
        </w:rPr>
        <w:t xml:space="preserve"> </w:t>
      </w:r>
      <w:r w:rsidRPr="001B01F8">
        <w:rPr>
          <w:rFonts w:ascii="Calibri-Bold" w:hAnsi="Calibri-Bold" w:cs="Calibri-Bold"/>
          <w:sz w:val="16"/>
          <w:szCs w:val="16"/>
        </w:rPr>
        <w:t>2020 – 2023</w:t>
      </w:r>
      <w:r>
        <w:rPr>
          <w:rFonts w:ascii="Calibri-Bold" w:hAnsi="Calibri-Bold" w:cs="Calibri-Bold"/>
          <w:sz w:val="16"/>
          <w:szCs w:val="16"/>
        </w:rPr>
        <w:t>, page 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E5527"/>
    <w:multiLevelType w:val="hybridMultilevel"/>
    <w:tmpl w:val="ECAC1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275FB4"/>
    <w:multiLevelType w:val="hybridMultilevel"/>
    <w:tmpl w:val="8C309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DA207F"/>
    <w:multiLevelType w:val="hybridMultilevel"/>
    <w:tmpl w:val="A09C0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490715"/>
    <w:multiLevelType w:val="hybridMultilevel"/>
    <w:tmpl w:val="AD9AA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697DF4"/>
    <w:multiLevelType w:val="hybridMultilevel"/>
    <w:tmpl w:val="9DFAE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D16187"/>
    <w:multiLevelType w:val="hybridMultilevel"/>
    <w:tmpl w:val="91D2A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1944A6"/>
    <w:multiLevelType w:val="hybridMultilevel"/>
    <w:tmpl w:val="A5064056"/>
    <w:lvl w:ilvl="0" w:tplc="37D2EE2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8A2E33"/>
    <w:multiLevelType w:val="hybridMultilevel"/>
    <w:tmpl w:val="4CBC5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675492"/>
    <w:multiLevelType w:val="hybridMultilevel"/>
    <w:tmpl w:val="46906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E07628"/>
    <w:multiLevelType w:val="hybridMultilevel"/>
    <w:tmpl w:val="3FC83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CB66EA"/>
    <w:multiLevelType w:val="hybridMultilevel"/>
    <w:tmpl w:val="EF567ADC"/>
    <w:lvl w:ilvl="0" w:tplc="37D2EE2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DE29CE"/>
    <w:multiLevelType w:val="hybridMultilevel"/>
    <w:tmpl w:val="D9A2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3D001D"/>
    <w:multiLevelType w:val="hybridMultilevel"/>
    <w:tmpl w:val="05A60BD2"/>
    <w:lvl w:ilvl="0" w:tplc="37D2EE2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772C26"/>
    <w:multiLevelType w:val="hybridMultilevel"/>
    <w:tmpl w:val="B66CE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E7042E"/>
    <w:multiLevelType w:val="hybridMultilevel"/>
    <w:tmpl w:val="1A163AA2"/>
    <w:lvl w:ilvl="0" w:tplc="3354942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0501F6"/>
    <w:multiLevelType w:val="hybridMultilevel"/>
    <w:tmpl w:val="2A58E1EC"/>
    <w:lvl w:ilvl="0" w:tplc="37D2EE2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8"/>
  </w:num>
  <w:num w:numId="4">
    <w:abstractNumId w:val="7"/>
  </w:num>
  <w:num w:numId="5">
    <w:abstractNumId w:val="5"/>
  </w:num>
  <w:num w:numId="6">
    <w:abstractNumId w:val="10"/>
  </w:num>
  <w:num w:numId="7">
    <w:abstractNumId w:val="9"/>
  </w:num>
  <w:num w:numId="8">
    <w:abstractNumId w:val="1"/>
  </w:num>
  <w:num w:numId="9">
    <w:abstractNumId w:val="4"/>
  </w:num>
  <w:num w:numId="10">
    <w:abstractNumId w:val="11"/>
  </w:num>
  <w:num w:numId="11">
    <w:abstractNumId w:val="3"/>
  </w:num>
  <w:num w:numId="12">
    <w:abstractNumId w:val="0"/>
  </w:num>
  <w:num w:numId="13">
    <w:abstractNumId w:val="12"/>
  </w:num>
  <w:num w:numId="14">
    <w:abstractNumId w:val="6"/>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D3B"/>
    <w:rsid w:val="000153C7"/>
    <w:rsid w:val="00031E1D"/>
    <w:rsid w:val="0004184C"/>
    <w:rsid w:val="00061A74"/>
    <w:rsid w:val="000759E9"/>
    <w:rsid w:val="00081D84"/>
    <w:rsid w:val="000C7AC1"/>
    <w:rsid w:val="000E34DA"/>
    <w:rsid w:val="00112126"/>
    <w:rsid w:val="00182F2B"/>
    <w:rsid w:val="00190BE2"/>
    <w:rsid w:val="001B01F8"/>
    <w:rsid w:val="001B3CD9"/>
    <w:rsid w:val="00260971"/>
    <w:rsid w:val="002A7CF8"/>
    <w:rsid w:val="002C23F2"/>
    <w:rsid w:val="003115FA"/>
    <w:rsid w:val="00350A57"/>
    <w:rsid w:val="00351157"/>
    <w:rsid w:val="00383A56"/>
    <w:rsid w:val="00433424"/>
    <w:rsid w:val="00481316"/>
    <w:rsid w:val="00487EB9"/>
    <w:rsid w:val="004E69B5"/>
    <w:rsid w:val="0050264D"/>
    <w:rsid w:val="0050676E"/>
    <w:rsid w:val="0051102F"/>
    <w:rsid w:val="00554AA2"/>
    <w:rsid w:val="0056488A"/>
    <w:rsid w:val="005A1638"/>
    <w:rsid w:val="005C1F6A"/>
    <w:rsid w:val="005E5D30"/>
    <w:rsid w:val="005F3178"/>
    <w:rsid w:val="00626298"/>
    <w:rsid w:val="00644F81"/>
    <w:rsid w:val="00657827"/>
    <w:rsid w:val="0069483E"/>
    <w:rsid w:val="00713515"/>
    <w:rsid w:val="007667A7"/>
    <w:rsid w:val="00770775"/>
    <w:rsid w:val="00792406"/>
    <w:rsid w:val="007B5D9F"/>
    <w:rsid w:val="007C163E"/>
    <w:rsid w:val="007C2269"/>
    <w:rsid w:val="007C4D44"/>
    <w:rsid w:val="007C4FD2"/>
    <w:rsid w:val="00814180"/>
    <w:rsid w:val="008143AB"/>
    <w:rsid w:val="0083184E"/>
    <w:rsid w:val="00863EC6"/>
    <w:rsid w:val="00870A34"/>
    <w:rsid w:val="00873E56"/>
    <w:rsid w:val="00883311"/>
    <w:rsid w:val="00981B83"/>
    <w:rsid w:val="009F0C5C"/>
    <w:rsid w:val="00A0308A"/>
    <w:rsid w:val="00A433E5"/>
    <w:rsid w:val="00A77378"/>
    <w:rsid w:val="00AB19EA"/>
    <w:rsid w:val="00AB63A8"/>
    <w:rsid w:val="00AB7633"/>
    <w:rsid w:val="00B2117D"/>
    <w:rsid w:val="00B33A22"/>
    <w:rsid w:val="00B61C56"/>
    <w:rsid w:val="00B709A6"/>
    <w:rsid w:val="00B819C5"/>
    <w:rsid w:val="00BB048C"/>
    <w:rsid w:val="00BD2B2E"/>
    <w:rsid w:val="00BE64B9"/>
    <w:rsid w:val="00C23077"/>
    <w:rsid w:val="00CA6E65"/>
    <w:rsid w:val="00CD6355"/>
    <w:rsid w:val="00CE4160"/>
    <w:rsid w:val="00D04970"/>
    <w:rsid w:val="00D1225F"/>
    <w:rsid w:val="00D16612"/>
    <w:rsid w:val="00D33487"/>
    <w:rsid w:val="00DC4A0C"/>
    <w:rsid w:val="00DE76B8"/>
    <w:rsid w:val="00E20688"/>
    <w:rsid w:val="00E90D48"/>
    <w:rsid w:val="00EB02B5"/>
    <w:rsid w:val="00EC1858"/>
    <w:rsid w:val="00F02C9A"/>
    <w:rsid w:val="00F14758"/>
    <w:rsid w:val="00F23BB6"/>
    <w:rsid w:val="00FA0E01"/>
    <w:rsid w:val="00FA1D3B"/>
    <w:rsid w:val="00FC2221"/>
    <w:rsid w:val="00FE1858"/>
    <w:rsid w:val="00FF1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AA641"/>
  <w15:chartTrackingRefBased/>
  <w15:docId w15:val="{FF49E241-3F83-4D03-A08A-E3B033BEF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D3B"/>
  </w:style>
  <w:style w:type="paragraph" w:styleId="Heading1">
    <w:name w:val="heading 1"/>
    <w:basedOn w:val="Normal"/>
    <w:next w:val="Normal"/>
    <w:link w:val="Heading1Char"/>
    <w:uiPriority w:val="9"/>
    <w:qFormat/>
    <w:rsid w:val="00FA1D3B"/>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FA1D3B"/>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A1D3B"/>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A1D3B"/>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FA1D3B"/>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A1D3B"/>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A1D3B"/>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A1D3B"/>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A1D3B"/>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D3B"/>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FA1D3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A1D3B"/>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FA1D3B"/>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rsid w:val="00FA1D3B"/>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A1D3B"/>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A1D3B"/>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A1D3B"/>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A1D3B"/>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A1D3B"/>
    <w:pPr>
      <w:spacing w:line="240" w:lineRule="auto"/>
    </w:pPr>
    <w:rPr>
      <w:b/>
      <w:bCs/>
      <w:smallCaps/>
      <w:color w:val="44546A" w:themeColor="text2"/>
    </w:rPr>
  </w:style>
  <w:style w:type="paragraph" w:styleId="Title">
    <w:name w:val="Title"/>
    <w:basedOn w:val="Normal"/>
    <w:next w:val="Normal"/>
    <w:link w:val="TitleChar"/>
    <w:uiPriority w:val="10"/>
    <w:qFormat/>
    <w:rsid w:val="00FA1D3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A1D3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A1D3B"/>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A1D3B"/>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A1D3B"/>
    <w:rPr>
      <w:b/>
      <w:bCs/>
    </w:rPr>
  </w:style>
  <w:style w:type="character" w:styleId="Emphasis">
    <w:name w:val="Emphasis"/>
    <w:basedOn w:val="DefaultParagraphFont"/>
    <w:uiPriority w:val="20"/>
    <w:qFormat/>
    <w:rsid w:val="00FA1D3B"/>
    <w:rPr>
      <w:i/>
      <w:iCs/>
    </w:rPr>
  </w:style>
  <w:style w:type="paragraph" w:styleId="NoSpacing">
    <w:name w:val="No Spacing"/>
    <w:uiPriority w:val="1"/>
    <w:qFormat/>
    <w:rsid w:val="00FA1D3B"/>
    <w:pPr>
      <w:spacing w:after="0" w:line="240" w:lineRule="auto"/>
    </w:pPr>
  </w:style>
  <w:style w:type="paragraph" w:styleId="Quote">
    <w:name w:val="Quote"/>
    <w:basedOn w:val="Normal"/>
    <w:next w:val="Normal"/>
    <w:link w:val="QuoteChar"/>
    <w:uiPriority w:val="29"/>
    <w:qFormat/>
    <w:rsid w:val="00FA1D3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A1D3B"/>
    <w:rPr>
      <w:color w:val="44546A" w:themeColor="text2"/>
      <w:sz w:val="24"/>
      <w:szCs w:val="24"/>
    </w:rPr>
  </w:style>
  <w:style w:type="paragraph" w:styleId="IntenseQuote">
    <w:name w:val="Intense Quote"/>
    <w:basedOn w:val="Normal"/>
    <w:next w:val="Normal"/>
    <w:link w:val="IntenseQuoteChar"/>
    <w:uiPriority w:val="30"/>
    <w:qFormat/>
    <w:rsid w:val="00FA1D3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A1D3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A1D3B"/>
    <w:rPr>
      <w:i/>
      <w:iCs/>
      <w:color w:val="595959" w:themeColor="text1" w:themeTint="A6"/>
    </w:rPr>
  </w:style>
  <w:style w:type="character" w:styleId="IntenseEmphasis">
    <w:name w:val="Intense Emphasis"/>
    <w:basedOn w:val="DefaultParagraphFont"/>
    <w:uiPriority w:val="21"/>
    <w:qFormat/>
    <w:rsid w:val="00FA1D3B"/>
    <w:rPr>
      <w:b/>
      <w:bCs/>
      <w:i/>
      <w:iCs/>
    </w:rPr>
  </w:style>
  <w:style w:type="character" w:styleId="SubtleReference">
    <w:name w:val="Subtle Reference"/>
    <w:basedOn w:val="DefaultParagraphFont"/>
    <w:uiPriority w:val="31"/>
    <w:qFormat/>
    <w:rsid w:val="00FA1D3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A1D3B"/>
    <w:rPr>
      <w:b/>
      <w:bCs/>
      <w:smallCaps/>
      <w:color w:val="44546A" w:themeColor="text2"/>
      <w:u w:val="single"/>
    </w:rPr>
  </w:style>
  <w:style w:type="character" w:styleId="BookTitle">
    <w:name w:val="Book Title"/>
    <w:basedOn w:val="DefaultParagraphFont"/>
    <w:uiPriority w:val="33"/>
    <w:qFormat/>
    <w:rsid w:val="00FA1D3B"/>
    <w:rPr>
      <w:b/>
      <w:bCs/>
      <w:smallCaps/>
      <w:spacing w:val="10"/>
    </w:rPr>
  </w:style>
  <w:style w:type="paragraph" w:styleId="TOCHeading">
    <w:name w:val="TOC Heading"/>
    <w:basedOn w:val="Heading1"/>
    <w:next w:val="Normal"/>
    <w:uiPriority w:val="39"/>
    <w:semiHidden/>
    <w:unhideWhenUsed/>
    <w:qFormat/>
    <w:rsid w:val="00FA1D3B"/>
    <w:pPr>
      <w:outlineLvl w:val="9"/>
    </w:pPr>
  </w:style>
  <w:style w:type="paragraph" w:styleId="ListParagraph">
    <w:name w:val="List Paragraph"/>
    <w:basedOn w:val="Normal"/>
    <w:uiPriority w:val="34"/>
    <w:qFormat/>
    <w:rsid w:val="005F3178"/>
    <w:pPr>
      <w:ind w:left="720"/>
      <w:contextualSpacing/>
    </w:pPr>
    <w:rPr>
      <w:rFonts w:eastAsiaTheme="minorHAnsi"/>
    </w:rPr>
  </w:style>
  <w:style w:type="paragraph" w:styleId="BalloonText">
    <w:name w:val="Balloon Text"/>
    <w:basedOn w:val="Normal"/>
    <w:link w:val="BalloonTextChar"/>
    <w:uiPriority w:val="99"/>
    <w:semiHidden/>
    <w:unhideWhenUsed/>
    <w:rsid w:val="00EC18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858"/>
    <w:rPr>
      <w:rFonts w:ascii="Segoe UI" w:hAnsi="Segoe UI" w:cs="Segoe UI"/>
      <w:sz w:val="18"/>
      <w:szCs w:val="18"/>
    </w:rPr>
  </w:style>
  <w:style w:type="character" w:styleId="CommentReference">
    <w:name w:val="annotation reference"/>
    <w:basedOn w:val="DefaultParagraphFont"/>
    <w:uiPriority w:val="99"/>
    <w:semiHidden/>
    <w:unhideWhenUsed/>
    <w:rsid w:val="001B3CD9"/>
    <w:rPr>
      <w:sz w:val="16"/>
      <w:szCs w:val="16"/>
    </w:rPr>
  </w:style>
  <w:style w:type="paragraph" w:styleId="CommentText">
    <w:name w:val="annotation text"/>
    <w:basedOn w:val="Normal"/>
    <w:link w:val="CommentTextChar"/>
    <w:uiPriority w:val="99"/>
    <w:unhideWhenUsed/>
    <w:rsid w:val="001B3CD9"/>
    <w:pPr>
      <w:spacing w:line="240" w:lineRule="auto"/>
    </w:pPr>
    <w:rPr>
      <w:sz w:val="20"/>
      <w:szCs w:val="20"/>
    </w:rPr>
  </w:style>
  <w:style w:type="character" w:customStyle="1" w:styleId="CommentTextChar">
    <w:name w:val="Comment Text Char"/>
    <w:basedOn w:val="DefaultParagraphFont"/>
    <w:link w:val="CommentText"/>
    <w:uiPriority w:val="99"/>
    <w:rsid w:val="001B3CD9"/>
    <w:rPr>
      <w:sz w:val="20"/>
      <w:szCs w:val="20"/>
    </w:rPr>
  </w:style>
  <w:style w:type="character" w:styleId="Hyperlink">
    <w:name w:val="Hyperlink"/>
    <w:basedOn w:val="DefaultParagraphFont"/>
    <w:uiPriority w:val="99"/>
    <w:unhideWhenUsed/>
    <w:rsid w:val="000759E9"/>
    <w:rPr>
      <w:color w:val="0563C1" w:themeColor="hyperlink"/>
      <w:u w:val="single"/>
    </w:rPr>
  </w:style>
  <w:style w:type="character" w:styleId="UnresolvedMention">
    <w:name w:val="Unresolved Mention"/>
    <w:basedOn w:val="DefaultParagraphFont"/>
    <w:uiPriority w:val="99"/>
    <w:semiHidden/>
    <w:unhideWhenUsed/>
    <w:rsid w:val="000759E9"/>
    <w:rPr>
      <w:color w:val="605E5C"/>
      <w:shd w:val="clear" w:color="auto" w:fill="E1DFDD"/>
    </w:rPr>
  </w:style>
  <w:style w:type="table" w:styleId="TableGrid">
    <w:name w:val="Table Grid"/>
    <w:basedOn w:val="TableNormal"/>
    <w:uiPriority w:val="39"/>
    <w:rsid w:val="00883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B01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01F8"/>
    <w:rPr>
      <w:sz w:val="20"/>
      <w:szCs w:val="20"/>
    </w:rPr>
  </w:style>
  <w:style w:type="character" w:styleId="FootnoteReference">
    <w:name w:val="footnote reference"/>
    <w:basedOn w:val="DefaultParagraphFont"/>
    <w:uiPriority w:val="99"/>
    <w:semiHidden/>
    <w:unhideWhenUsed/>
    <w:rsid w:val="001B01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082441">
      <w:bodyDiv w:val="1"/>
      <w:marLeft w:val="0"/>
      <w:marRight w:val="0"/>
      <w:marTop w:val="0"/>
      <w:marBottom w:val="0"/>
      <w:divBdr>
        <w:top w:val="none" w:sz="0" w:space="0" w:color="auto"/>
        <w:left w:val="none" w:sz="0" w:space="0" w:color="auto"/>
        <w:bottom w:val="none" w:sz="0" w:space="0" w:color="auto"/>
        <w:right w:val="none" w:sz="0" w:space="0" w:color="auto"/>
      </w:divBdr>
    </w:div>
    <w:div w:id="77170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jblm.sentinel.landscape" TargetMode="External"/><Relationship Id="rId5" Type="http://schemas.openxmlformats.org/officeDocument/2006/relationships/webSettings" Target="webSettings.xml"/><Relationship Id="rId10" Type="http://schemas.openxmlformats.org/officeDocument/2006/relationships/hyperlink" Target="https://sentinellandscapes.org/landscapes/joint-base-lewis-mcchord/" TargetMode="External"/><Relationship Id="rId4" Type="http://schemas.openxmlformats.org/officeDocument/2006/relationships/settings" Target="settings.xml"/><Relationship Id="rId9" Type="http://schemas.openxmlformats.org/officeDocument/2006/relationships/hyperlink" Target="https://pxhere.com/fr/photo/261076"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95EED-32BE-4FB5-AE08-789CAF3F1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11</Pages>
  <Words>3029</Words>
  <Characters>17267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Sierra</dc:creator>
  <cp:keywords/>
  <dc:description/>
  <cp:lastModifiedBy>Sierra Smith</cp:lastModifiedBy>
  <cp:revision>7</cp:revision>
  <dcterms:created xsi:type="dcterms:W3CDTF">2021-12-07T21:05:00Z</dcterms:created>
  <dcterms:modified xsi:type="dcterms:W3CDTF">2021-12-09T22:03:00Z</dcterms:modified>
</cp:coreProperties>
</file>